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北京市大兴区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长子营镇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人民政府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关于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镇级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决算草案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年上半年预算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执行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情况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及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2025年预算调整情况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的报告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--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2025</w:t>
      </w:r>
      <w:r>
        <w:rPr>
          <w:rFonts w:hint="eastAsia" w:ascii="楷体" w:hAnsi="楷体" w:eastAsia="楷体" w:cs="楷体"/>
          <w:sz w:val="32"/>
          <w:szCs w:val="32"/>
        </w:rPr>
        <w:t>年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8</w:t>
      </w:r>
      <w:r>
        <w:rPr>
          <w:rFonts w:hint="eastAsia" w:ascii="楷体" w:hAnsi="楷体" w:eastAsia="楷体" w:cs="楷体"/>
          <w:sz w:val="32"/>
          <w:szCs w:val="32"/>
        </w:rPr>
        <w:t>月</w:t>
      </w: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楷体" w:hAnsi="楷体" w:eastAsia="楷体" w:cs="楷体"/>
          <w:sz w:val="32"/>
          <w:szCs w:val="32"/>
          <w:highlight w:val="none"/>
          <w:lang w:eastAsia="zh-CN"/>
        </w:rPr>
        <w:t>日</w:t>
      </w:r>
      <w:r>
        <w:rPr>
          <w:rFonts w:hint="eastAsia" w:ascii="楷体" w:hAnsi="楷体" w:eastAsia="楷体" w:cs="楷体"/>
          <w:sz w:val="32"/>
          <w:szCs w:val="32"/>
        </w:rPr>
        <w:t>在长子营镇第五届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人民代表大会第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八</w:t>
      </w:r>
      <w:r>
        <w:rPr>
          <w:rFonts w:hint="eastAsia" w:ascii="楷体" w:hAnsi="楷体" w:eastAsia="楷体" w:cs="楷体"/>
          <w:sz w:val="32"/>
          <w:szCs w:val="32"/>
        </w:rPr>
        <w:t>次会议上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hint="default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长子营镇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产</w:t>
      </w:r>
      <w:bookmarkStart w:id="4" w:name="_GoBack"/>
      <w:bookmarkEnd w:id="4"/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业发展服务中心（财政）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各位代表：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长子营镇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产业发展服务中心（财政）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受长子营镇人民政府的委托，按照《中华人民共和国预算法》《北京市预算审查监督条例》等法律法规的要求，向大会提交202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年财政决算草案及20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年上半年财政预算情况的报告，请予审议。</w:t>
      </w:r>
    </w:p>
    <w:p>
      <w:pPr>
        <w:pStyle w:val="11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/>
          <w:color w:val="auto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2570" w:firstLineChars="800"/>
        <w:jc w:val="left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第一部分202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年财政决算</w:t>
      </w:r>
    </w:p>
    <w:p>
      <w:pPr>
        <w:pStyle w:val="3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bidi w:val="0"/>
        <w:adjustRightInd/>
        <w:snapToGrid/>
        <w:spacing w:line="560" w:lineRule="exact"/>
        <w:ind w:left="0" w:firstLine="640" w:firstLineChars="200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2024年是实现“十四五”规划目标任务的关键一年，面对外部压力加大、内部困难增多的复杂严峻形势，全镇上下坚持以习近平新时代中国特色社会主义思想为指导，全面贯彻党的二十大和二十届二中、三中全会以及中央经济工作会议精神，在镇党委、政府的坚强领导下，在镇人大的监督支持下，顶压前行、难中求成，以新时代首都发展为统领，紧紧围绕两区协同发展和“</w:t>
      </w:r>
      <w:r>
        <w:rPr>
          <w:rFonts w:hint="eastAsia" w:ascii="仿宋_GB2312" w:hAnsi="华文中宋" w:eastAsia="仿宋_GB2312" w:cs="Times New Roman"/>
          <w:bCs/>
          <w:snapToGrid w:val="0"/>
          <w:color w:val="auto"/>
          <w:kern w:val="0"/>
          <w:sz w:val="32"/>
          <w:szCs w:val="32"/>
          <w:u w:val="none" w:color="auto"/>
          <w:lang w:val="en-US" w:eastAsia="zh-CN"/>
        </w:rPr>
        <w:t>五个长子营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”</w:t>
      </w:r>
      <w:r>
        <w:rPr>
          <w:rFonts w:hint="eastAsia" w:ascii="仿宋_GB2312" w:hAnsi="华文中宋" w:eastAsia="仿宋_GB2312" w:cs="Times New Roman"/>
          <w:bCs/>
          <w:snapToGrid w:val="0"/>
          <w:color w:val="auto"/>
          <w:kern w:val="0"/>
          <w:sz w:val="32"/>
          <w:szCs w:val="32"/>
          <w:u w:val="none" w:color="auto"/>
          <w:lang w:val="en-US" w:eastAsia="zh-CN"/>
        </w:rPr>
        <w:t>建设目标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，积极发挥财政职能，高效统筹财政资源，全力推动镇域经济社会发展取得新进展、迈上新台阶。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>一、202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>年财政收支及平衡情况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楷体" w:hAnsi="楷体" w:eastAsia="楷体" w:cs="楷体"/>
          <w:color w:val="auto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color w:val="auto"/>
          <w:sz w:val="32"/>
          <w:szCs w:val="32"/>
          <w:highlight w:val="none"/>
        </w:rPr>
        <w:t>（一）一般公共预算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  <w:t>收支决算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</w:rPr>
        <w:t>情况</w:t>
      </w:r>
    </w:p>
    <w:p>
      <w:pPr>
        <w:keepNext w:val="0"/>
        <w:keepLines w:val="0"/>
        <w:pageBreakBefore w:val="0"/>
        <w:kinsoku/>
        <w:wordWrap/>
        <w:overflowPunct/>
        <w:bidi w:val="0"/>
        <w:adjustRightInd/>
        <w:snapToGrid/>
        <w:spacing w:line="560" w:lineRule="exact"/>
        <w:ind w:left="0" w:firstLine="640" w:firstLineChars="200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2024年我镇一般公共预算总收入53048.61万元。其中：财政收入3333.92万元，体制补助7900.00万元，一般性转移支付14827.58万元，专项转移支付19969.94万元，结算补助1220.90万元，上年结转资金5796.27万元。</w:t>
      </w:r>
    </w:p>
    <w:p>
      <w:pPr>
        <w:keepNext w:val="0"/>
        <w:keepLines w:val="0"/>
        <w:pageBreakBefore w:val="0"/>
        <w:kinsoku/>
        <w:wordWrap/>
        <w:overflowPunct/>
        <w:bidi w:val="0"/>
        <w:adjustRightInd/>
        <w:snapToGrid/>
        <w:spacing w:line="560" w:lineRule="exact"/>
        <w:ind w:left="0" w:firstLine="640" w:firstLineChars="200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2024年我镇一般公共预算总支出53048.61万元。其中：一般公共预算支出42858.33万元；上解支出3002.06万元，年终结转7188.22万元。</w:t>
      </w:r>
    </w:p>
    <w:p>
      <w:pPr>
        <w:keepNext w:val="0"/>
        <w:keepLines w:val="0"/>
        <w:pageBreakBefore w:val="0"/>
        <w:kinsoku/>
        <w:wordWrap/>
        <w:overflowPunct/>
        <w:bidi w:val="0"/>
        <w:adjustRightInd/>
        <w:snapToGrid/>
        <w:spacing w:line="560" w:lineRule="exact"/>
        <w:ind w:left="0" w:firstLine="640" w:firstLineChars="200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1.财政收入情况</w:t>
      </w:r>
    </w:p>
    <w:p>
      <w:pPr>
        <w:keepNext w:val="0"/>
        <w:keepLines w:val="0"/>
        <w:pageBreakBefore w:val="0"/>
        <w:kinsoku/>
        <w:wordWrap/>
        <w:overflowPunct/>
        <w:bidi w:val="0"/>
        <w:adjustRightInd/>
        <w:snapToGrid/>
        <w:spacing w:line="560" w:lineRule="exact"/>
        <w:ind w:left="0" w:firstLine="640" w:firstLineChars="200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2024年财政收入完成3333.92万元，比上年同期的2946.67万元，增加了387.25万元，同比增长13.14%。</w:t>
      </w:r>
    </w:p>
    <w:p>
      <w:pPr>
        <w:keepNext w:val="0"/>
        <w:keepLines w:val="0"/>
        <w:pageBreakBefore w:val="0"/>
        <w:kinsoku/>
        <w:wordWrap/>
        <w:overflowPunct/>
        <w:bidi w:val="0"/>
        <w:adjustRightInd/>
        <w:snapToGrid/>
        <w:spacing w:line="560" w:lineRule="exact"/>
        <w:ind w:left="0" w:firstLine="640" w:firstLineChars="200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2.财政支出情况</w:t>
      </w:r>
    </w:p>
    <w:p>
      <w:pPr>
        <w:keepNext w:val="0"/>
        <w:keepLines w:val="0"/>
        <w:pageBreakBefore w:val="0"/>
        <w:kinsoku/>
        <w:wordWrap/>
        <w:overflowPunct/>
        <w:bidi w:val="0"/>
        <w:adjustRightInd/>
        <w:snapToGrid/>
        <w:spacing w:line="560" w:lineRule="exact"/>
        <w:ind w:left="0" w:firstLine="640" w:firstLineChars="200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2024年一般公共财政预算支出42858.33万元，比上年同期的40090.48万元，增加2767.85万元，同比增长6.90%，主要原因为财政专项补助增加，具体为：一般公共服务支出9577.44万元，比上年同期的9852.69万元，减少275.25万元，同比下降2.79%，减少原因为保障政府正常运转支出下降，主要用于基层党组织服务群众经费和政府人员经费、公用经费支出等，保障政府正常运转和基层党组织建设支出的需求；公共安全支出21.14万元，比上年同期的27.95万元，减少6.81万元，同比下降24.36%，主要用于安全维稳等支出；文化旅游体育与传媒支出318.63万元，比上年同期的345.75万元，减少27.12万元，同比下降7.84%，主要原因为基层文化建设支出减少；社会保障和就业支出1443.61万元，比上年同期的1461.21万元，减少17.60万元，同比下降1.20%，主要用于优抚社救、高龄老人津贴、居家养老补贴、丧葬补贴、就业事业等支出，保障弱势群体的生活需求；卫生健康支出3798.65万元，比上年同期的4951.50万元，减少1152.85万元，同比下降23.28%，减少原因主要为防疫资金的减少，主要用于公共卫生经费、优抚对象医疗、计生专干补助以及独生子女家庭奖励等支出；节能环保支出3463.10万元，比上年同期的2111.35万元，增加1351.75万元，同比增长64.02%，主要用于河道生态修复、煤改电和大气方面专项资金支出；城乡社区支出4427.84万元，比上年同期的3944.52万元，增加483.32万元，同比增长12.25%，主要用于疏解整治促提升、城镇环境整治和城镇综合管理工作支出；农林水事务支出19152.01万元，比上年同期的16859.70万元，增加2292.31万元，同比增长13.60%，主要用于平原造林养护、村级公益金、农村绿化美化、林木病虫害防控、农村基础设施建设和河道管护等支出；自然资源海洋气象等支出257.12万元，比上年同期的156.51万元，增加100.61万元，同比增长64.28%，用于房地一体的宅基地、集体建设用地权籍调查和确权登记方面的支出。灾害防治及应急管理支出398.80万元，比上年同期379.31万元，增加19.49万元，同比增长5.14%，主要原因为消防安全支出增加。</w:t>
      </w:r>
    </w:p>
    <w:p>
      <w:pPr>
        <w:keepNext w:val="0"/>
        <w:keepLines w:val="0"/>
        <w:pageBreakBefore w:val="0"/>
        <w:kinsoku/>
        <w:wordWrap/>
        <w:overflowPunct/>
        <w:bidi w:val="0"/>
        <w:adjustRightInd/>
        <w:snapToGrid/>
        <w:spacing w:line="560" w:lineRule="exact"/>
        <w:ind w:left="0" w:firstLine="640" w:firstLineChars="200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3.上解支出3002.06万元，主要包括民政统发上解、垃圾处理费，流管员工资、村级公益金、公益性岗位，退役统发等专项资金上解。</w:t>
      </w:r>
    </w:p>
    <w:p>
      <w:pPr>
        <w:keepNext w:val="0"/>
        <w:keepLines w:val="0"/>
        <w:pageBreakBefore w:val="0"/>
        <w:kinsoku/>
        <w:wordWrap/>
        <w:overflowPunct/>
        <w:bidi w:val="0"/>
        <w:adjustRightInd/>
        <w:snapToGrid/>
        <w:spacing w:line="560" w:lineRule="exact"/>
        <w:ind w:left="0" w:firstLine="640" w:firstLineChars="200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4.预备费支出为0万元。</w:t>
      </w:r>
    </w:p>
    <w:p>
      <w:pPr>
        <w:keepNext w:val="0"/>
        <w:keepLines w:val="0"/>
        <w:pageBreakBefore w:val="0"/>
        <w:kinsoku/>
        <w:wordWrap/>
        <w:overflowPunct/>
        <w:bidi w:val="0"/>
        <w:adjustRightInd/>
        <w:snapToGrid/>
        <w:spacing w:line="560" w:lineRule="exact"/>
        <w:ind w:left="0" w:firstLine="640" w:firstLineChars="200"/>
        <w:jc w:val="both"/>
        <w:outlineLvl w:val="9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5.上年结转资金5796.27万元，用于我镇党组织服务群众经费，镇临时工、城镇运维建设等项目支出。</w:t>
      </w:r>
    </w:p>
    <w:p>
      <w:pPr>
        <w:keepNext w:val="0"/>
        <w:keepLines w:val="0"/>
        <w:pageBreakBefore w:val="0"/>
        <w:kinsoku/>
        <w:wordWrap/>
        <w:overflowPunct/>
        <w:bidi w:val="0"/>
        <w:adjustRightInd/>
        <w:snapToGrid/>
        <w:spacing w:line="560" w:lineRule="exact"/>
        <w:ind w:left="0" w:firstLine="640" w:firstLineChars="200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6.2024年我镇专项转移支付支出19989.67万元，其中一般公共预算19989.67万元。</w:t>
      </w:r>
    </w:p>
    <w:p>
      <w:pPr>
        <w:keepNext w:val="0"/>
        <w:keepLines w:val="0"/>
        <w:pageBreakBefore w:val="0"/>
        <w:kinsoku/>
        <w:wordWrap/>
        <w:overflowPunct/>
        <w:bidi w:val="0"/>
        <w:adjustRightInd/>
        <w:snapToGrid/>
        <w:spacing w:line="560" w:lineRule="exact"/>
        <w:ind w:left="0" w:firstLine="640" w:firstLineChars="200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在一般公共预算专项转移支付支出中，主要支出科目如下：</w:t>
      </w:r>
    </w:p>
    <w:p>
      <w:pPr>
        <w:keepNext w:val="0"/>
        <w:keepLines w:val="0"/>
        <w:pageBreakBefore w:val="0"/>
        <w:kinsoku/>
        <w:wordWrap/>
        <w:overflowPunct/>
        <w:bidi w:val="0"/>
        <w:adjustRightInd/>
        <w:snapToGrid/>
        <w:spacing w:line="560" w:lineRule="exact"/>
        <w:ind w:left="0" w:firstLine="640" w:firstLineChars="200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一般公共服务支出64.79万元；</w:t>
      </w:r>
    </w:p>
    <w:p>
      <w:pPr>
        <w:keepNext w:val="0"/>
        <w:keepLines w:val="0"/>
        <w:pageBreakBefore w:val="0"/>
        <w:kinsoku/>
        <w:wordWrap/>
        <w:overflowPunct/>
        <w:bidi w:val="0"/>
        <w:adjustRightInd/>
        <w:snapToGrid/>
        <w:spacing w:line="560" w:lineRule="exact"/>
        <w:ind w:left="0" w:firstLine="640" w:firstLineChars="200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文化旅游体育与传媒支出19.17万元；</w:t>
      </w:r>
    </w:p>
    <w:p>
      <w:pPr>
        <w:keepNext w:val="0"/>
        <w:keepLines w:val="0"/>
        <w:pageBreakBefore w:val="0"/>
        <w:kinsoku/>
        <w:wordWrap/>
        <w:overflowPunct/>
        <w:bidi w:val="0"/>
        <w:adjustRightInd/>
        <w:snapToGrid/>
        <w:spacing w:line="560" w:lineRule="exact"/>
        <w:ind w:left="0" w:firstLine="640" w:firstLineChars="200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社会保障和就业支出182.43万元；</w:t>
      </w:r>
    </w:p>
    <w:p>
      <w:pPr>
        <w:keepNext w:val="0"/>
        <w:keepLines w:val="0"/>
        <w:pageBreakBefore w:val="0"/>
        <w:kinsoku/>
        <w:wordWrap/>
        <w:overflowPunct/>
        <w:bidi w:val="0"/>
        <w:adjustRightInd/>
        <w:snapToGrid/>
        <w:spacing w:line="560" w:lineRule="exact"/>
        <w:ind w:left="0" w:firstLine="640" w:firstLineChars="200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卫生健康支出866.27万元；</w:t>
      </w:r>
    </w:p>
    <w:p>
      <w:pPr>
        <w:keepNext w:val="0"/>
        <w:keepLines w:val="0"/>
        <w:pageBreakBefore w:val="0"/>
        <w:kinsoku/>
        <w:wordWrap/>
        <w:overflowPunct/>
        <w:bidi w:val="0"/>
        <w:adjustRightInd/>
        <w:snapToGrid/>
        <w:spacing w:line="560" w:lineRule="exact"/>
        <w:ind w:left="0" w:firstLine="640" w:firstLineChars="200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节能环保支出3463.10万元；</w:t>
      </w:r>
    </w:p>
    <w:p>
      <w:pPr>
        <w:keepNext w:val="0"/>
        <w:keepLines w:val="0"/>
        <w:pageBreakBefore w:val="0"/>
        <w:kinsoku/>
        <w:wordWrap/>
        <w:overflowPunct/>
        <w:bidi w:val="0"/>
        <w:adjustRightInd/>
        <w:snapToGrid/>
        <w:spacing w:line="560" w:lineRule="exact"/>
        <w:ind w:left="0" w:firstLine="640" w:firstLineChars="200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城乡社区支出355.73万元；</w:t>
      </w:r>
    </w:p>
    <w:p>
      <w:pPr>
        <w:keepNext w:val="0"/>
        <w:keepLines w:val="0"/>
        <w:pageBreakBefore w:val="0"/>
        <w:kinsoku/>
        <w:wordWrap/>
        <w:overflowPunct/>
        <w:bidi w:val="0"/>
        <w:adjustRightInd/>
        <w:snapToGrid/>
        <w:spacing w:line="560" w:lineRule="exact"/>
        <w:ind w:left="0" w:firstLine="640" w:firstLineChars="200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农林水支出14781.06万元；</w:t>
      </w:r>
    </w:p>
    <w:p>
      <w:pPr>
        <w:keepNext w:val="0"/>
        <w:keepLines w:val="0"/>
        <w:pageBreakBefore w:val="0"/>
        <w:kinsoku/>
        <w:wordWrap/>
        <w:overflowPunct/>
        <w:bidi w:val="0"/>
        <w:adjustRightInd/>
        <w:snapToGrid/>
        <w:spacing w:line="560" w:lineRule="exact"/>
        <w:ind w:left="0" w:firstLine="640" w:firstLineChars="200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自然资源海洋气象等支出257.12万元。</w:t>
      </w:r>
    </w:p>
    <w:p>
      <w:pPr>
        <w:keepNext w:val="0"/>
        <w:keepLines w:val="0"/>
        <w:pageBreakBefore w:val="0"/>
        <w:kinsoku/>
        <w:wordWrap/>
        <w:overflowPunct/>
        <w:bidi w:val="0"/>
        <w:adjustRightInd/>
        <w:snapToGrid/>
        <w:spacing w:line="560" w:lineRule="exact"/>
        <w:ind w:left="0" w:firstLine="640" w:firstLineChars="200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7.政府债务情况。</w:t>
      </w:r>
    </w:p>
    <w:p>
      <w:pPr>
        <w:keepNext w:val="0"/>
        <w:keepLines w:val="0"/>
        <w:pageBreakBefore w:val="0"/>
        <w:kinsoku/>
        <w:wordWrap/>
        <w:overflowPunct/>
        <w:bidi w:val="0"/>
        <w:adjustRightInd/>
        <w:snapToGrid/>
        <w:spacing w:line="560" w:lineRule="exact"/>
        <w:ind w:left="0" w:firstLine="640" w:firstLineChars="200"/>
        <w:jc w:val="both"/>
        <w:outlineLvl w:val="9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2024年无一般债券转贷收入。</w:t>
      </w:r>
    </w:p>
    <w:p>
      <w:pPr>
        <w:keepNext w:val="0"/>
        <w:keepLines w:val="0"/>
        <w:pageBreakBefore w:val="0"/>
        <w:kinsoku/>
        <w:wordWrap/>
        <w:overflowPunct/>
        <w:bidi w:val="0"/>
        <w:adjustRightInd/>
        <w:snapToGrid/>
        <w:spacing w:line="560" w:lineRule="exact"/>
        <w:ind w:left="0" w:firstLine="640" w:firstLineChars="200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（二）政府性基金预算收支决算情况</w:t>
      </w:r>
    </w:p>
    <w:p>
      <w:pPr>
        <w:keepNext w:val="0"/>
        <w:keepLines w:val="0"/>
        <w:pageBreakBefore w:val="0"/>
        <w:kinsoku/>
        <w:wordWrap/>
        <w:overflowPunct/>
        <w:bidi w:val="0"/>
        <w:adjustRightInd/>
        <w:snapToGrid/>
        <w:spacing w:line="560" w:lineRule="exact"/>
        <w:ind w:left="0" w:firstLine="640" w:firstLineChars="200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2024年政府性基金预算总收入11107.81万元，其中：基金转移支付10779.37万元，上年结余328.44万元。</w:t>
      </w:r>
    </w:p>
    <w:p>
      <w:pPr>
        <w:keepNext w:val="0"/>
        <w:keepLines w:val="0"/>
        <w:pageBreakBefore w:val="0"/>
        <w:kinsoku/>
        <w:wordWrap/>
        <w:overflowPunct/>
        <w:bidi w:val="0"/>
        <w:adjustRightInd/>
        <w:snapToGrid/>
        <w:spacing w:line="560" w:lineRule="exact"/>
        <w:ind w:left="0" w:firstLine="640" w:firstLineChars="200"/>
        <w:jc w:val="both"/>
        <w:outlineLvl w:val="9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2024年政府性基金预算总支出11107.81万元，政府性基金预算支出11052.80万元，年终结余55.01万元。</w:t>
      </w:r>
    </w:p>
    <w:p>
      <w:pPr>
        <w:keepNext w:val="0"/>
        <w:keepLines w:val="0"/>
        <w:pageBreakBefore w:val="0"/>
        <w:kinsoku/>
        <w:wordWrap/>
        <w:overflowPunct/>
        <w:bidi w:val="0"/>
        <w:adjustRightInd/>
        <w:snapToGrid/>
        <w:spacing w:line="560" w:lineRule="exact"/>
        <w:ind w:left="0" w:firstLine="640" w:firstLineChars="200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1.政府性基金支出情况</w:t>
      </w:r>
    </w:p>
    <w:p>
      <w:pPr>
        <w:keepNext w:val="0"/>
        <w:keepLines w:val="0"/>
        <w:pageBreakBefore w:val="0"/>
        <w:kinsoku/>
        <w:wordWrap/>
        <w:overflowPunct/>
        <w:bidi w:val="0"/>
        <w:adjustRightInd/>
        <w:snapToGrid/>
        <w:spacing w:line="560" w:lineRule="exact"/>
        <w:ind w:left="0" w:firstLine="640" w:firstLineChars="200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2024政府性基金支出11052.80万元，比上年同期的21464.32万元，减少10411.52万元，同比下降48.51%。主要原因为230国道、老旧果园等复耕工作等专项资金减少，主要用于环整、土地流转费，老旧果园等复耕工作、平原造林工程、公路大修、路灯照明、湿地公园、美丽乡村基础设施建设等支出。</w:t>
      </w:r>
    </w:p>
    <w:p>
      <w:pPr>
        <w:keepNext w:val="0"/>
        <w:keepLines w:val="0"/>
        <w:pageBreakBefore w:val="0"/>
        <w:kinsoku/>
        <w:wordWrap/>
        <w:overflowPunct/>
        <w:bidi w:val="0"/>
        <w:adjustRightInd/>
        <w:snapToGrid/>
        <w:spacing w:line="560" w:lineRule="exact"/>
        <w:ind w:left="0" w:firstLine="640" w:firstLineChars="200"/>
        <w:jc w:val="both"/>
        <w:outlineLvl w:val="9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在政府性基金预算专项转移支付支出8434.87万元中，主要支出科目如下：城乡社区支出8390.10万元，主要用于老旧果园等复耕工作、平原造林工程、路灯照明、湿地公园、美丽乡村基础设施建设等支出；超长期特别国债支出0.47万元，用于农机报废更新补贴项目；用于文化事业的彩票公益金支出44.3万元，用于烈士陵园改造升级项目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楷体" w:hAnsi="楷体" w:eastAsia="楷体" w:cs="楷体"/>
          <w:color w:val="auto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color w:val="auto"/>
          <w:sz w:val="32"/>
          <w:szCs w:val="32"/>
          <w:highlight w:val="none"/>
        </w:rPr>
        <w:t>（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</w:rPr>
        <w:t>）202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</w:rPr>
        <w:t>年财政主要工作完成情况</w:t>
      </w:r>
    </w:p>
    <w:p>
      <w:pPr>
        <w:keepNext w:val="0"/>
        <w:keepLines w:val="0"/>
        <w:pageBreakBefore w:val="0"/>
        <w:kinsoku/>
        <w:wordWrap/>
        <w:overflowPunct/>
        <w:bidi w:val="0"/>
        <w:adjustRightInd/>
        <w:snapToGrid/>
        <w:spacing w:line="560" w:lineRule="exact"/>
        <w:ind w:left="0" w:firstLine="640" w:firstLineChars="200"/>
        <w:jc w:val="both"/>
        <w:outlineLvl w:val="9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1.全力组织收入，确保财政收入稳定增长</w:t>
      </w:r>
    </w:p>
    <w:p>
      <w:pPr>
        <w:keepNext w:val="0"/>
        <w:keepLines w:val="0"/>
        <w:pageBreakBefore w:val="0"/>
        <w:kinsoku/>
        <w:wordWrap/>
        <w:overflowPunct/>
        <w:bidi w:val="0"/>
        <w:adjustRightInd/>
        <w:snapToGrid/>
        <w:spacing w:line="560" w:lineRule="exact"/>
        <w:ind w:left="0" w:firstLine="640" w:firstLineChars="200"/>
        <w:jc w:val="both"/>
        <w:outlineLvl w:val="9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充分挖掘潜在税源，与重点税源户进行联系沟通，促进企业及时足额上缴税款。组织协调市场监督管理所、税务所，做好企业的注册登记及税收迁入工作，为企业早日实现财政收入打好基础。加强与重点税源户的联系沟通，及时了解掌握企业税收潜力和税收入库情况，提高收入分析能力，协调解决征管难题，及时清缴镇域内企业房产税，促进税收足额入库。2024年形成财政收入3334万元，完成全年收入任务1460万元的216.99%，全年新注册企业1062家，在2024年1—12月形成税收700.35万元。</w:t>
      </w:r>
    </w:p>
    <w:p>
      <w:pPr>
        <w:keepNext w:val="0"/>
        <w:keepLines w:val="0"/>
        <w:pageBreakBefore w:val="0"/>
        <w:kinsoku/>
        <w:wordWrap/>
        <w:overflowPunct/>
        <w:bidi w:val="0"/>
        <w:adjustRightInd/>
        <w:snapToGrid/>
        <w:spacing w:line="560" w:lineRule="exact"/>
        <w:ind w:left="0" w:firstLine="640" w:firstLineChars="200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2.强化支出管理，着力提升财政监管水平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把保工资、保重点、保政府正常运转放在财政支出首位，做细预算编制，合理配置财力，切实保障维持正常运转所需的必要经费。压缩公用经费支出，合理安排、严格保障民生投入、政府公益事业投入、基层政权建设投入、农村公共服务体系建设投入等事业支出。常态化督促各部门梳理资金支出使用情况，加快支出进度，建立盘活存量资金机制，及时、切实、高效发挥财政资金效益。将绩效评价作为重要抓手，持续提升财政监管质效，对专项资金用途的合理性、支出的风险性、使用的有效性进行分析，保障财政资金使用的规范合理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长子营镇2023长子营镇财政运行状况总指数排第5名，对比2022年的第12名上升7名，为20个镇街中上升名次最多的镇街。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（四）其他重要事项说明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5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2024年，按照《大兴区预算绩效管理办法》（京兴财〔2020〕225号），制定了《长子营镇预算绩效管理工作方案》，大力推进预算绩效管理工作，开展全过程绩效管理，在预算编制阶段，实现项目绩效目标全覆盖，随部门预算公开；预算执行阶段，开展过程绩效运行跟踪监控管理，及时向财政部门报送本单位开展绩效运行跟踪监控的情况，并对299个项目进行绩效自评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绩效自评覆盖率100%，全年开展事前绩效评估项目1个、项目支出绩效评价项目1个、成本绩效分析项目3个，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预算编制的科学性和准确性不断提高。</w:t>
      </w:r>
    </w:p>
    <w:p>
      <w:pPr>
        <w:pStyle w:val="3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年上半年财政预算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执行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情况</w:t>
      </w:r>
    </w:p>
    <w:p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/>
          <w:color w:val="auto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2025年上半年，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长子营镇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产业发展服务中心（财政）全面贯彻实施“适度加力、提质增效”的积极财政政策，发挥财政综合调控作用，全力推动财政收入量增质优、支出加力提速、政策提质增效、风险安全可控，实现了财政收支时间、任务“双过半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，为实现全年经济社会发展目标打下良好基础。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一、202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年上半年财政预算执行情况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hint="eastAsia" w:ascii="楷体" w:hAnsi="楷体" w:eastAsia="楷体" w:cs="楷体"/>
          <w:color w:val="auto"/>
          <w:sz w:val="32"/>
          <w:szCs w:val="32"/>
        </w:rPr>
      </w:pPr>
      <w:r>
        <w:rPr>
          <w:rFonts w:hint="eastAsia" w:ascii="楷体" w:hAnsi="楷体" w:eastAsia="楷体" w:cs="楷体"/>
          <w:color w:val="auto"/>
          <w:sz w:val="32"/>
          <w:szCs w:val="32"/>
        </w:rPr>
        <w:t>（一）财政收入预算执行情况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上半年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，一般公共预算总收入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20637.36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万元，其中：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全部为上级转移支付20637.36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万元。</w:t>
      </w:r>
      <w:bookmarkStart w:id="0" w:name="OLE_LINK4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其中：上半年，我镇完成财政收入3024万元</w:t>
      </w:r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（其中：税收收入2067万元，非税收入957万元），完成收入任务1460万元的207.10%，与上年同期的2022万元相比增加1002万元，同比增长49.55%。主要原因是：非税收入较上年同期增加957万元。税收收入中：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增值税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1160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万元，企业所得税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171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城市维护建设税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132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万元，房产税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470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万元，印花税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城镇土地使用税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万元，土地增值税0万元。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上半年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，政府性基金预算总收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入5271.39万元，全部为上级转移支付收入。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hint="eastAsia" w:ascii="楷体" w:hAnsi="楷体" w:eastAsia="楷体" w:cs="楷体"/>
          <w:color w:val="auto"/>
          <w:sz w:val="32"/>
          <w:szCs w:val="32"/>
        </w:rPr>
      </w:pPr>
      <w:r>
        <w:rPr>
          <w:rFonts w:hint="eastAsia" w:ascii="楷体" w:hAnsi="楷体" w:eastAsia="楷体" w:cs="楷体"/>
          <w:color w:val="auto"/>
          <w:sz w:val="32"/>
          <w:szCs w:val="32"/>
        </w:rPr>
        <w:t>（二）财政支出执行情况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上半年，我镇一般公共预算支出20637.36万元。较去年同期的21004.11万元，减少366.75万元，同比下降1.75%，其中：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一般公共服务支出5563.42万元，较去年同期的5188.32万元，增加375.10万元，增长7.23%，主要为政府运转经费支出；公共安全支出9.50万元，较去年同期的3.00万元，增加6.50万元，增长216.67%，主要为人民调解员经费及法律服务支出；文化旅游体育与传媒支出187.72万元，较去年同期的100.21万元，增加87.51万元，增长87.33%，主要为文明城区建设、基层文化建设及宣传活动支出；社会保障和就业支出774.14万元，较去年同期的672.61万元，增加101.53万元，增长15.09%，主要为职工保险职业年金、优抚、社救、残疾人事业等项目支出；卫生健康支出1493.13万元，较去年同期的1815.63万元，减少322.50万元，下降17.76%，主要为公共卫生经费、计划生育经费、优抚对象医疗补助防疫资金以及在职人员医疗保险支出等，下降主要原因为去年支出防疫资金248万元；节能环保支出244.24万元，较去年同期的188.90万元，增加55.34万元，增长29.30%，主要为大气治理资金；城乡社区支出1910.62万元，较去年同期的2783.54万元，减少872.92万元，下降31.36%，主要原因为减少违规电动三四轮车综合治理经费、留民营村地源热泵安装及供货工程款、保洁经费。主要用途为城镇综合管理、人口管理、环境卫生、农村公共设施维护、临时雇用人员工资、疏解整治促提升支出等；农林水支出9735.15万元，较去年同期的9493.91万元，增加241.23万元，增长2.54%，主要为村级公益事业、动物防疫、河道管护、农村绿化美化、基层政权建设、农村协管员补助支出等；住房补贴支出590.75万元；灾害防治及应急管理支出128.68万元，较去年同期的145.47万元，减少16.79万元，下降11.54%，主要为安全生产监管及消防设施运维支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上半年，政府性基金支出5271.39万元，较去年同期的3289.26万元，增加1982.13万元，增长60.26%，主要原因是：长子营镇上黎城村等八个村土地整治项目、国道230（国道104－九德路）道路拆改工程，长子营镇2022年村级组织服务用房改造工程、长子营镇20个村村内污水管线建设、美丽乡村等专项资金补助增加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hint="default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二、202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年主要工作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eastAsia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在镇党委、政府的正确领导下，在镇人大的监督支持下，产业发展服务中心（财政）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抢抓政策机遇期、经济回升期和发展窗口期，</w:t>
      </w:r>
      <w:r>
        <w:rPr>
          <w:rFonts w:hint="eastAsia" w:ascii="仿宋_GB2312" w:hAnsi="仿宋_GB2312" w:eastAsia="仿宋_GB2312" w:cs="仿宋_GB2312"/>
          <w:sz w:val="32"/>
          <w:szCs w:val="32"/>
        </w:rPr>
        <w:t>积极发挥财政职能作用，强化资金政策保障，不断增强财政调控引导，有力有效支持稳经济、促发展、惠民生、防风险各项工作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bookmarkStart w:id="1" w:name="OLE_LINK2"/>
      <w:r>
        <w:rPr>
          <w:rFonts w:hint="eastAsia" w:ascii="楷体_GB2312" w:hAnsi="楷体_GB2312" w:eastAsia="楷体_GB2312" w:cs="楷体_GB2312"/>
          <w:sz w:val="32"/>
          <w:szCs w:val="32"/>
        </w:rPr>
        <w:t>围绕聚财有方，着力推动经济稳中求进。</w:t>
      </w:r>
      <w:bookmarkEnd w:id="1"/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是筑牢支出基础。坚持“三保”支出预算优先地位不动摇，持续压减一般性支出，严控预算编制、资产配置、政府采购等关键环节，大力清理低效无效支出，全力保障“三保”资金安全高效运行，为发展腾出宝贵财力空间。二是聚焦财源根本。坚持招商引资“一把手”工程，强化项目全周期跟踪、复盘、问效闭环管理，力促优质项目落地生根、达产见效，着力引进高效益、强带动项目，实现财政收入总量与质量“双提升”，夯实经济发展根基。三是锚定产业突破，抢抓机遇促升级。紧扣“产业协同发展示范区”战略定位，抢抓“6+5+3”产业体系建设机遇期、窗口期，动态充实高质量项目储备库，强化精准对接，积极主动、靶向争取市级、区级政策资金支持，全力推动镇域产业实现快速发展和全面突破，打造经济增长新引擎。</w:t>
      </w:r>
    </w:p>
    <w:p>
      <w:pPr>
        <w:pStyle w:val="21"/>
        <w:keepNext w:val="0"/>
        <w:keepLines w:val="0"/>
        <w:pageBreakBefore w:val="0"/>
        <w:widowControl/>
        <w:numPr>
          <w:ilvl w:val="0"/>
          <w:numId w:val="2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围绕用财有道，全力支持民生重点工程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。</w:t>
      </w:r>
    </w:p>
    <w:p>
      <w:pPr>
        <w:pStyle w:val="21"/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一是突出基本民生保障，积极统筹各类资金，优先保障民生领域财政投入，精准落实城乡居民最低生活保障、高龄补贴、残疾人补贴、临时救助等政策，同时，加大就业资金投入力度，高质量推进就业创业工程，夯实民生之本。二是强化重点领域支撑，树牢“项目为王，效益为本”导向，加大财政涉农资金统筹力度。持续重点支持高标准农田建设，切实保护粮食耕地安全，着力巩固和提升粮食综合生产能力，守护好群众的“米袋子”。三是提升城镇品质与韧性。着力推进基础设施建设，优化人居环境和公共服务管理水平，强化城市运行安全保障，及时足额下达防汛资金和应急管理专项转移支付，有力支持防汛演练、物资储备等关键工作，筑牢城市安全防线。</w:t>
      </w:r>
    </w:p>
    <w:p>
      <w:pPr>
        <w:pStyle w:val="21"/>
        <w:keepNext w:val="0"/>
        <w:keepLines w:val="0"/>
        <w:pageBreakBefore w:val="0"/>
        <w:widowControl/>
        <w:numPr>
          <w:ilvl w:val="0"/>
          <w:numId w:val="2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bookmarkStart w:id="2" w:name="OLE_LINK3"/>
      <w:bookmarkStart w:id="3" w:name="OLE_LINK1"/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围绕理财有效，全力提升财政治理水平。</w:t>
      </w:r>
      <w:bookmarkEnd w:id="2"/>
    </w:p>
    <w:p>
      <w:pPr>
        <w:pStyle w:val="21"/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一是强化预算管理，提升资金配置精准度。完善财政支出分类保障机制及具体措施。优化专项资金审批流程，实施预算编制、执行、绩效全过程跟踪管理，切实增强预算安排的科学性和精准性。二是深化绩效管理，确保资金使用高效益。健全预算绩效管理机制，牢固树立“花钱必问效、无效必问责”理念。全面深入开展项目绩效目标编审、运行监控和绩效评价，强化评价结果与预算安排、政策调整的硬性挂钩，全面提升绩效管理的系统性和约束力。三是筑牢财会监督防线，保障资金运行安全规范。强化财政部门主责监督，建立健全与审计监督、巡视巡察、人大监督的信息共享、线索移交、结果互认等协作机制，推动各类监督有机贯通、协同发力。重点加大对政府采购、固定资产管理、重大民生项目等领域的监督检查力度，着力防范风险、堵塞漏洞，切实保障财政资金安全高效使用。</w:t>
      </w:r>
    </w:p>
    <w:bookmarkEnd w:id="3"/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0000FF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第三部分 2025年镇级财政预算调整情况</w:t>
      </w:r>
    </w:p>
    <w:p>
      <w:pPr>
        <w:pStyle w:val="3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3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2"/>
          <w:sz w:val="32"/>
          <w:szCs w:val="32"/>
          <w:lang w:val="en-US" w:eastAsia="zh-CN" w:bidi="ar-SA"/>
        </w:rPr>
        <w:t>一、一般公共预算调整情况</w:t>
      </w:r>
    </w:p>
    <w:p>
      <w:pPr>
        <w:pStyle w:val="3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color w:val="auto"/>
          <w:lang w:val="en-US" w:eastAsia="zh-CN"/>
        </w:rPr>
      </w:pPr>
      <w:r>
        <w:rPr>
          <w:rFonts w:hint="eastAsia" w:ascii="仿宋_GB2312" w:eastAsia="仿宋_GB2312"/>
          <w:b w:val="0"/>
          <w:bCs w:val="0"/>
          <w:color w:val="auto"/>
          <w:lang w:val="en-US" w:eastAsia="zh-CN"/>
        </w:rPr>
        <w:t>受财政总财力增长等因素影响，镇级一般公共预算总收支有所增加，因此对镇级一般公共预算进行如下调整。</w:t>
      </w:r>
    </w:p>
    <w:p>
      <w:pPr>
        <w:pStyle w:val="3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560" w:lineRule="exact"/>
        <w:ind w:firstLine="643" w:firstLineChars="200"/>
        <w:textAlignment w:val="auto"/>
        <w:rPr>
          <w:rFonts w:hint="eastAsia" w:ascii="仿宋_GB2312" w:eastAsia="仿宋_GB2312"/>
          <w:b/>
          <w:bCs/>
          <w:color w:val="auto"/>
          <w:lang w:val="en-US" w:eastAsia="zh-CN"/>
        </w:rPr>
      </w:pPr>
      <w:r>
        <w:rPr>
          <w:rFonts w:hint="eastAsia" w:ascii="仿宋_GB2312" w:eastAsia="仿宋_GB2312"/>
          <w:b/>
          <w:bCs/>
          <w:color w:val="auto"/>
          <w:lang w:val="en-US" w:eastAsia="zh-CN"/>
        </w:rPr>
        <w:t>（一）一般公共预算收入调整情况</w:t>
      </w:r>
    </w:p>
    <w:p>
      <w:pPr>
        <w:pStyle w:val="3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color w:val="auto"/>
          <w:lang w:val="en-US" w:eastAsia="zh-CN"/>
        </w:rPr>
      </w:pPr>
      <w:r>
        <w:rPr>
          <w:rFonts w:hint="eastAsia" w:ascii="仿宋_GB2312" w:eastAsia="仿宋_GB2312"/>
          <w:b w:val="0"/>
          <w:bCs w:val="0"/>
          <w:color w:val="auto"/>
          <w:lang w:val="en-US" w:eastAsia="zh-CN"/>
        </w:rPr>
        <w:t>镇级一般公共预算总收入由年初预算的41127.62万元，调整为43406.01万元，增加2278.39万元，增长6%，具体调整情况如下：</w:t>
      </w:r>
    </w:p>
    <w:p>
      <w:pPr>
        <w:pStyle w:val="3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color w:val="auto"/>
          <w:lang w:val="en-US" w:eastAsia="zh-CN"/>
        </w:rPr>
      </w:pPr>
      <w:r>
        <w:rPr>
          <w:rFonts w:hint="eastAsia" w:ascii="仿宋_GB2312" w:eastAsia="仿宋_GB2312"/>
          <w:b w:val="0"/>
          <w:bCs w:val="0"/>
          <w:color w:val="auto"/>
          <w:lang w:val="en-US" w:eastAsia="zh-CN"/>
        </w:rPr>
        <w:t>上年结转收入由年初预算的4909.83万元调整为7188.22万元，增加2278.39万元，根据2024年区与镇财政结算单进行调整。</w:t>
      </w:r>
    </w:p>
    <w:p>
      <w:pPr>
        <w:pStyle w:val="3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560" w:lineRule="exact"/>
        <w:ind w:firstLine="643" w:firstLineChars="200"/>
        <w:textAlignment w:val="auto"/>
        <w:rPr>
          <w:rFonts w:hint="default" w:ascii="仿宋_GB2312" w:hAnsi="Times New Roman" w:eastAsia="仿宋_GB2312" w:cs="Times New Roman"/>
          <w:b/>
          <w:bCs/>
          <w:color w:val="auto"/>
          <w:lang w:val="en-US" w:eastAsia="zh-CN"/>
        </w:rPr>
      </w:pPr>
      <w:r>
        <w:rPr>
          <w:rFonts w:hint="eastAsia" w:ascii="仿宋_GB2312" w:hAnsi="Times New Roman" w:eastAsia="仿宋_GB2312" w:cs="Times New Roman"/>
          <w:b/>
          <w:bCs/>
          <w:color w:val="auto"/>
          <w:lang w:val="en-US" w:eastAsia="zh-CN"/>
        </w:rPr>
        <w:t>（二）一般公共预算总支出调整情况</w:t>
      </w:r>
    </w:p>
    <w:p>
      <w:pPr>
        <w:pStyle w:val="3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color w:val="auto"/>
          <w:lang w:val="en-US" w:eastAsia="zh-CN"/>
        </w:rPr>
      </w:pPr>
      <w:r>
        <w:rPr>
          <w:rFonts w:hint="eastAsia" w:ascii="仿宋_GB2312" w:eastAsia="仿宋_GB2312"/>
          <w:b w:val="0"/>
          <w:bCs w:val="0"/>
          <w:color w:val="auto"/>
          <w:lang w:val="en-US" w:eastAsia="zh-CN"/>
        </w:rPr>
        <w:t>镇级一般公共预算总支出由年初预算的41127.62万元，调整为43406.01万元，增加2278.39万元，增长6%，具体调整情况如下：</w:t>
      </w:r>
    </w:p>
    <w:p>
      <w:pPr>
        <w:pStyle w:val="3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color w:val="auto"/>
          <w:lang w:val="en-US" w:eastAsia="zh-CN"/>
        </w:rPr>
      </w:pPr>
      <w:r>
        <w:rPr>
          <w:rFonts w:hint="eastAsia" w:ascii="仿宋_GB2312" w:eastAsia="仿宋_GB2312"/>
          <w:b w:val="0"/>
          <w:bCs w:val="0"/>
          <w:color w:val="auto"/>
          <w:lang w:val="en-US" w:eastAsia="zh-CN"/>
        </w:rPr>
        <w:t>一般公共预算支出预算安排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37576.62</w:t>
      </w:r>
      <w:r>
        <w:rPr>
          <w:rFonts w:hint="eastAsia" w:ascii="仿宋_GB2312" w:eastAsia="仿宋_GB2312"/>
          <w:b w:val="0"/>
          <w:bCs w:val="0"/>
          <w:color w:val="auto"/>
          <w:lang w:val="en-US" w:eastAsia="zh-CN"/>
        </w:rPr>
        <w:t>万元，调整为39855.01万元，增加2278.39万元，主要支出功能科目调整如下：</w:t>
      </w:r>
    </w:p>
    <w:p>
      <w:pPr>
        <w:pStyle w:val="3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560" w:lineRule="exact"/>
        <w:ind w:firstLine="640" w:firstLineChars="200"/>
        <w:textAlignment w:val="auto"/>
        <w:rPr>
          <w:rFonts w:hint="eastAsia" w:ascii="仿宋_GB2312" w:eastAsia="仿宋_GB2312" w:cs="Times New Roman"/>
          <w:b w:val="0"/>
          <w:bCs w:val="0"/>
          <w:color w:val="auto"/>
          <w:lang w:val="en-US" w:eastAsia="zh-CN"/>
        </w:rPr>
      </w:pPr>
      <w:r>
        <w:rPr>
          <w:rFonts w:hint="eastAsia" w:ascii="仿宋_GB2312" w:eastAsia="仿宋_GB2312" w:cs="Times New Roman"/>
          <w:b w:val="0"/>
          <w:bCs w:val="0"/>
          <w:color w:val="auto"/>
          <w:lang w:val="en-US" w:eastAsia="zh-CN"/>
        </w:rPr>
        <w:t>一般公共服务支出预算安排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10178.53</w:t>
      </w:r>
      <w:r>
        <w:rPr>
          <w:rFonts w:hint="eastAsia" w:ascii="仿宋_GB2312" w:eastAsia="仿宋_GB2312" w:cs="Times New Roman"/>
          <w:b w:val="0"/>
          <w:bCs w:val="0"/>
          <w:color w:val="auto"/>
          <w:lang w:val="en-US" w:eastAsia="zh-CN"/>
        </w:rPr>
        <w:t>万元，暂无需调整；</w:t>
      </w:r>
    </w:p>
    <w:p>
      <w:pPr>
        <w:pStyle w:val="3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560" w:lineRule="exact"/>
        <w:ind w:firstLine="640" w:firstLineChars="200"/>
        <w:textAlignment w:val="auto"/>
        <w:rPr>
          <w:rFonts w:hint="eastAsia" w:ascii="仿宋_GB2312" w:eastAsia="仿宋_GB2312" w:cs="Times New Roman"/>
          <w:b w:val="0"/>
          <w:bCs w:val="0"/>
          <w:color w:val="auto"/>
          <w:lang w:val="en-US" w:eastAsia="zh-CN"/>
        </w:rPr>
      </w:pPr>
      <w:r>
        <w:rPr>
          <w:rFonts w:hint="eastAsia" w:ascii="仿宋_GB2312" w:eastAsia="仿宋_GB2312" w:cs="Times New Roman"/>
          <w:b w:val="0"/>
          <w:bCs w:val="0"/>
          <w:color w:val="auto"/>
          <w:lang w:val="en-US" w:eastAsia="zh-CN"/>
        </w:rPr>
        <w:t>公共安全支出预算安排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.00</w:t>
      </w:r>
      <w:r>
        <w:rPr>
          <w:rFonts w:hint="eastAsia" w:ascii="仿宋_GB2312" w:eastAsia="仿宋_GB2312" w:cs="Times New Roman"/>
          <w:b w:val="0"/>
          <w:bCs w:val="0"/>
          <w:color w:val="auto"/>
          <w:lang w:val="en-US" w:eastAsia="zh-CN"/>
        </w:rPr>
        <w:t>万元，暂无需调整；</w:t>
      </w:r>
    </w:p>
    <w:p>
      <w:pPr>
        <w:pStyle w:val="3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560" w:lineRule="exact"/>
        <w:ind w:firstLine="640" w:firstLineChars="200"/>
        <w:textAlignment w:val="auto"/>
        <w:rPr>
          <w:rFonts w:hint="eastAsia" w:ascii="仿宋_GB2312" w:eastAsia="仿宋_GB2312" w:cs="Times New Roman"/>
          <w:b w:val="0"/>
          <w:bCs w:val="0"/>
          <w:color w:va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文化旅游体育与传媒支出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319.11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eastAsia="仿宋_GB2312" w:cs="Times New Roman"/>
          <w:b w:val="0"/>
          <w:bCs w:val="0"/>
          <w:color w:val="auto"/>
          <w:lang w:val="en-US" w:eastAsia="zh-CN"/>
        </w:rPr>
        <w:t>暂无需调整；</w:t>
      </w:r>
    </w:p>
    <w:p>
      <w:pPr>
        <w:pStyle w:val="3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560" w:lineRule="exact"/>
        <w:ind w:firstLine="640" w:firstLineChars="200"/>
        <w:textAlignment w:val="auto"/>
        <w:rPr>
          <w:rFonts w:hint="eastAsia" w:ascii="仿宋_GB2312" w:eastAsia="仿宋_GB2312" w:cs="Times New Roman"/>
          <w:b w:val="0"/>
          <w:bCs w:val="0"/>
          <w:color w:val="auto"/>
          <w:lang w:val="en-US" w:eastAsia="zh-CN"/>
        </w:rPr>
      </w:pPr>
      <w:r>
        <w:rPr>
          <w:rFonts w:hint="eastAsia" w:ascii="仿宋_GB2312" w:eastAsia="仿宋_GB2312" w:cs="Times New Roman"/>
          <w:b w:val="0"/>
          <w:bCs w:val="0"/>
          <w:color w:val="auto"/>
          <w:lang w:val="en-US" w:eastAsia="zh-CN"/>
        </w:rPr>
        <w:t>社会保障和就业支出预算安排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1839.48</w:t>
      </w:r>
      <w:r>
        <w:rPr>
          <w:rFonts w:hint="eastAsia" w:ascii="仿宋_GB2312" w:eastAsia="仿宋_GB2312" w:cs="Times New Roman"/>
          <w:b w:val="0"/>
          <w:bCs w:val="0"/>
          <w:color w:val="auto"/>
          <w:lang w:val="en-US" w:eastAsia="zh-CN"/>
        </w:rPr>
        <w:t>万元，暂无需调整；</w:t>
      </w:r>
    </w:p>
    <w:p>
      <w:pPr>
        <w:pStyle w:val="3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560" w:lineRule="exact"/>
        <w:ind w:firstLine="640" w:firstLineChars="200"/>
        <w:textAlignment w:val="auto"/>
        <w:rPr>
          <w:rFonts w:hint="eastAsia" w:ascii="仿宋_GB2312" w:eastAsia="仿宋_GB2312" w:cs="Times New Roman"/>
          <w:b w:val="0"/>
          <w:bCs w:val="0"/>
          <w:color w:val="auto"/>
          <w:lang w:val="en-US" w:eastAsia="zh-CN"/>
        </w:rPr>
      </w:pPr>
      <w:r>
        <w:rPr>
          <w:rFonts w:hint="eastAsia" w:ascii="仿宋_GB2312" w:eastAsia="仿宋_GB2312" w:cs="Times New Roman"/>
          <w:b w:val="0"/>
          <w:bCs w:val="0"/>
          <w:color w:val="auto"/>
          <w:lang w:val="en-US" w:eastAsia="zh-CN"/>
        </w:rPr>
        <w:t>卫生健康支出预算安排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3186.02</w:t>
      </w:r>
      <w:r>
        <w:rPr>
          <w:rFonts w:hint="eastAsia" w:ascii="仿宋_GB2312" w:eastAsia="仿宋_GB2312" w:cs="Times New Roman"/>
          <w:b w:val="0"/>
          <w:bCs w:val="0"/>
          <w:color w:val="auto"/>
          <w:lang w:val="en-US" w:eastAsia="zh-CN"/>
        </w:rPr>
        <w:t>万元，暂无需调整；</w:t>
      </w:r>
    </w:p>
    <w:p>
      <w:pPr>
        <w:pStyle w:val="3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560" w:lineRule="exact"/>
        <w:ind w:firstLine="640" w:firstLineChars="200"/>
        <w:textAlignment w:val="auto"/>
        <w:rPr>
          <w:rFonts w:hint="default" w:ascii="仿宋_GB2312" w:eastAsia="仿宋_GB2312" w:cs="Times New Roman"/>
          <w:b w:val="0"/>
          <w:bCs w:val="0"/>
          <w:color w:val="auto"/>
          <w:lang w:val="en-US" w:eastAsia="zh-CN"/>
        </w:rPr>
      </w:pPr>
      <w:r>
        <w:rPr>
          <w:rFonts w:hint="eastAsia" w:ascii="仿宋_GB2312" w:eastAsia="仿宋_GB2312" w:cs="Times New Roman"/>
          <w:b w:val="0"/>
          <w:bCs w:val="0"/>
          <w:color w:val="auto"/>
          <w:lang w:val="en-US" w:eastAsia="zh-CN"/>
        </w:rPr>
        <w:t>节能环保支出预算安排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  <w:lang w:val="en-US" w:eastAsia="zh-CN"/>
        </w:rPr>
        <w:t>1299.75</w:t>
      </w:r>
      <w:r>
        <w:rPr>
          <w:rFonts w:hint="eastAsia" w:ascii="仿宋_GB2312" w:eastAsia="仿宋_GB2312" w:cs="Times New Roman"/>
          <w:b w:val="0"/>
          <w:bCs w:val="0"/>
          <w:color w:val="auto"/>
          <w:lang w:val="en-US" w:eastAsia="zh-CN"/>
        </w:rPr>
        <w:t>万元，暂无需调整；</w:t>
      </w:r>
    </w:p>
    <w:p>
      <w:pPr>
        <w:pStyle w:val="3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560" w:lineRule="exact"/>
        <w:ind w:firstLine="640" w:firstLineChars="200"/>
        <w:textAlignment w:val="auto"/>
        <w:rPr>
          <w:rFonts w:hint="eastAsia" w:ascii="仿宋_GB2312" w:eastAsia="仿宋_GB2312" w:cs="Times New Roman"/>
          <w:b w:val="0"/>
          <w:bCs w:val="0"/>
          <w:color w:val="auto"/>
          <w:lang w:val="en-US" w:eastAsia="zh-CN"/>
        </w:rPr>
      </w:pPr>
      <w:r>
        <w:rPr>
          <w:rFonts w:hint="eastAsia" w:ascii="仿宋_GB2312" w:eastAsia="仿宋_GB2312" w:cs="Times New Roman"/>
          <w:b w:val="0"/>
          <w:bCs w:val="0"/>
          <w:color w:val="auto"/>
          <w:lang w:val="en-US" w:eastAsia="zh-CN"/>
        </w:rPr>
        <w:t>城乡社区支出预算安排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4888.90</w:t>
      </w:r>
      <w:r>
        <w:rPr>
          <w:rFonts w:hint="eastAsia" w:ascii="仿宋_GB2312" w:eastAsia="仿宋_GB2312" w:cs="Times New Roman"/>
          <w:b w:val="0"/>
          <w:bCs w:val="0"/>
          <w:color w:val="auto"/>
          <w:lang w:val="en-US" w:eastAsia="zh-CN"/>
        </w:rPr>
        <w:t>万元，暂无需调整；</w:t>
      </w:r>
    </w:p>
    <w:p>
      <w:pPr>
        <w:pStyle w:val="3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560" w:lineRule="exact"/>
        <w:ind w:firstLine="640" w:firstLineChars="200"/>
        <w:textAlignment w:val="auto"/>
        <w:rPr>
          <w:rFonts w:hint="eastAsia" w:ascii="仿宋_GB2312" w:eastAsia="仿宋_GB2312" w:cs="Times New Roman"/>
          <w:b w:val="0"/>
          <w:bCs w:val="0"/>
          <w:color w:val="auto"/>
          <w:lang w:val="en-US" w:eastAsia="zh-CN"/>
        </w:rPr>
      </w:pPr>
      <w:r>
        <w:rPr>
          <w:rFonts w:hint="eastAsia" w:ascii="仿宋_GB2312" w:eastAsia="仿宋_GB2312" w:cs="Times New Roman"/>
          <w:b w:val="0"/>
          <w:bCs w:val="0"/>
          <w:color w:val="auto"/>
          <w:lang w:val="en-US" w:eastAsia="zh-CN"/>
        </w:rPr>
        <w:t>农林水事务支出预算安排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15155.59</w:t>
      </w:r>
      <w:r>
        <w:rPr>
          <w:rFonts w:hint="eastAsia" w:ascii="仿宋_GB2312" w:eastAsia="仿宋_GB2312" w:cs="Times New Roman"/>
          <w:b w:val="0"/>
          <w:bCs w:val="0"/>
          <w:color w:val="auto"/>
          <w:lang w:val="en-US" w:eastAsia="zh-CN"/>
        </w:rPr>
        <w:t>万元，调整为17433.98万元，增加</w:t>
      </w:r>
      <w:r>
        <w:rPr>
          <w:rFonts w:hint="eastAsia" w:ascii="仿宋_GB2312" w:eastAsia="仿宋_GB2312"/>
          <w:b w:val="0"/>
          <w:bCs w:val="0"/>
          <w:color w:val="auto"/>
          <w:lang w:val="en-US" w:eastAsia="zh-CN"/>
        </w:rPr>
        <w:t>2278.39</w:t>
      </w:r>
      <w:r>
        <w:rPr>
          <w:rFonts w:hint="eastAsia" w:ascii="仿宋_GB2312" w:eastAsia="仿宋_GB2312" w:cs="Times New Roman"/>
          <w:b w:val="0"/>
          <w:bCs w:val="0"/>
          <w:color w:val="auto"/>
          <w:lang w:val="en-US" w:eastAsia="zh-CN"/>
        </w:rPr>
        <w:t>万元，主要是上年结转收入增加；</w:t>
      </w:r>
    </w:p>
    <w:p>
      <w:pPr>
        <w:pStyle w:val="3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560" w:lineRule="exact"/>
        <w:ind w:firstLine="640" w:firstLineChars="200"/>
        <w:textAlignment w:val="auto"/>
        <w:rPr>
          <w:rFonts w:hint="eastAsia" w:ascii="仿宋_GB2312" w:eastAsia="仿宋_GB2312" w:cs="Times New Roman"/>
          <w:b w:val="0"/>
          <w:bCs w:val="0"/>
          <w:color w:val="auto"/>
          <w:lang w:val="en-US" w:eastAsia="zh-CN"/>
        </w:rPr>
      </w:pPr>
      <w:r>
        <w:rPr>
          <w:rFonts w:hint="eastAsia" w:ascii="仿宋_GB2312" w:eastAsia="仿宋_GB2312" w:cs="Times New Roman"/>
          <w:b w:val="0"/>
          <w:bCs w:val="0"/>
          <w:color w:val="auto"/>
          <w:lang w:val="en-US" w:eastAsia="zh-CN"/>
        </w:rPr>
        <w:t>灾害防治及应急管理支出预算安排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656.26</w:t>
      </w:r>
      <w:r>
        <w:rPr>
          <w:rFonts w:hint="eastAsia" w:ascii="仿宋_GB2312" w:eastAsia="仿宋_GB2312" w:cs="Times New Roman"/>
          <w:b w:val="0"/>
          <w:bCs w:val="0"/>
          <w:color w:val="auto"/>
          <w:lang w:val="en-US" w:eastAsia="zh-CN"/>
        </w:rPr>
        <w:t>万元，暂无需调整。</w:t>
      </w:r>
    </w:p>
    <w:p>
      <w:pPr>
        <w:pStyle w:val="3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2"/>
          <w:sz w:val="32"/>
          <w:szCs w:val="32"/>
          <w:lang w:val="en-US" w:eastAsia="zh-CN" w:bidi="ar-SA"/>
        </w:rPr>
        <w:t>二、政府性基金预算调整情况</w:t>
      </w:r>
    </w:p>
    <w:p>
      <w:pPr>
        <w:pStyle w:val="3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color w:va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年政府性基金预算总收入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由年初预算的5534.52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</w:t>
      </w:r>
      <w:r>
        <w:rPr>
          <w:rFonts w:hint="eastAsia" w:ascii="仿宋_GB2312" w:eastAsia="仿宋_GB2312"/>
          <w:b w:val="0"/>
          <w:bCs w:val="0"/>
          <w:color w:val="auto"/>
          <w:lang w:val="en-US" w:eastAsia="zh-CN"/>
        </w:rPr>
        <w:t>调整为5589.53万元，增加55.01万元，增长1%，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主要原因是</w:t>
      </w:r>
      <w:r>
        <w:rPr>
          <w:rFonts w:hint="eastAsia" w:ascii="仿宋_GB2312" w:eastAsia="仿宋_GB2312"/>
          <w:b w:val="0"/>
          <w:bCs w:val="0"/>
          <w:color w:val="auto"/>
          <w:lang w:val="en-US" w:eastAsia="zh-CN"/>
        </w:rPr>
        <w:t>上年结转收入由年初预算的0万元调整为55.01万元，根据2024年区与镇财政结算单进行调整。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b w:val="0"/>
          <w:bCs w:val="0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 w:val="0"/>
          <w:bCs w:val="0"/>
          <w:color w:val="auto"/>
          <w:kern w:val="0"/>
          <w:sz w:val="32"/>
          <w:szCs w:val="32"/>
          <w:lang w:val="en-US" w:eastAsia="zh-CN" w:bidi="ar-SA"/>
        </w:rPr>
        <w:t>2025年政府性基金预算总支出由年初预算的5534.52万元，调整为5589.53万元增加55.01万元，增长1%。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各位代表，但到半途须努力，要登绝顶莫辞劳。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下半年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，我们将在镇党委、政府的正确领导和镇人大的依法监督下，坚定信心、锚定目标、攻坚克难、勇毅前行，努力在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域发展上取得新突破，在补短板强弱项上展现新作为，在推进政府治理现代化上实现新提升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以上报告，请予审议。</w:t>
      </w:r>
    </w:p>
    <w:sectPr>
      <w:footerReference r:id="rId3" w:type="default"/>
      <w:pgSz w:w="11906" w:h="16838"/>
      <w:pgMar w:top="2098" w:right="1474" w:bottom="1985" w:left="1588" w:header="851" w:footer="992" w:gutter="0"/>
      <w:pgNumType w:fmt="numberInDash"/>
      <w:cols w:space="720" w:num="1"/>
      <w:docGrid w:type="lines" w:linePitch="3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5424E8D-E428-4047-83A3-8691183615BF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CA446444-797D-46A6-9534-4B9E1379ACC9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D49152C5-50DF-47B3-8DF7-968C1F5F21B0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4F6D02F9-1074-4904-A4A2-D9672186A36C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1CCF68FE-E540-45EA-867A-86AB1F836B19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6" w:fontKey="{7779E125-DD52-4990-8373-CF3AA0B6C54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9"/>
                            <w:rPr>
                              <w:rStyle w:val="1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H5rnJjDAQAAjwMAAA4AAABkcnMvZTJvRG9jLnhtbK1TS27bMBDdF+gd&#10;CO5ryV4UhmA5KGAkCFC0AdIegKYoiwB/mKEt+QLtDbrqpvuey+fokJKcNN1k0Y00Mxy9ee9xtLkZ&#10;rGEnBai9q/lyUXKmnPSNdoeaf/1y+27NGUbhGmG8UzU/K+Q327dvNn2o1Mp33jQKGIE4rPpQ8y7G&#10;UBUFyk5ZgQsflKPD1oMVkVI4FA2IntCtKVZl+b7oPTQBvFSIVN2Nh3xChNcA+rbVUu28PFrl4ogK&#10;yohIkrDTAfk2s21bJePntkUVmak5KY35SUMo3qdnsd2I6gAidFpOFMRrKLzQZIV2NPQKtRNRsCPo&#10;f6CsluDRt3EhvS1GIdkRUrEsX3jz2ImgshayGsPVdPx/sPLT6QGYbmgTOHPC0oVffny//Px9+fWN&#10;LZM9fcCKuh7DA0wZUpi0Di3Y9CYVbMiWnq+WqiEyScXlerVel+S2pLM5IZzi6fMAGO+UtywFNQe6&#10;s2ylOH3EOLbOLWma87faGKqLyri/CoSZKkViPHJMURz2w0R875szqe3pumvuaLs5M/eO3EybMQcw&#10;B/s5OAbQh46oLTMvDB+OkUhkbmnCCDsNpnvK6qadSovwPM9dT//R9g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C5dblS0AAAAAUBAAAPAAAAAAAAAAEAIAAAACIAAABkcnMvZG93bnJldi54bWxQSwEC&#10;FAAUAAAACACHTuJAfmucmMMBAACPAwAADgAAAAAAAAABACAAAAAf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  <w:rPr>
                        <w:rStyle w:val="1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BF5CDD0"/>
    <w:multiLevelType w:val="singleLevel"/>
    <w:tmpl w:val="CBF5CDD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DDC69ED"/>
    <w:multiLevelType w:val="singleLevel"/>
    <w:tmpl w:val="6DDC69ED"/>
    <w:lvl w:ilvl="0" w:tentative="0">
      <w:start w:val="2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embedTrueTypeFonts/>
  <w:saveSubsetFonts/>
  <w:bordersDoNotSurroundHeader w:val="0"/>
  <w:bordersDoNotSurroundFooter w:val="0"/>
  <w:documentProtection w:enforcement="0"/>
  <w:defaultTabStop w:val="420"/>
  <w:drawingGridVerticalSpacing w:val="193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2NmZmOTljM2EyZDFjNmE4ZGVkYzVkZWNiZGMwNzYifQ=="/>
    <w:docVar w:name="KSO_WPS_MARK_KEY" w:val="bc148174-c133-4d97-800b-1d89f1d16a8e"/>
  </w:docVars>
  <w:rsids>
    <w:rsidRoot w:val="004E2B71"/>
    <w:rsid w:val="00004E1D"/>
    <w:rsid w:val="00005EE0"/>
    <w:rsid w:val="00007E29"/>
    <w:rsid w:val="00012BC3"/>
    <w:rsid w:val="00014B08"/>
    <w:rsid w:val="00015195"/>
    <w:rsid w:val="000155A8"/>
    <w:rsid w:val="0002444E"/>
    <w:rsid w:val="00032D4A"/>
    <w:rsid w:val="0004212A"/>
    <w:rsid w:val="00044AD8"/>
    <w:rsid w:val="000454C8"/>
    <w:rsid w:val="0005000C"/>
    <w:rsid w:val="00050675"/>
    <w:rsid w:val="00052314"/>
    <w:rsid w:val="000562F5"/>
    <w:rsid w:val="0006552B"/>
    <w:rsid w:val="00066AAF"/>
    <w:rsid w:val="00071D96"/>
    <w:rsid w:val="00081AD2"/>
    <w:rsid w:val="00094C34"/>
    <w:rsid w:val="00096B0A"/>
    <w:rsid w:val="000A136F"/>
    <w:rsid w:val="000A15B7"/>
    <w:rsid w:val="000A3A9D"/>
    <w:rsid w:val="000A431C"/>
    <w:rsid w:val="000B22CE"/>
    <w:rsid w:val="000B38FD"/>
    <w:rsid w:val="000B4EDD"/>
    <w:rsid w:val="000C0062"/>
    <w:rsid w:val="000C206B"/>
    <w:rsid w:val="000C48A4"/>
    <w:rsid w:val="000C62C3"/>
    <w:rsid w:val="000D1088"/>
    <w:rsid w:val="000D153A"/>
    <w:rsid w:val="000D5D4F"/>
    <w:rsid w:val="000F101B"/>
    <w:rsid w:val="000F223E"/>
    <w:rsid w:val="000F3370"/>
    <w:rsid w:val="00103597"/>
    <w:rsid w:val="00104920"/>
    <w:rsid w:val="00110624"/>
    <w:rsid w:val="00110CBE"/>
    <w:rsid w:val="00111BE9"/>
    <w:rsid w:val="00112DFA"/>
    <w:rsid w:val="001136BA"/>
    <w:rsid w:val="00113CCF"/>
    <w:rsid w:val="001144A4"/>
    <w:rsid w:val="001172F9"/>
    <w:rsid w:val="00117B61"/>
    <w:rsid w:val="00127D32"/>
    <w:rsid w:val="00134D4B"/>
    <w:rsid w:val="00140FB5"/>
    <w:rsid w:val="00143FCD"/>
    <w:rsid w:val="00153DCF"/>
    <w:rsid w:val="00154515"/>
    <w:rsid w:val="00163730"/>
    <w:rsid w:val="00171D36"/>
    <w:rsid w:val="001741BE"/>
    <w:rsid w:val="00175CCF"/>
    <w:rsid w:val="00182401"/>
    <w:rsid w:val="0018339C"/>
    <w:rsid w:val="00183600"/>
    <w:rsid w:val="0018402C"/>
    <w:rsid w:val="001844D8"/>
    <w:rsid w:val="00185C90"/>
    <w:rsid w:val="00186B8F"/>
    <w:rsid w:val="00190100"/>
    <w:rsid w:val="00190B60"/>
    <w:rsid w:val="001911C2"/>
    <w:rsid w:val="001A0C50"/>
    <w:rsid w:val="001A4BAA"/>
    <w:rsid w:val="001A6FAC"/>
    <w:rsid w:val="001B5BE3"/>
    <w:rsid w:val="001B5BFE"/>
    <w:rsid w:val="001C275D"/>
    <w:rsid w:val="001C4BA4"/>
    <w:rsid w:val="001C68CE"/>
    <w:rsid w:val="001C7BE0"/>
    <w:rsid w:val="001D5BAF"/>
    <w:rsid w:val="001E284B"/>
    <w:rsid w:val="001F458B"/>
    <w:rsid w:val="00211C1E"/>
    <w:rsid w:val="0021398A"/>
    <w:rsid w:val="00216E69"/>
    <w:rsid w:val="0022149C"/>
    <w:rsid w:val="0022599E"/>
    <w:rsid w:val="00225C25"/>
    <w:rsid w:val="00227E6C"/>
    <w:rsid w:val="00227EF7"/>
    <w:rsid w:val="00240D85"/>
    <w:rsid w:val="00242364"/>
    <w:rsid w:val="0024728C"/>
    <w:rsid w:val="002510BB"/>
    <w:rsid w:val="00254998"/>
    <w:rsid w:val="002567D1"/>
    <w:rsid w:val="00262DFA"/>
    <w:rsid w:val="00273558"/>
    <w:rsid w:val="00275880"/>
    <w:rsid w:val="00277520"/>
    <w:rsid w:val="00281AEF"/>
    <w:rsid w:val="00296773"/>
    <w:rsid w:val="0029692A"/>
    <w:rsid w:val="002973E9"/>
    <w:rsid w:val="002A2CDD"/>
    <w:rsid w:val="002A502F"/>
    <w:rsid w:val="002C0BF7"/>
    <w:rsid w:val="002C2063"/>
    <w:rsid w:val="002E4CE3"/>
    <w:rsid w:val="002E50A1"/>
    <w:rsid w:val="002E6565"/>
    <w:rsid w:val="002F7439"/>
    <w:rsid w:val="00313897"/>
    <w:rsid w:val="003224C5"/>
    <w:rsid w:val="00322520"/>
    <w:rsid w:val="003326B0"/>
    <w:rsid w:val="00340047"/>
    <w:rsid w:val="003463B9"/>
    <w:rsid w:val="003474FE"/>
    <w:rsid w:val="00360839"/>
    <w:rsid w:val="0036250F"/>
    <w:rsid w:val="00362E7E"/>
    <w:rsid w:val="003675F0"/>
    <w:rsid w:val="00370D74"/>
    <w:rsid w:val="00370E49"/>
    <w:rsid w:val="00381C12"/>
    <w:rsid w:val="00386110"/>
    <w:rsid w:val="00391911"/>
    <w:rsid w:val="003940F8"/>
    <w:rsid w:val="0039475E"/>
    <w:rsid w:val="00396B02"/>
    <w:rsid w:val="003A03FC"/>
    <w:rsid w:val="003A5F11"/>
    <w:rsid w:val="003B0180"/>
    <w:rsid w:val="003D4A43"/>
    <w:rsid w:val="003E6007"/>
    <w:rsid w:val="003E617F"/>
    <w:rsid w:val="003E61A8"/>
    <w:rsid w:val="003F074B"/>
    <w:rsid w:val="003F5E6B"/>
    <w:rsid w:val="00402B37"/>
    <w:rsid w:val="00437C2A"/>
    <w:rsid w:val="004428D5"/>
    <w:rsid w:val="00443FB9"/>
    <w:rsid w:val="00453D49"/>
    <w:rsid w:val="00456BA5"/>
    <w:rsid w:val="00457863"/>
    <w:rsid w:val="00457FD4"/>
    <w:rsid w:val="00470FAC"/>
    <w:rsid w:val="004738FF"/>
    <w:rsid w:val="00477DA4"/>
    <w:rsid w:val="00483D1E"/>
    <w:rsid w:val="00484D2C"/>
    <w:rsid w:val="00485172"/>
    <w:rsid w:val="00492110"/>
    <w:rsid w:val="00492D66"/>
    <w:rsid w:val="0049474D"/>
    <w:rsid w:val="004A359A"/>
    <w:rsid w:val="004B0E77"/>
    <w:rsid w:val="004B3A5A"/>
    <w:rsid w:val="004C35E5"/>
    <w:rsid w:val="004C67E8"/>
    <w:rsid w:val="004D4BAD"/>
    <w:rsid w:val="004E2B71"/>
    <w:rsid w:val="004E5DBC"/>
    <w:rsid w:val="004F0116"/>
    <w:rsid w:val="005032FE"/>
    <w:rsid w:val="005034C3"/>
    <w:rsid w:val="00505551"/>
    <w:rsid w:val="00505CAE"/>
    <w:rsid w:val="005155A9"/>
    <w:rsid w:val="0052122D"/>
    <w:rsid w:val="00521817"/>
    <w:rsid w:val="00524E2D"/>
    <w:rsid w:val="005254D6"/>
    <w:rsid w:val="00531974"/>
    <w:rsid w:val="005332E3"/>
    <w:rsid w:val="005339B8"/>
    <w:rsid w:val="00533CF0"/>
    <w:rsid w:val="0054321C"/>
    <w:rsid w:val="00545DAC"/>
    <w:rsid w:val="00550C5F"/>
    <w:rsid w:val="00555239"/>
    <w:rsid w:val="00561E6A"/>
    <w:rsid w:val="005633B0"/>
    <w:rsid w:val="005754C0"/>
    <w:rsid w:val="00587856"/>
    <w:rsid w:val="00591A1E"/>
    <w:rsid w:val="00592F76"/>
    <w:rsid w:val="00593F61"/>
    <w:rsid w:val="005964D2"/>
    <w:rsid w:val="005A0549"/>
    <w:rsid w:val="005A3B9A"/>
    <w:rsid w:val="005A64B6"/>
    <w:rsid w:val="005A67A8"/>
    <w:rsid w:val="005A6C09"/>
    <w:rsid w:val="005B40B4"/>
    <w:rsid w:val="005B4D19"/>
    <w:rsid w:val="005B565F"/>
    <w:rsid w:val="005C18B5"/>
    <w:rsid w:val="005C3EC8"/>
    <w:rsid w:val="005F3F48"/>
    <w:rsid w:val="005F6643"/>
    <w:rsid w:val="005F6B84"/>
    <w:rsid w:val="00602168"/>
    <w:rsid w:val="006044AD"/>
    <w:rsid w:val="0060556B"/>
    <w:rsid w:val="00607537"/>
    <w:rsid w:val="00612770"/>
    <w:rsid w:val="0061686E"/>
    <w:rsid w:val="00616DD7"/>
    <w:rsid w:val="006210CC"/>
    <w:rsid w:val="006268C1"/>
    <w:rsid w:val="00630B2D"/>
    <w:rsid w:val="00632C50"/>
    <w:rsid w:val="00635748"/>
    <w:rsid w:val="00637FD2"/>
    <w:rsid w:val="006424D7"/>
    <w:rsid w:val="00642A4C"/>
    <w:rsid w:val="006512DF"/>
    <w:rsid w:val="00653B1A"/>
    <w:rsid w:val="00654B58"/>
    <w:rsid w:val="00656E93"/>
    <w:rsid w:val="0066498F"/>
    <w:rsid w:val="00666537"/>
    <w:rsid w:val="0067255F"/>
    <w:rsid w:val="00673302"/>
    <w:rsid w:val="00677207"/>
    <w:rsid w:val="00680CE8"/>
    <w:rsid w:val="00680F3F"/>
    <w:rsid w:val="00681561"/>
    <w:rsid w:val="00681D3F"/>
    <w:rsid w:val="00694800"/>
    <w:rsid w:val="00695087"/>
    <w:rsid w:val="006B3F79"/>
    <w:rsid w:val="006B5205"/>
    <w:rsid w:val="006B556A"/>
    <w:rsid w:val="006C360F"/>
    <w:rsid w:val="006C3E92"/>
    <w:rsid w:val="006C5022"/>
    <w:rsid w:val="006C6029"/>
    <w:rsid w:val="006D1CA0"/>
    <w:rsid w:val="006D572C"/>
    <w:rsid w:val="006D6510"/>
    <w:rsid w:val="006D67B0"/>
    <w:rsid w:val="006E13F0"/>
    <w:rsid w:val="006E197B"/>
    <w:rsid w:val="006F005D"/>
    <w:rsid w:val="00704D1E"/>
    <w:rsid w:val="00711605"/>
    <w:rsid w:val="007169F8"/>
    <w:rsid w:val="00717A57"/>
    <w:rsid w:val="00727C3F"/>
    <w:rsid w:val="00732C73"/>
    <w:rsid w:val="00734FE3"/>
    <w:rsid w:val="00740220"/>
    <w:rsid w:val="00742B86"/>
    <w:rsid w:val="007442E2"/>
    <w:rsid w:val="007506D1"/>
    <w:rsid w:val="007516ED"/>
    <w:rsid w:val="00764055"/>
    <w:rsid w:val="007759ED"/>
    <w:rsid w:val="00775CED"/>
    <w:rsid w:val="0078356D"/>
    <w:rsid w:val="0078443C"/>
    <w:rsid w:val="007846A4"/>
    <w:rsid w:val="0079105C"/>
    <w:rsid w:val="0079197D"/>
    <w:rsid w:val="0079202A"/>
    <w:rsid w:val="007A15A4"/>
    <w:rsid w:val="007A2406"/>
    <w:rsid w:val="007A48C7"/>
    <w:rsid w:val="007B2E20"/>
    <w:rsid w:val="007B600B"/>
    <w:rsid w:val="007D1B41"/>
    <w:rsid w:val="007D251E"/>
    <w:rsid w:val="007D35AA"/>
    <w:rsid w:val="007D3935"/>
    <w:rsid w:val="007D3B65"/>
    <w:rsid w:val="007E3B20"/>
    <w:rsid w:val="007E4AD5"/>
    <w:rsid w:val="007F1705"/>
    <w:rsid w:val="007F784A"/>
    <w:rsid w:val="00803DCB"/>
    <w:rsid w:val="00805947"/>
    <w:rsid w:val="0082221E"/>
    <w:rsid w:val="00836EEA"/>
    <w:rsid w:val="00837E96"/>
    <w:rsid w:val="008419D9"/>
    <w:rsid w:val="00843179"/>
    <w:rsid w:val="00850B10"/>
    <w:rsid w:val="00854559"/>
    <w:rsid w:val="00857BF6"/>
    <w:rsid w:val="00860537"/>
    <w:rsid w:val="008622CA"/>
    <w:rsid w:val="00863CEF"/>
    <w:rsid w:val="00871810"/>
    <w:rsid w:val="0087435F"/>
    <w:rsid w:val="008748AF"/>
    <w:rsid w:val="00875EA7"/>
    <w:rsid w:val="00885313"/>
    <w:rsid w:val="00891A3F"/>
    <w:rsid w:val="00895D9A"/>
    <w:rsid w:val="008A26E5"/>
    <w:rsid w:val="008A27C0"/>
    <w:rsid w:val="008A4B57"/>
    <w:rsid w:val="008A73CB"/>
    <w:rsid w:val="008B2A84"/>
    <w:rsid w:val="008C026D"/>
    <w:rsid w:val="008C6A38"/>
    <w:rsid w:val="008C77FC"/>
    <w:rsid w:val="008D27AC"/>
    <w:rsid w:val="008E0141"/>
    <w:rsid w:val="008E1415"/>
    <w:rsid w:val="008E3FB7"/>
    <w:rsid w:val="008F16D9"/>
    <w:rsid w:val="0091178A"/>
    <w:rsid w:val="00912AF0"/>
    <w:rsid w:val="00923242"/>
    <w:rsid w:val="00926DEB"/>
    <w:rsid w:val="00943938"/>
    <w:rsid w:val="0095114F"/>
    <w:rsid w:val="009534D5"/>
    <w:rsid w:val="00953AAB"/>
    <w:rsid w:val="00954B3D"/>
    <w:rsid w:val="00954E02"/>
    <w:rsid w:val="009618B0"/>
    <w:rsid w:val="00962CD8"/>
    <w:rsid w:val="00967DB2"/>
    <w:rsid w:val="00970400"/>
    <w:rsid w:val="00971355"/>
    <w:rsid w:val="009866CC"/>
    <w:rsid w:val="00986713"/>
    <w:rsid w:val="00991F41"/>
    <w:rsid w:val="0099343C"/>
    <w:rsid w:val="009A051C"/>
    <w:rsid w:val="009A3D2A"/>
    <w:rsid w:val="009A5717"/>
    <w:rsid w:val="009A7A6B"/>
    <w:rsid w:val="009C0D6C"/>
    <w:rsid w:val="009C32D6"/>
    <w:rsid w:val="009D7901"/>
    <w:rsid w:val="009E5C12"/>
    <w:rsid w:val="009F0030"/>
    <w:rsid w:val="009F4687"/>
    <w:rsid w:val="009F5E32"/>
    <w:rsid w:val="00A01853"/>
    <w:rsid w:val="00A01A18"/>
    <w:rsid w:val="00A060D9"/>
    <w:rsid w:val="00A0705B"/>
    <w:rsid w:val="00A108B4"/>
    <w:rsid w:val="00A11677"/>
    <w:rsid w:val="00A11783"/>
    <w:rsid w:val="00A17216"/>
    <w:rsid w:val="00A214B3"/>
    <w:rsid w:val="00A35FDA"/>
    <w:rsid w:val="00A41BD1"/>
    <w:rsid w:val="00A55BB0"/>
    <w:rsid w:val="00A568A6"/>
    <w:rsid w:val="00A64AED"/>
    <w:rsid w:val="00A66286"/>
    <w:rsid w:val="00A74A2D"/>
    <w:rsid w:val="00A76C23"/>
    <w:rsid w:val="00A871C5"/>
    <w:rsid w:val="00A951DB"/>
    <w:rsid w:val="00AA4259"/>
    <w:rsid w:val="00AA75D5"/>
    <w:rsid w:val="00AA795A"/>
    <w:rsid w:val="00AB54C6"/>
    <w:rsid w:val="00AC29B9"/>
    <w:rsid w:val="00AD5314"/>
    <w:rsid w:val="00AD7652"/>
    <w:rsid w:val="00AE0C87"/>
    <w:rsid w:val="00AE1E1B"/>
    <w:rsid w:val="00AE3E22"/>
    <w:rsid w:val="00AF1A0E"/>
    <w:rsid w:val="00AF3062"/>
    <w:rsid w:val="00AF68FB"/>
    <w:rsid w:val="00B22762"/>
    <w:rsid w:val="00B339CA"/>
    <w:rsid w:val="00B343B1"/>
    <w:rsid w:val="00B41A02"/>
    <w:rsid w:val="00B44217"/>
    <w:rsid w:val="00B4478A"/>
    <w:rsid w:val="00B45D54"/>
    <w:rsid w:val="00B47F9C"/>
    <w:rsid w:val="00B510D8"/>
    <w:rsid w:val="00B57559"/>
    <w:rsid w:val="00B6076B"/>
    <w:rsid w:val="00B61F60"/>
    <w:rsid w:val="00B639EA"/>
    <w:rsid w:val="00B63A4C"/>
    <w:rsid w:val="00B6501D"/>
    <w:rsid w:val="00B67B8E"/>
    <w:rsid w:val="00B70A1F"/>
    <w:rsid w:val="00B75024"/>
    <w:rsid w:val="00B85A28"/>
    <w:rsid w:val="00B87D9A"/>
    <w:rsid w:val="00B96CC4"/>
    <w:rsid w:val="00BA2793"/>
    <w:rsid w:val="00BA35C5"/>
    <w:rsid w:val="00BA40C3"/>
    <w:rsid w:val="00BB33CA"/>
    <w:rsid w:val="00BC1F21"/>
    <w:rsid w:val="00BC6A88"/>
    <w:rsid w:val="00BC7A78"/>
    <w:rsid w:val="00BD53BE"/>
    <w:rsid w:val="00BD6520"/>
    <w:rsid w:val="00BF0288"/>
    <w:rsid w:val="00BF1024"/>
    <w:rsid w:val="00BF2BC2"/>
    <w:rsid w:val="00BF3094"/>
    <w:rsid w:val="00BF329D"/>
    <w:rsid w:val="00BF4257"/>
    <w:rsid w:val="00BF6F00"/>
    <w:rsid w:val="00BF742E"/>
    <w:rsid w:val="00C10A08"/>
    <w:rsid w:val="00C1423F"/>
    <w:rsid w:val="00C2202F"/>
    <w:rsid w:val="00C22EDC"/>
    <w:rsid w:val="00C2368D"/>
    <w:rsid w:val="00C251A4"/>
    <w:rsid w:val="00C300B8"/>
    <w:rsid w:val="00C37A70"/>
    <w:rsid w:val="00C42256"/>
    <w:rsid w:val="00C44956"/>
    <w:rsid w:val="00C57287"/>
    <w:rsid w:val="00C57711"/>
    <w:rsid w:val="00C60FD4"/>
    <w:rsid w:val="00C61F94"/>
    <w:rsid w:val="00C6273F"/>
    <w:rsid w:val="00C664DD"/>
    <w:rsid w:val="00C74878"/>
    <w:rsid w:val="00C74C8A"/>
    <w:rsid w:val="00C7615F"/>
    <w:rsid w:val="00C77110"/>
    <w:rsid w:val="00C80B0F"/>
    <w:rsid w:val="00C843FB"/>
    <w:rsid w:val="00C866D4"/>
    <w:rsid w:val="00C94F3D"/>
    <w:rsid w:val="00C953D9"/>
    <w:rsid w:val="00C96357"/>
    <w:rsid w:val="00C974D1"/>
    <w:rsid w:val="00C9787E"/>
    <w:rsid w:val="00CB3D70"/>
    <w:rsid w:val="00CB4553"/>
    <w:rsid w:val="00CB586D"/>
    <w:rsid w:val="00CB7357"/>
    <w:rsid w:val="00CB744F"/>
    <w:rsid w:val="00CC4DD8"/>
    <w:rsid w:val="00CD1172"/>
    <w:rsid w:val="00CD27E8"/>
    <w:rsid w:val="00CD51EF"/>
    <w:rsid w:val="00CE3420"/>
    <w:rsid w:val="00CE7DA6"/>
    <w:rsid w:val="00D21613"/>
    <w:rsid w:val="00D221A0"/>
    <w:rsid w:val="00D251B2"/>
    <w:rsid w:val="00D30F6A"/>
    <w:rsid w:val="00D37C4B"/>
    <w:rsid w:val="00D514D6"/>
    <w:rsid w:val="00D51A82"/>
    <w:rsid w:val="00D564A1"/>
    <w:rsid w:val="00D61DC8"/>
    <w:rsid w:val="00D7028B"/>
    <w:rsid w:val="00D829AC"/>
    <w:rsid w:val="00D83F5D"/>
    <w:rsid w:val="00D93E84"/>
    <w:rsid w:val="00DA0A2A"/>
    <w:rsid w:val="00DA1C16"/>
    <w:rsid w:val="00DA3182"/>
    <w:rsid w:val="00DA448D"/>
    <w:rsid w:val="00DC395A"/>
    <w:rsid w:val="00DC4167"/>
    <w:rsid w:val="00DC7C81"/>
    <w:rsid w:val="00DD1F05"/>
    <w:rsid w:val="00DD7FCE"/>
    <w:rsid w:val="00DE0B6F"/>
    <w:rsid w:val="00DE53EE"/>
    <w:rsid w:val="00DE6AED"/>
    <w:rsid w:val="00E0005F"/>
    <w:rsid w:val="00E0126A"/>
    <w:rsid w:val="00E073D0"/>
    <w:rsid w:val="00E12824"/>
    <w:rsid w:val="00E15E92"/>
    <w:rsid w:val="00E162CF"/>
    <w:rsid w:val="00E20E55"/>
    <w:rsid w:val="00E23094"/>
    <w:rsid w:val="00E2625A"/>
    <w:rsid w:val="00E32EB5"/>
    <w:rsid w:val="00E345E4"/>
    <w:rsid w:val="00E34838"/>
    <w:rsid w:val="00E424F5"/>
    <w:rsid w:val="00E468DF"/>
    <w:rsid w:val="00E50A87"/>
    <w:rsid w:val="00E514DC"/>
    <w:rsid w:val="00E52293"/>
    <w:rsid w:val="00E538DD"/>
    <w:rsid w:val="00E6573A"/>
    <w:rsid w:val="00E71A94"/>
    <w:rsid w:val="00E80860"/>
    <w:rsid w:val="00E81D47"/>
    <w:rsid w:val="00E8273B"/>
    <w:rsid w:val="00E85A87"/>
    <w:rsid w:val="00E90226"/>
    <w:rsid w:val="00E91A00"/>
    <w:rsid w:val="00E923C4"/>
    <w:rsid w:val="00E95A19"/>
    <w:rsid w:val="00E95FE8"/>
    <w:rsid w:val="00EB1979"/>
    <w:rsid w:val="00EB4832"/>
    <w:rsid w:val="00EB5259"/>
    <w:rsid w:val="00EB62FD"/>
    <w:rsid w:val="00EC386C"/>
    <w:rsid w:val="00ED3A56"/>
    <w:rsid w:val="00EE4A6A"/>
    <w:rsid w:val="00EE609F"/>
    <w:rsid w:val="00F00131"/>
    <w:rsid w:val="00F00BED"/>
    <w:rsid w:val="00F05943"/>
    <w:rsid w:val="00F06CD0"/>
    <w:rsid w:val="00F14011"/>
    <w:rsid w:val="00F247D2"/>
    <w:rsid w:val="00F250CC"/>
    <w:rsid w:val="00F279E7"/>
    <w:rsid w:val="00F3548B"/>
    <w:rsid w:val="00F3733C"/>
    <w:rsid w:val="00F45EE3"/>
    <w:rsid w:val="00F654E1"/>
    <w:rsid w:val="00F72584"/>
    <w:rsid w:val="00F75090"/>
    <w:rsid w:val="00F83CC1"/>
    <w:rsid w:val="00F905D6"/>
    <w:rsid w:val="00F91E17"/>
    <w:rsid w:val="00FA71D0"/>
    <w:rsid w:val="00FB11F9"/>
    <w:rsid w:val="00FB44E0"/>
    <w:rsid w:val="00FE2AFB"/>
    <w:rsid w:val="00FE4680"/>
    <w:rsid w:val="00FE6EBD"/>
    <w:rsid w:val="00FE733C"/>
    <w:rsid w:val="00FF0248"/>
    <w:rsid w:val="00FF166D"/>
    <w:rsid w:val="00FF34E1"/>
    <w:rsid w:val="00FF75C7"/>
    <w:rsid w:val="00FF75EF"/>
    <w:rsid w:val="01486F26"/>
    <w:rsid w:val="016B1BE9"/>
    <w:rsid w:val="01BD7805"/>
    <w:rsid w:val="03517AFD"/>
    <w:rsid w:val="03792828"/>
    <w:rsid w:val="03BE576D"/>
    <w:rsid w:val="03F24E13"/>
    <w:rsid w:val="040E0DCE"/>
    <w:rsid w:val="0459572E"/>
    <w:rsid w:val="04B81D6C"/>
    <w:rsid w:val="04D27AB3"/>
    <w:rsid w:val="04DB57EE"/>
    <w:rsid w:val="04E9334D"/>
    <w:rsid w:val="05762682"/>
    <w:rsid w:val="057A4030"/>
    <w:rsid w:val="06513C12"/>
    <w:rsid w:val="06C453DB"/>
    <w:rsid w:val="06D531F2"/>
    <w:rsid w:val="06D83C1C"/>
    <w:rsid w:val="06F23CF7"/>
    <w:rsid w:val="0764209E"/>
    <w:rsid w:val="076D157B"/>
    <w:rsid w:val="07792D5D"/>
    <w:rsid w:val="077C72D8"/>
    <w:rsid w:val="08907E2C"/>
    <w:rsid w:val="08B11B50"/>
    <w:rsid w:val="08B71677"/>
    <w:rsid w:val="090515DA"/>
    <w:rsid w:val="09D74E7C"/>
    <w:rsid w:val="09EC6054"/>
    <w:rsid w:val="0A6846DC"/>
    <w:rsid w:val="0B561A91"/>
    <w:rsid w:val="0C3305B1"/>
    <w:rsid w:val="0C380678"/>
    <w:rsid w:val="0CEE1C17"/>
    <w:rsid w:val="0D520E2B"/>
    <w:rsid w:val="0D52631D"/>
    <w:rsid w:val="0DA638C4"/>
    <w:rsid w:val="0DBD709A"/>
    <w:rsid w:val="0DDD27E8"/>
    <w:rsid w:val="0E234ADA"/>
    <w:rsid w:val="0E281E78"/>
    <w:rsid w:val="0E3B40E5"/>
    <w:rsid w:val="0EA8251A"/>
    <w:rsid w:val="0EFE2F29"/>
    <w:rsid w:val="0F376802"/>
    <w:rsid w:val="0F723DF2"/>
    <w:rsid w:val="0F835409"/>
    <w:rsid w:val="0F9A5D6C"/>
    <w:rsid w:val="0FBE0F3A"/>
    <w:rsid w:val="0FCD6A7A"/>
    <w:rsid w:val="0FFA72CB"/>
    <w:rsid w:val="10164BC9"/>
    <w:rsid w:val="10AF7A57"/>
    <w:rsid w:val="10BC407B"/>
    <w:rsid w:val="10F90765"/>
    <w:rsid w:val="11146062"/>
    <w:rsid w:val="118B7CD4"/>
    <w:rsid w:val="11A669F6"/>
    <w:rsid w:val="11D3174D"/>
    <w:rsid w:val="1217313B"/>
    <w:rsid w:val="127824AC"/>
    <w:rsid w:val="12A83E03"/>
    <w:rsid w:val="12E64CA0"/>
    <w:rsid w:val="132F16E4"/>
    <w:rsid w:val="14206D94"/>
    <w:rsid w:val="149A0C5C"/>
    <w:rsid w:val="14A94E42"/>
    <w:rsid w:val="14CB6184"/>
    <w:rsid w:val="14E92B28"/>
    <w:rsid w:val="14F65EE2"/>
    <w:rsid w:val="15314318"/>
    <w:rsid w:val="155D5052"/>
    <w:rsid w:val="155E1C9F"/>
    <w:rsid w:val="15786FC5"/>
    <w:rsid w:val="15C84263"/>
    <w:rsid w:val="163A687E"/>
    <w:rsid w:val="16713D51"/>
    <w:rsid w:val="16752F7D"/>
    <w:rsid w:val="16E121FC"/>
    <w:rsid w:val="16FA74C1"/>
    <w:rsid w:val="180F2DD5"/>
    <w:rsid w:val="1852584C"/>
    <w:rsid w:val="18547572"/>
    <w:rsid w:val="1869511A"/>
    <w:rsid w:val="18BC11C4"/>
    <w:rsid w:val="19CA048B"/>
    <w:rsid w:val="19CD0264"/>
    <w:rsid w:val="19F5383D"/>
    <w:rsid w:val="1A1B6D1D"/>
    <w:rsid w:val="1A2F45ED"/>
    <w:rsid w:val="1A606BF3"/>
    <w:rsid w:val="1A862D90"/>
    <w:rsid w:val="1B300F6C"/>
    <w:rsid w:val="1B4F12C0"/>
    <w:rsid w:val="1B7B5105"/>
    <w:rsid w:val="1B967850"/>
    <w:rsid w:val="1BAA7EFE"/>
    <w:rsid w:val="1BDE34C7"/>
    <w:rsid w:val="1C4763D0"/>
    <w:rsid w:val="1CFD5095"/>
    <w:rsid w:val="1D1D05D0"/>
    <w:rsid w:val="1E171F67"/>
    <w:rsid w:val="1E5E47E0"/>
    <w:rsid w:val="1E9E793A"/>
    <w:rsid w:val="1EA75ED9"/>
    <w:rsid w:val="1EA93299"/>
    <w:rsid w:val="1ECF255D"/>
    <w:rsid w:val="1EF501D6"/>
    <w:rsid w:val="1F423B59"/>
    <w:rsid w:val="1F6D3FD0"/>
    <w:rsid w:val="1F8E148B"/>
    <w:rsid w:val="1FA2286B"/>
    <w:rsid w:val="1FBD03EE"/>
    <w:rsid w:val="1FD8624A"/>
    <w:rsid w:val="20646250"/>
    <w:rsid w:val="209D3E8A"/>
    <w:rsid w:val="21AF2EA8"/>
    <w:rsid w:val="21B37EAA"/>
    <w:rsid w:val="22B504E7"/>
    <w:rsid w:val="230B6D7B"/>
    <w:rsid w:val="234F09A3"/>
    <w:rsid w:val="239E30FD"/>
    <w:rsid w:val="23A61754"/>
    <w:rsid w:val="23D96864"/>
    <w:rsid w:val="24012F5B"/>
    <w:rsid w:val="2417482D"/>
    <w:rsid w:val="243968CB"/>
    <w:rsid w:val="2483093E"/>
    <w:rsid w:val="250B582A"/>
    <w:rsid w:val="25407062"/>
    <w:rsid w:val="256F72EE"/>
    <w:rsid w:val="25BD5676"/>
    <w:rsid w:val="25E34B04"/>
    <w:rsid w:val="268B217A"/>
    <w:rsid w:val="26D63BC5"/>
    <w:rsid w:val="26DA5E4E"/>
    <w:rsid w:val="26FB2934"/>
    <w:rsid w:val="279D398E"/>
    <w:rsid w:val="27A6763C"/>
    <w:rsid w:val="27AF712B"/>
    <w:rsid w:val="27C17045"/>
    <w:rsid w:val="27ED1B32"/>
    <w:rsid w:val="287D44E9"/>
    <w:rsid w:val="2976210D"/>
    <w:rsid w:val="29AF164A"/>
    <w:rsid w:val="2A1364A4"/>
    <w:rsid w:val="2A150B64"/>
    <w:rsid w:val="2A272910"/>
    <w:rsid w:val="2A3C16E7"/>
    <w:rsid w:val="2A5C5ABE"/>
    <w:rsid w:val="2A844CD1"/>
    <w:rsid w:val="2A9B544E"/>
    <w:rsid w:val="2AEF4CAE"/>
    <w:rsid w:val="2BC27B9A"/>
    <w:rsid w:val="2C82342A"/>
    <w:rsid w:val="2CB35BE4"/>
    <w:rsid w:val="2CC108FE"/>
    <w:rsid w:val="2D8F4537"/>
    <w:rsid w:val="2D97199D"/>
    <w:rsid w:val="2EA0798E"/>
    <w:rsid w:val="2EAA4650"/>
    <w:rsid w:val="2EF9389F"/>
    <w:rsid w:val="2EFC30B5"/>
    <w:rsid w:val="2F18478E"/>
    <w:rsid w:val="2F3F4014"/>
    <w:rsid w:val="2F54744C"/>
    <w:rsid w:val="2FAF7316"/>
    <w:rsid w:val="2FE3744B"/>
    <w:rsid w:val="2FE46587"/>
    <w:rsid w:val="301D04AA"/>
    <w:rsid w:val="3061779D"/>
    <w:rsid w:val="30C43E10"/>
    <w:rsid w:val="30CD1B59"/>
    <w:rsid w:val="30FB72ED"/>
    <w:rsid w:val="31216728"/>
    <w:rsid w:val="313408FA"/>
    <w:rsid w:val="316F5DC0"/>
    <w:rsid w:val="31CB333D"/>
    <w:rsid w:val="31EA512D"/>
    <w:rsid w:val="31F262CE"/>
    <w:rsid w:val="32366270"/>
    <w:rsid w:val="3256436B"/>
    <w:rsid w:val="32C37383"/>
    <w:rsid w:val="32F440A4"/>
    <w:rsid w:val="33707BCD"/>
    <w:rsid w:val="34515C51"/>
    <w:rsid w:val="3457409D"/>
    <w:rsid w:val="34585631"/>
    <w:rsid w:val="348338B6"/>
    <w:rsid w:val="34D24B88"/>
    <w:rsid w:val="35304CE5"/>
    <w:rsid w:val="35350E44"/>
    <w:rsid w:val="356D67F6"/>
    <w:rsid w:val="35DC5FD6"/>
    <w:rsid w:val="364B73D6"/>
    <w:rsid w:val="367B056B"/>
    <w:rsid w:val="36E20E17"/>
    <w:rsid w:val="3760713E"/>
    <w:rsid w:val="37C506A2"/>
    <w:rsid w:val="388C3A31"/>
    <w:rsid w:val="38911814"/>
    <w:rsid w:val="39BC62B2"/>
    <w:rsid w:val="39F92A8F"/>
    <w:rsid w:val="3A2C5C22"/>
    <w:rsid w:val="3A321714"/>
    <w:rsid w:val="3A622FD7"/>
    <w:rsid w:val="3B60479E"/>
    <w:rsid w:val="3B6D478E"/>
    <w:rsid w:val="3B96271A"/>
    <w:rsid w:val="3BC163A5"/>
    <w:rsid w:val="3BC91BB9"/>
    <w:rsid w:val="3C9A2FBB"/>
    <w:rsid w:val="3C9B5249"/>
    <w:rsid w:val="3DB82D1C"/>
    <w:rsid w:val="3DE35914"/>
    <w:rsid w:val="3E7C6B3F"/>
    <w:rsid w:val="3ED65A24"/>
    <w:rsid w:val="3EED6225"/>
    <w:rsid w:val="3EF7149A"/>
    <w:rsid w:val="3F2C6E3C"/>
    <w:rsid w:val="3F8832C9"/>
    <w:rsid w:val="40E06C2D"/>
    <w:rsid w:val="40F47828"/>
    <w:rsid w:val="4106759F"/>
    <w:rsid w:val="411C0DB7"/>
    <w:rsid w:val="412F4629"/>
    <w:rsid w:val="42045EAD"/>
    <w:rsid w:val="42703755"/>
    <w:rsid w:val="42A649BD"/>
    <w:rsid w:val="42F63EC1"/>
    <w:rsid w:val="43341DBD"/>
    <w:rsid w:val="43AC75E1"/>
    <w:rsid w:val="43C45BBD"/>
    <w:rsid w:val="43D46EDF"/>
    <w:rsid w:val="43EA577A"/>
    <w:rsid w:val="4462343E"/>
    <w:rsid w:val="461C0723"/>
    <w:rsid w:val="46500769"/>
    <w:rsid w:val="468C7558"/>
    <w:rsid w:val="469C5229"/>
    <w:rsid w:val="46B7752B"/>
    <w:rsid w:val="46E946F4"/>
    <w:rsid w:val="46F102C2"/>
    <w:rsid w:val="4750610E"/>
    <w:rsid w:val="47585719"/>
    <w:rsid w:val="47781235"/>
    <w:rsid w:val="48297FEF"/>
    <w:rsid w:val="486B2000"/>
    <w:rsid w:val="48C90054"/>
    <w:rsid w:val="4922651A"/>
    <w:rsid w:val="49620FF1"/>
    <w:rsid w:val="4970645C"/>
    <w:rsid w:val="49B86DBC"/>
    <w:rsid w:val="49DB4721"/>
    <w:rsid w:val="49FC71EB"/>
    <w:rsid w:val="4A767D68"/>
    <w:rsid w:val="4A9B1B42"/>
    <w:rsid w:val="4AB47131"/>
    <w:rsid w:val="4B1060AE"/>
    <w:rsid w:val="4B220FD2"/>
    <w:rsid w:val="4B4A0E91"/>
    <w:rsid w:val="4BDF1396"/>
    <w:rsid w:val="4CCD7F99"/>
    <w:rsid w:val="4D784993"/>
    <w:rsid w:val="4DC537A4"/>
    <w:rsid w:val="4DC67AE9"/>
    <w:rsid w:val="4E4F3708"/>
    <w:rsid w:val="4E560179"/>
    <w:rsid w:val="4E696012"/>
    <w:rsid w:val="4E7C48E9"/>
    <w:rsid w:val="4EBA0BB9"/>
    <w:rsid w:val="4F045279"/>
    <w:rsid w:val="4F703A45"/>
    <w:rsid w:val="4FDD194C"/>
    <w:rsid w:val="50051AD4"/>
    <w:rsid w:val="503663ED"/>
    <w:rsid w:val="507D0499"/>
    <w:rsid w:val="5086507D"/>
    <w:rsid w:val="50B17BD8"/>
    <w:rsid w:val="50C575CE"/>
    <w:rsid w:val="51164CFE"/>
    <w:rsid w:val="516E6567"/>
    <w:rsid w:val="51B95CA3"/>
    <w:rsid w:val="51BD14A4"/>
    <w:rsid w:val="51F725FD"/>
    <w:rsid w:val="52241F91"/>
    <w:rsid w:val="52443AC9"/>
    <w:rsid w:val="52D4745E"/>
    <w:rsid w:val="531B053B"/>
    <w:rsid w:val="533B65FF"/>
    <w:rsid w:val="533F1FC8"/>
    <w:rsid w:val="53776EFD"/>
    <w:rsid w:val="53DF3944"/>
    <w:rsid w:val="547C67AB"/>
    <w:rsid w:val="54DD2950"/>
    <w:rsid w:val="54DF1D88"/>
    <w:rsid w:val="54E464D8"/>
    <w:rsid w:val="54FF2D77"/>
    <w:rsid w:val="55472994"/>
    <w:rsid w:val="55545065"/>
    <w:rsid w:val="55575AD8"/>
    <w:rsid w:val="55964CF9"/>
    <w:rsid w:val="559705B3"/>
    <w:rsid w:val="55AD2FF1"/>
    <w:rsid w:val="55BE6DB7"/>
    <w:rsid w:val="55C57DC6"/>
    <w:rsid w:val="55CB18ED"/>
    <w:rsid w:val="56180CDC"/>
    <w:rsid w:val="562A2986"/>
    <w:rsid w:val="56360535"/>
    <w:rsid w:val="568F4F11"/>
    <w:rsid w:val="569C67A5"/>
    <w:rsid w:val="56AD24B8"/>
    <w:rsid w:val="56C9113A"/>
    <w:rsid w:val="56F03CB1"/>
    <w:rsid w:val="57370BA2"/>
    <w:rsid w:val="575335D8"/>
    <w:rsid w:val="578A0489"/>
    <w:rsid w:val="57AD23C0"/>
    <w:rsid w:val="57B74973"/>
    <w:rsid w:val="57CF589D"/>
    <w:rsid w:val="57D95649"/>
    <w:rsid w:val="57F12C32"/>
    <w:rsid w:val="582162A3"/>
    <w:rsid w:val="586B3E58"/>
    <w:rsid w:val="58787C44"/>
    <w:rsid w:val="587D549A"/>
    <w:rsid w:val="59227449"/>
    <w:rsid w:val="59430F14"/>
    <w:rsid w:val="59A2586F"/>
    <w:rsid w:val="59E31A85"/>
    <w:rsid w:val="5A986178"/>
    <w:rsid w:val="5AE90FB3"/>
    <w:rsid w:val="5B3E1B63"/>
    <w:rsid w:val="5B4E4959"/>
    <w:rsid w:val="5B794F58"/>
    <w:rsid w:val="5BBF4699"/>
    <w:rsid w:val="5BD461DF"/>
    <w:rsid w:val="5BEA53BB"/>
    <w:rsid w:val="5C032D84"/>
    <w:rsid w:val="5CDC1CED"/>
    <w:rsid w:val="5CF63215"/>
    <w:rsid w:val="5D1C5A4F"/>
    <w:rsid w:val="5D220B39"/>
    <w:rsid w:val="5D4D1097"/>
    <w:rsid w:val="5D76048E"/>
    <w:rsid w:val="5DE0502D"/>
    <w:rsid w:val="5DEC4018"/>
    <w:rsid w:val="5E333019"/>
    <w:rsid w:val="5E362F1A"/>
    <w:rsid w:val="5E6A0F75"/>
    <w:rsid w:val="5E833980"/>
    <w:rsid w:val="5E83409D"/>
    <w:rsid w:val="5EF61E7F"/>
    <w:rsid w:val="5F1A7A93"/>
    <w:rsid w:val="5F830B05"/>
    <w:rsid w:val="602C56DD"/>
    <w:rsid w:val="604D6B8C"/>
    <w:rsid w:val="605E2F06"/>
    <w:rsid w:val="6071063C"/>
    <w:rsid w:val="609564F0"/>
    <w:rsid w:val="60CE2BA1"/>
    <w:rsid w:val="6169605F"/>
    <w:rsid w:val="61C60977"/>
    <w:rsid w:val="61D54CBD"/>
    <w:rsid w:val="620E45EE"/>
    <w:rsid w:val="62813B67"/>
    <w:rsid w:val="628C2AF9"/>
    <w:rsid w:val="62E10FFE"/>
    <w:rsid w:val="62EF64B1"/>
    <w:rsid w:val="634642EB"/>
    <w:rsid w:val="63612E4E"/>
    <w:rsid w:val="636813A7"/>
    <w:rsid w:val="63DE27AE"/>
    <w:rsid w:val="63FC37E9"/>
    <w:rsid w:val="643B539B"/>
    <w:rsid w:val="64C971CE"/>
    <w:rsid w:val="64EF47EC"/>
    <w:rsid w:val="65312B91"/>
    <w:rsid w:val="654A7124"/>
    <w:rsid w:val="65872C52"/>
    <w:rsid w:val="65DF6E96"/>
    <w:rsid w:val="65FD4057"/>
    <w:rsid w:val="66146A07"/>
    <w:rsid w:val="666170AF"/>
    <w:rsid w:val="66C10C98"/>
    <w:rsid w:val="66FD6985"/>
    <w:rsid w:val="675E5725"/>
    <w:rsid w:val="6775314C"/>
    <w:rsid w:val="67D619EE"/>
    <w:rsid w:val="67ED169D"/>
    <w:rsid w:val="67F035DA"/>
    <w:rsid w:val="6927054E"/>
    <w:rsid w:val="6954235C"/>
    <w:rsid w:val="69DC5752"/>
    <w:rsid w:val="6ACA793F"/>
    <w:rsid w:val="6AF70B4B"/>
    <w:rsid w:val="6B3F0684"/>
    <w:rsid w:val="6B7071D4"/>
    <w:rsid w:val="6BCE77FC"/>
    <w:rsid w:val="6BFE3A48"/>
    <w:rsid w:val="6C041C46"/>
    <w:rsid w:val="6C0437E2"/>
    <w:rsid w:val="6C423720"/>
    <w:rsid w:val="6C9E5A1B"/>
    <w:rsid w:val="6CD12293"/>
    <w:rsid w:val="6CDD3B27"/>
    <w:rsid w:val="6CDF5E82"/>
    <w:rsid w:val="6D5971A4"/>
    <w:rsid w:val="6DA1665E"/>
    <w:rsid w:val="6DF5526E"/>
    <w:rsid w:val="6DFD7C93"/>
    <w:rsid w:val="6E062690"/>
    <w:rsid w:val="6E7064CD"/>
    <w:rsid w:val="6FD6290B"/>
    <w:rsid w:val="70992012"/>
    <w:rsid w:val="71286A35"/>
    <w:rsid w:val="71AD64C7"/>
    <w:rsid w:val="71DA7308"/>
    <w:rsid w:val="72273572"/>
    <w:rsid w:val="73274FE7"/>
    <w:rsid w:val="73275933"/>
    <w:rsid w:val="73345098"/>
    <w:rsid w:val="733B14D4"/>
    <w:rsid w:val="7347769A"/>
    <w:rsid w:val="7351733F"/>
    <w:rsid w:val="73727874"/>
    <w:rsid w:val="73A666B6"/>
    <w:rsid w:val="73EA17FE"/>
    <w:rsid w:val="7413666D"/>
    <w:rsid w:val="743E5E83"/>
    <w:rsid w:val="745B11B6"/>
    <w:rsid w:val="74DF4CF9"/>
    <w:rsid w:val="755D48D9"/>
    <w:rsid w:val="75826884"/>
    <w:rsid w:val="758E216C"/>
    <w:rsid w:val="759E4985"/>
    <w:rsid w:val="759F2407"/>
    <w:rsid w:val="75D25B06"/>
    <w:rsid w:val="7652792C"/>
    <w:rsid w:val="76703298"/>
    <w:rsid w:val="76900071"/>
    <w:rsid w:val="76A70FB1"/>
    <w:rsid w:val="76B3225C"/>
    <w:rsid w:val="76DA690B"/>
    <w:rsid w:val="774849C1"/>
    <w:rsid w:val="78237BA7"/>
    <w:rsid w:val="782C23C9"/>
    <w:rsid w:val="784861E8"/>
    <w:rsid w:val="784E081A"/>
    <w:rsid w:val="78E81581"/>
    <w:rsid w:val="791B6AC1"/>
    <w:rsid w:val="79A05E1A"/>
    <w:rsid w:val="7A9244A9"/>
    <w:rsid w:val="7ACE4BAC"/>
    <w:rsid w:val="7AFF1EDF"/>
    <w:rsid w:val="7BAE229B"/>
    <w:rsid w:val="7C00185F"/>
    <w:rsid w:val="7C0A0823"/>
    <w:rsid w:val="7C0F66D8"/>
    <w:rsid w:val="7C5B3A94"/>
    <w:rsid w:val="7C5D6F97"/>
    <w:rsid w:val="7D0F3586"/>
    <w:rsid w:val="7D1775B7"/>
    <w:rsid w:val="7D543CAC"/>
    <w:rsid w:val="7D9E6320"/>
    <w:rsid w:val="7DBB5DC3"/>
    <w:rsid w:val="7DE737F1"/>
    <w:rsid w:val="7E162D9E"/>
    <w:rsid w:val="7E2535F5"/>
    <w:rsid w:val="7E9E07CB"/>
    <w:rsid w:val="7FD6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semiHidden="0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0" w:name="index 1" w:locked="1"/>
    <w:lsdException w:uiPriority="0" w:name="index 2" w:locked="1"/>
    <w:lsdException w:uiPriority="0" w:name="index 3" w:locked="1"/>
    <w:lsdException w:uiPriority="0" w:name="index 4" w:locked="1"/>
    <w:lsdException w:uiPriority="0" w:name="index 5" w:locked="1"/>
    <w:lsdException w:uiPriority="0" w:name="index 6" w:locked="1"/>
    <w:lsdException w:uiPriority="0" w:name="index 7" w:locked="1"/>
    <w:lsdException w:uiPriority="0" w:name="index 8" w:locked="1"/>
    <w:lsdException w:uiPriority="0" w:name="index 9" w:locked="1"/>
    <w:lsdException w:qFormat="1" w:unhideWhenUsed="0" w:uiPriority="0" w:semiHidden="0" w:name="toc 1" w:locked="1"/>
    <w:lsdException w:uiPriority="39" w:name="toc 2" w:locked="1"/>
    <w:lsdException w:qFormat="1" w:unhideWhenUsed="0" w:uiPriority="0" w:semiHidden="0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0" w:name="Normal Indent" w:locked="1"/>
    <w:lsdException w:qFormat="1" w:unhideWhenUsed="0" w:uiPriority="0" w:semiHidden="0" w:name="footnote text" w:locked="1"/>
    <w:lsdException w:qFormat="1" w:unhideWhenUsed="0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 w:locked="1"/>
    <w:lsdException w:qFormat="1" w:uiPriority="35" w:name="caption" w:locked="1"/>
    <w:lsdException w:uiPriority="0" w:name="table of figures" w:locked="1"/>
    <w:lsdException w:uiPriority="0" w:name="envelope address" w:locked="1"/>
    <w:lsdException w:uiPriority="0" w:name="envelope return" w:locked="1"/>
    <w:lsdException w:uiPriority="0" w:name="footnote reference" w:locked="1"/>
    <w:lsdException w:qFormat="1" w:unhideWhenUsed="0" w:uiPriority="99" w:name="annotation reference"/>
    <w:lsdException w:uiPriority="0" w:name="line number" w:locked="1"/>
    <w:lsdException w:qFormat="1" w:unhideWhenUsed="0" w:uiPriority="99" w:semiHidden="0" w:name="page number"/>
    <w:lsdException w:uiPriority="0" w:name="endnote reference" w:locked="1"/>
    <w:lsdException w:uiPriority="0" w:name="endnote text" w:locked="1"/>
    <w:lsdException w:uiPriority="0" w:name="table of authorities" w:locked="1"/>
    <w:lsdException w:uiPriority="0" w:name="macro" w:locked="1"/>
    <w:lsdException w:uiPriority="0" w:name="toa heading" w:locked="1"/>
    <w:lsdException w:uiPriority="0" w:name="List" w:locked="1"/>
    <w:lsdException w:uiPriority="0" w:name="List Bullet" w:locked="1"/>
    <w:lsdException w:uiPriority="0" w:name="List Number" w:locked="1"/>
    <w:lsdException w:uiPriority="0" w:name="List 2" w:locked="1"/>
    <w:lsdException w:uiPriority="0" w:name="List 3" w:locked="1"/>
    <w:lsdException w:uiPriority="0" w:name="List 4" w:locked="1"/>
    <w:lsdException w:uiPriority="0" w:name="List 5" w:locked="1"/>
    <w:lsdException w:uiPriority="0" w:name="List Bullet 2" w:locked="1"/>
    <w:lsdException w:uiPriority="0" w:name="List Bullet 3" w:locked="1"/>
    <w:lsdException w:uiPriority="0" w:name="List Bullet 4" w:locked="1"/>
    <w:lsdException w:uiPriority="0" w:name="List Bullet 5" w:locked="1"/>
    <w:lsdException w:uiPriority="0" w:name="List Number 2" w:locked="1"/>
    <w:lsdException w:uiPriority="0" w:name="List Number 3" w:locked="1"/>
    <w:lsdException w:uiPriority="0" w:name="List Number 4" w:locked="1"/>
    <w:lsdException w:uiPriority="0" w:name="List Number 5" w:locked="1"/>
    <w:lsdException w:qFormat="1" w:unhideWhenUsed="0" w:uiPriority="10" w:semiHidden="0" w:name="Title" w:locked="1"/>
    <w:lsdException w:uiPriority="0" w:name="Closing" w:locked="1"/>
    <w:lsdException w:uiPriority="0" w:name="Signature" w:locked="1"/>
    <w:lsdException w:qFormat="1" w:uiPriority="1" w:name="Default Paragraph Font"/>
    <w:lsdException w:qFormat="1" w:unhideWhenUsed="0" w:uiPriority="0" w:semiHidden="0" w:name="Body Text" w:locked="1"/>
    <w:lsdException w:qFormat="1" w:unhideWhenUsed="0" w:uiPriority="0" w:semiHidden="0" w:name="Body Text Indent" w:locked="1"/>
    <w:lsdException w:uiPriority="0" w:name="List Continue" w:locked="1"/>
    <w:lsdException w:uiPriority="0" w:name="List Continue 2" w:locked="1"/>
    <w:lsdException w:uiPriority="0" w:name="List Continue 3" w:locked="1"/>
    <w:lsdException w:uiPriority="0" w:name="List Continue 4" w:locked="1"/>
    <w:lsdException w:uiPriority="0" w:name="List Continue 5" w:locked="1"/>
    <w:lsdException w:uiPriority="0" w:name="Message Header" w:locked="1"/>
    <w:lsdException w:qFormat="1" w:unhideWhenUsed="0" w:uiPriority="11" w:semiHidden="0" w:name="Subtitle" w:locked="1"/>
    <w:lsdException w:uiPriority="0" w:name="Salutation" w:locked="1"/>
    <w:lsdException w:uiPriority="0" w:name="Date" w:locked="1"/>
    <w:lsdException w:uiPriority="0" w:name="Body Text First Indent" w:locked="1"/>
    <w:lsdException w:qFormat="1" w:unhideWhenUsed="0" w:uiPriority="0" w:semiHidden="0" w:name="Body Text First Indent 2" w:locked="1"/>
    <w:lsdException w:uiPriority="0" w:name="Note Heading" w:locked="1"/>
    <w:lsdException w:uiPriority="0" w:name="Body Text 2" w:locked="1"/>
    <w:lsdException w:uiPriority="0" w:name="Body Text 3" w:locked="1"/>
    <w:lsdException w:uiPriority="0" w:name="Body Text Indent 2" w:locked="1"/>
    <w:lsdException w:uiPriority="0" w:name="Body Text Indent 3" w:locked="1"/>
    <w:lsdException w:uiPriority="0" w:name="Block Text" w:locked="1"/>
    <w:lsdException w:uiPriority="0" w:name="Hyperlink" w:locked="1"/>
    <w:lsdException w:uiPriority="0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0" w:name="Document Map" w:locked="1"/>
    <w:lsdException w:uiPriority="0" w:name="Plain Text" w:locked="1"/>
    <w:lsdException w:uiPriority="0" w:name="E-mail Signature" w:locked="1"/>
    <w:lsdException w:uiPriority="0" w:name="Normal (Web)" w:locked="1"/>
    <w:lsdException w:uiPriority="0" w:name="HTML Acronym" w:locked="1"/>
    <w:lsdException w:uiPriority="0" w:name="HTML Address" w:locked="1"/>
    <w:lsdException w:uiPriority="0" w:name="HTML Cite" w:locked="1"/>
    <w:lsdException w:uiPriority="0" w:name="HTML Code" w:locked="1"/>
    <w:lsdException w:uiPriority="0" w:name="HTML Definition" w:locked="1"/>
    <w:lsdException w:uiPriority="0" w:name="HTML Keyboard" w:locked="1"/>
    <w:lsdException w:qFormat="1" w:uiPriority="99" w:semiHidden="0" w:name="HTML Preformatted" w:locked="1"/>
    <w:lsdException w:uiPriority="0" w:name="HTML Sample" w:locked="1"/>
    <w:lsdException w:uiPriority="0" w:name="HTML Typewriter" w:locked="1"/>
    <w:lsdException w:uiPriority="0" w:name="HTML Variable" w:locked="1"/>
    <w:lsdException w:qFormat="1" w:uiPriority="99" w:name="Normal Table"/>
    <w:lsdException w:qFormat="1" w:unhideWhenUsed="0" w:uiPriority="99" w:name="annotation subject"/>
    <w:lsdException w:uiPriority="0" w:name="Table Simple 1" w:locked="1"/>
    <w:lsdException w:uiPriority="0" w:name="Table Simple 2" w:locked="1"/>
    <w:lsdException w:uiPriority="0" w:name="Table Simple 3" w:locked="1"/>
    <w:lsdException w:uiPriority="0" w:name="Table Classic 1" w:locked="1"/>
    <w:lsdException w:uiPriority="0" w:name="Table Classic 2" w:locked="1"/>
    <w:lsdException w:uiPriority="0" w:name="Table Classic 3" w:locked="1"/>
    <w:lsdException w:uiPriority="0" w:name="Table Classic 4" w:locked="1"/>
    <w:lsdException w:uiPriority="0" w:name="Table Colorful 1" w:locked="1"/>
    <w:lsdException w:uiPriority="0" w:name="Table Colorful 2" w:locked="1"/>
    <w:lsdException w:uiPriority="0" w:name="Table Colorful 3" w:locked="1"/>
    <w:lsdException w:uiPriority="0" w:name="Table Columns 1" w:locked="1"/>
    <w:lsdException w:uiPriority="0" w:name="Table Columns 2" w:locked="1"/>
    <w:lsdException w:uiPriority="0" w:name="Table Columns 3" w:locked="1"/>
    <w:lsdException w:uiPriority="0" w:name="Table Columns 4" w:locked="1"/>
    <w:lsdException w:uiPriority="0" w:name="Table Columns 5" w:locked="1"/>
    <w:lsdException w:uiPriority="0" w:name="Table Grid 1" w:locked="1"/>
    <w:lsdException w:uiPriority="0" w:name="Table Grid 2" w:locked="1"/>
    <w:lsdException w:uiPriority="0" w:name="Table Grid 3" w:locked="1"/>
    <w:lsdException w:uiPriority="0" w:name="Table Grid 4" w:locked="1"/>
    <w:lsdException w:uiPriority="0" w:name="Table Grid 5" w:locked="1"/>
    <w:lsdException w:uiPriority="0" w:name="Table Grid 6" w:locked="1"/>
    <w:lsdException w:uiPriority="0" w:name="Table Grid 7" w:locked="1"/>
    <w:lsdException w:uiPriority="0" w:name="Table Grid 8" w:locked="1"/>
    <w:lsdException w:uiPriority="0" w:name="Table List 1" w:locked="1"/>
    <w:lsdException w:uiPriority="0" w:name="Table List 2" w:locked="1"/>
    <w:lsdException w:uiPriority="0" w:name="Table List 3" w:locked="1"/>
    <w:lsdException w:uiPriority="0" w:name="Table List 4" w:locked="1"/>
    <w:lsdException w:uiPriority="0" w:name="Table List 5" w:locked="1"/>
    <w:lsdException w:uiPriority="0" w:name="Table List 6" w:locked="1"/>
    <w:lsdException w:uiPriority="0" w:name="Table List 7" w:locked="1"/>
    <w:lsdException w:uiPriority="0" w:name="Table List 8" w:locked="1"/>
    <w:lsdException w:uiPriority="0" w:name="Table 3D effects 1" w:locked="1"/>
    <w:lsdException w:uiPriority="0" w:name="Table 3D effects 2" w:locked="1"/>
    <w:lsdException w:uiPriority="0" w:name="Table 3D effects 3" w:locked="1"/>
    <w:lsdException w:uiPriority="0" w:name="Table Contemporary" w:locked="1"/>
    <w:lsdException w:uiPriority="0" w:name="Table Elegant" w:locked="1"/>
    <w:lsdException w:uiPriority="0" w:name="Table Professional" w:locked="1"/>
    <w:lsdException w:uiPriority="0" w:name="Table Subtle 1" w:locked="1"/>
    <w:lsdException w:uiPriority="0" w:name="Table Subtle 2" w:locked="1"/>
    <w:lsdException w:uiPriority="0" w:name="Table Web 1" w:locked="1"/>
    <w:lsdException w:uiPriority="0" w:name="Table Web 2" w:locked="1"/>
    <w:lsdException w:uiPriority="0" w:name="Table Web 3" w:locked="1"/>
    <w:lsdException w:qFormat="1" w:unhideWhenUsed="0" w:uiPriority="99" w:name="Balloon Text"/>
    <w:lsdException w:unhideWhenUsed="0" w:uiPriority="59" w:semiHidden="0" w:name="Table Grid" w:locked="1"/>
    <w:lsdException w:uiPriority="0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8"/>
      <w:lang w:val="en-US" w:eastAsia="zh-CN" w:bidi="ar-SA"/>
    </w:rPr>
  </w:style>
  <w:style w:type="paragraph" w:styleId="4">
    <w:name w:val="heading 3"/>
    <w:basedOn w:val="1"/>
    <w:next w:val="1"/>
    <w:unhideWhenUsed/>
    <w:qFormat/>
    <w:locked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next w:val="3"/>
    <w:qFormat/>
    <w:locked/>
    <w:uiPriority w:val="0"/>
    <w:pPr>
      <w:widowControl w:val="0"/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3">
    <w:name w:val="Body Text"/>
    <w:basedOn w:val="1"/>
    <w:next w:val="1"/>
    <w:qFormat/>
    <w:locked/>
    <w:uiPriority w:val="0"/>
    <w:pPr>
      <w:spacing w:after="120"/>
    </w:pPr>
    <w:rPr>
      <w:rFonts w:ascii="Calibri" w:hAnsi="Calibri"/>
    </w:rPr>
  </w:style>
  <w:style w:type="paragraph" w:styleId="5">
    <w:name w:val="annotation text"/>
    <w:basedOn w:val="1"/>
    <w:link w:val="34"/>
    <w:semiHidden/>
    <w:qFormat/>
    <w:uiPriority w:val="99"/>
    <w:pPr>
      <w:jc w:val="left"/>
    </w:pPr>
  </w:style>
  <w:style w:type="paragraph" w:styleId="6">
    <w:name w:val="Body Text Indent"/>
    <w:basedOn w:val="1"/>
    <w:qFormat/>
    <w:locked/>
    <w:uiPriority w:val="0"/>
    <w:pPr>
      <w:ind w:firstLine="626" w:firstLineChars="200"/>
    </w:pPr>
    <w:rPr>
      <w:rFonts w:eastAsia="楷体_GB2312"/>
      <w:b/>
      <w:bCs/>
      <w:sz w:val="30"/>
      <w:szCs w:val="24"/>
    </w:rPr>
  </w:style>
  <w:style w:type="paragraph" w:styleId="7">
    <w:name w:val="toc 3"/>
    <w:basedOn w:val="1"/>
    <w:next w:val="1"/>
    <w:qFormat/>
    <w:locked/>
    <w:uiPriority w:val="0"/>
    <w:pPr>
      <w:ind w:left="840" w:leftChars="400"/>
    </w:pPr>
  </w:style>
  <w:style w:type="paragraph" w:styleId="8">
    <w:name w:val="Balloon Text"/>
    <w:basedOn w:val="1"/>
    <w:link w:val="30"/>
    <w:semiHidden/>
    <w:qFormat/>
    <w:uiPriority w:val="99"/>
    <w:rPr>
      <w:sz w:val="18"/>
      <w:szCs w:val="18"/>
    </w:rPr>
  </w:style>
  <w:style w:type="paragraph" w:styleId="9">
    <w:name w:val="footer"/>
    <w:basedOn w:val="1"/>
    <w:link w:val="3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3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1"/>
    <w:next w:val="1"/>
    <w:qFormat/>
    <w:locked/>
    <w:uiPriority w:val="0"/>
    <w:pPr>
      <w:spacing w:line="288" w:lineRule="auto"/>
      <w:jc w:val="left"/>
    </w:pPr>
    <w:rPr>
      <w:rFonts w:ascii="宋体" w:hAnsi="Calibri" w:eastAsia="宋体" w:cs="Times New Roman"/>
      <w:color w:val="000000"/>
      <w:szCs w:val="21"/>
    </w:rPr>
  </w:style>
  <w:style w:type="paragraph" w:styleId="12">
    <w:name w:val="HTML Preformatted"/>
    <w:basedOn w:val="1"/>
    <w:link w:val="36"/>
    <w:unhideWhenUsed/>
    <w:qFormat/>
    <w:lock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13">
    <w:name w:val="annotation subject"/>
    <w:basedOn w:val="5"/>
    <w:next w:val="5"/>
    <w:link w:val="35"/>
    <w:semiHidden/>
    <w:qFormat/>
    <w:uiPriority w:val="99"/>
    <w:rPr>
      <w:b/>
      <w:bCs/>
    </w:rPr>
  </w:style>
  <w:style w:type="paragraph" w:styleId="14">
    <w:name w:val="Body Text First Indent 2"/>
    <w:basedOn w:val="6"/>
    <w:next w:val="3"/>
    <w:qFormat/>
    <w:locked/>
    <w:uiPriority w:val="0"/>
    <w:pPr>
      <w:ind w:firstLine="420"/>
    </w:pPr>
  </w:style>
  <w:style w:type="character" w:styleId="17">
    <w:name w:val="Strong"/>
    <w:basedOn w:val="16"/>
    <w:qFormat/>
    <w:locked/>
    <w:uiPriority w:val="22"/>
    <w:rPr>
      <w:b/>
    </w:rPr>
  </w:style>
  <w:style w:type="character" w:styleId="18">
    <w:name w:val="page number"/>
    <w:basedOn w:val="16"/>
    <w:qFormat/>
    <w:uiPriority w:val="99"/>
  </w:style>
  <w:style w:type="character" w:styleId="19">
    <w:name w:val="annotation reference"/>
    <w:semiHidden/>
    <w:qFormat/>
    <w:uiPriority w:val="99"/>
    <w:rPr>
      <w:sz w:val="21"/>
      <w:szCs w:val="21"/>
    </w:rPr>
  </w:style>
  <w:style w:type="paragraph" w:customStyle="1" w:styleId="20">
    <w:name w:val="toc 11"/>
    <w:next w:val="1"/>
    <w:qFormat/>
    <w:uiPriority w:val="0"/>
    <w:pPr>
      <w:wordWrap w:val="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customStyle="1" w:styleId="21">
    <w:name w:val="目录 11"/>
    <w:basedOn w:val="1"/>
    <w:next w:val="1"/>
    <w:qFormat/>
    <w:uiPriority w:val="0"/>
    <w:pPr>
      <w:widowControl/>
      <w:wordWrap w:val="0"/>
    </w:pPr>
    <w:rPr>
      <w:rFonts w:ascii="Times New Roman" w:hAnsi="Times New Roman" w:eastAsia="宋体" w:cs="Times New Roman"/>
      <w:kern w:val="0"/>
      <w:szCs w:val="21"/>
      <w:lang w:bidi="ar-SA"/>
    </w:rPr>
  </w:style>
  <w:style w:type="paragraph" w:customStyle="1" w:styleId="22">
    <w:name w:val="Char Char Char Char Char"/>
    <w:basedOn w:val="1"/>
    <w:qFormat/>
    <w:uiPriority w:val="99"/>
    <w:pPr>
      <w:tabs>
        <w:tab w:val="left" w:pos="360"/>
      </w:tabs>
    </w:pPr>
    <w:rPr>
      <w:sz w:val="21"/>
      <w:szCs w:val="21"/>
    </w:rPr>
  </w:style>
  <w:style w:type="paragraph" w:customStyle="1" w:styleId="23">
    <w:name w:val="reader-word-layer reader-word-s2-3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4">
    <w:name w:val="reader-word-layer reader-word-s4-1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5">
    <w:name w:val="reader-word-layer reader-word-s5-0 reader-word-s5-4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6">
    <w:name w:val="Char Char Char Char"/>
    <w:basedOn w:val="1"/>
    <w:qFormat/>
    <w:uiPriority w:val="99"/>
    <w:rPr>
      <w:sz w:val="21"/>
      <w:szCs w:val="21"/>
    </w:rPr>
  </w:style>
  <w:style w:type="paragraph" w:customStyle="1" w:styleId="27">
    <w:name w:val="List Paragraph1"/>
    <w:basedOn w:val="1"/>
    <w:qFormat/>
    <w:uiPriority w:val="99"/>
    <w:pPr>
      <w:ind w:firstLine="420" w:firstLineChars="200"/>
    </w:pPr>
  </w:style>
  <w:style w:type="paragraph" w:customStyle="1" w:styleId="28">
    <w:name w:val="普通(网站)1"/>
    <w:qFormat/>
    <w:uiPriority w:val="99"/>
    <w:pPr>
      <w:spacing w:before="100" w:beforeAutospacing="1" w:after="100" w:afterAutospacing="1"/>
    </w:pPr>
    <w:rPr>
      <w:rFonts w:ascii="宋体" w:hAnsi="宋体" w:eastAsia="宋体" w:cs="宋体"/>
      <w:sz w:val="24"/>
      <w:szCs w:val="24"/>
      <w:lang w:val="en-US" w:eastAsia="zh-CN" w:bidi="ar-SA"/>
    </w:rPr>
  </w:style>
  <w:style w:type="paragraph" w:customStyle="1" w:styleId="29">
    <w:name w:val="Normal (Web)1"/>
    <w:basedOn w:val="1"/>
    <w:qFormat/>
    <w:uiPriority w:val="99"/>
    <w:pPr>
      <w:spacing w:beforeAutospacing="1" w:afterAutospacing="1"/>
    </w:pPr>
    <w:rPr>
      <w:rFonts w:ascii="宋体" w:hAnsi="宋体" w:cs="宋体"/>
      <w:sz w:val="24"/>
      <w:szCs w:val="24"/>
    </w:rPr>
  </w:style>
  <w:style w:type="character" w:customStyle="1" w:styleId="30">
    <w:name w:val="批注框文本 字符"/>
    <w:link w:val="8"/>
    <w:semiHidden/>
    <w:qFormat/>
    <w:locked/>
    <w:uiPriority w:val="99"/>
    <w:rPr>
      <w:sz w:val="2"/>
      <w:szCs w:val="2"/>
    </w:rPr>
  </w:style>
  <w:style w:type="character" w:customStyle="1" w:styleId="31">
    <w:name w:val="页脚 字符"/>
    <w:link w:val="9"/>
    <w:semiHidden/>
    <w:qFormat/>
    <w:locked/>
    <w:uiPriority w:val="99"/>
    <w:rPr>
      <w:sz w:val="18"/>
      <w:szCs w:val="18"/>
    </w:rPr>
  </w:style>
  <w:style w:type="character" w:customStyle="1" w:styleId="32">
    <w:name w:val="页眉 字符"/>
    <w:link w:val="10"/>
    <w:qFormat/>
    <w:locked/>
    <w:uiPriority w:val="99"/>
    <w:rPr>
      <w:kern w:val="2"/>
      <w:sz w:val="18"/>
      <w:szCs w:val="18"/>
    </w:rPr>
  </w:style>
  <w:style w:type="character" w:customStyle="1" w:styleId="33">
    <w:name w:val="Page Number1"/>
    <w:basedOn w:val="16"/>
    <w:qFormat/>
    <w:uiPriority w:val="99"/>
  </w:style>
  <w:style w:type="character" w:customStyle="1" w:styleId="34">
    <w:name w:val="批注文字 字符"/>
    <w:link w:val="5"/>
    <w:semiHidden/>
    <w:qFormat/>
    <w:locked/>
    <w:uiPriority w:val="99"/>
    <w:rPr>
      <w:sz w:val="28"/>
      <w:szCs w:val="28"/>
    </w:rPr>
  </w:style>
  <w:style w:type="character" w:customStyle="1" w:styleId="35">
    <w:name w:val="批注主题 字符"/>
    <w:link w:val="13"/>
    <w:semiHidden/>
    <w:qFormat/>
    <w:locked/>
    <w:uiPriority w:val="99"/>
    <w:rPr>
      <w:b/>
      <w:bCs/>
      <w:sz w:val="28"/>
      <w:szCs w:val="28"/>
    </w:rPr>
  </w:style>
  <w:style w:type="character" w:customStyle="1" w:styleId="36">
    <w:name w:val="HTML 预设格式 字符"/>
    <w:link w:val="12"/>
    <w:semiHidden/>
    <w:qFormat/>
    <w:uiPriority w:val="99"/>
    <w:rPr>
      <w:rFonts w:ascii="宋体" w:hAnsi="宋体" w:cs="宋体"/>
      <w:sz w:val="24"/>
      <w:szCs w:val="24"/>
    </w:rPr>
  </w:style>
  <w:style w:type="paragraph" w:customStyle="1" w:styleId="37">
    <w:name w:val="p17"/>
    <w:basedOn w:val="1"/>
    <w:qFormat/>
    <w:uiPriority w:val="0"/>
    <w:pPr>
      <w:widowControl/>
      <w:spacing w:after="120"/>
      <w:ind w:left="420"/>
    </w:pPr>
    <w:rPr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13</Pages>
  <Words>5881</Words>
  <Characters>6990</Characters>
  <Lines>33</Lines>
  <Paragraphs>9</Paragraphs>
  <TotalTime>22</TotalTime>
  <ScaleCrop>false</ScaleCrop>
  <LinksUpToDate>false</LinksUpToDate>
  <CharactersWithSpaces>6996</CharactersWithSpaces>
  <Application>WPS Office_11.8.2.12187_F1E327BC-269C-435d-A152-05C5408002CA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2016-11-23T02:14:00Z</dcterms:created>
  <dc:creator>Lenovo User</dc:creator>
  <cp:lastModifiedBy>caiwuke</cp:lastModifiedBy>
  <cp:lastPrinted>2024-08-01T09:21:00Z</cp:lastPrinted>
  <dcterms:modified xsi:type="dcterms:W3CDTF">2025-08-19T01:12:28Z</dcterms:modified>
  <dc:title>长子营镇2014年财政预算执行情况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2052-11.8.2.12187</vt:lpwstr>
  </property>
  <property fmtid="{D5CDD505-2E9C-101B-9397-08002B2CF9AE}" pid="3" name="ICV">
    <vt:lpwstr>8DE88CB2264C4A198BDBF4BA157DD97F_13</vt:lpwstr>
  </property>
  <property fmtid="{D5CDD505-2E9C-101B-9397-08002B2CF9AE}" pid="4" name="KSOTemplateDocerSaveRecord">
    <vt:lpwstr>eyJoZGlkIjoiNmJjMjQ5ZjczNzVjMDk1NzRmMDQzOWMzNmY4Yjk2ZWIiLCJ1c2VySWQiOiI2OTY5OTg2NzQifQ==</vt:lpwstr>
  </property>
</Properties>
</file>