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rPr>
          <w:rFonts w:ascii="Times New Roman" w:hAnsi="Times New Roman" w:eastAsia="宋体" w:cs="Times New Roman"/>
        </w:rPr>
      </w:pP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</w:p>
    <w:tbl>
      <w:tblPr>
        <w:tblStyle w:val="3"/>
        <w:tblW w:w="96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678"/>
        <w:gridCol w:w="444"/>
        <w:gridCol w:w="745"/>
        <w:gridCol w:w="895"/>
        <w:gridCol w:w="500"/>
        <w:gridCol w:w="443"/>
        <w:gridCol w:w="528"/>
        <w:gridCol w:w="452"/>
        <w:gridCol w:w="679"/>
        <w:gridCol w:w="13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2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在编人员经费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48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1270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1270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通过每年度财政资金的投入，保障镇域内基本公共卫生工作正常开展，提高居民健康水平。</w:t>
            </w:r>
          </w:p>
        </w:tc>
        <w:tc>
          <w:tcPr>
            <w:tcW w:w="4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已完成经费使用，基本公共卫生工作有所提高。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1270万元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1270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补助资金发放合规率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补助资金发放完成率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基本公共卫生项目镇域人员知晓率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92%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疾病预防控制体系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防控体系进一步完善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防控体系进一步完善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基本公共卫生均等化水平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96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6"/>
        <w:gridCol w:w="981"/>
        <w:gridCol w:w="1014"/>
        <w:gridCol w:w="381"/>
        <w:gridCol w:w="443"/>
        <w:gridCol w:w="528"/>
        <w:gridCol w:w="452"/>
        <w:gridCol w:w="679"/>
        <w:gridCol w:w="1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返聘退休医务人员补助经费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3.4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3.4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3.4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根据《大兴区分级诊疗制度建设2016-2017年度重任务》等相关办法，通过发放补助资金，有效提高退休返聘医务人员、外聘专家基本待遇，提高医院诊疗服务能力。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有效提高退休返聘医务人员、外聘专家基本待遇，提高医院诊疗服务能力。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退休返聘医务人员数量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返聘退休医务人员补助标准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≤3250元/人*月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3250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补助资金兑现合规率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补助足额发放完成率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诊疗能力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诊疗能力得到提升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诊疗能力得到提升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卫生健康-2024乡村医生岗位人员补助（专项）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4.62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4.62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4.62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根据《关于加强村级医疗卫生机构和乡村医生队伍建设的实施方案》通过向在岗乡村医生发放补助资金，有效提高被补助对象的工作积极性，促进乡村医疗服务发展。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在岗乡村医生待遇补助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≤4620元/年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补助资金兑现流程合规率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辖区居民诊疗需求满足率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公共服务能力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保障公共服务及人民利益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保障公共服务及人民利益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补助机制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建立健全补助机制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建立健全补助机制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乡村医生满意度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促进基层中医药传承创新发展经费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4.64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4.64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通过资金投入，落实医药卫生体制改革工作，促进基层中医药传承创新发展，提高服务能力。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通过资金投入，落实医药卫生体制改革工作，促进基层中医药传承创新发展，提高服务能力。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任务完成情况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为开展高层次中医药人才培养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提高人民群众中医药服务获得感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就医患者满意度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离退休遗属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0.76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0.76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0.76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严格执行相关政策，保障工资及时、足额发放，预算编制科学合理，减少结余资金。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保障工资及时、足额发放。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发放覆盖率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标准执行率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足额保障率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遗属满意率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乡村医生医责险及运维补助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2.01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2.01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通过向在岗乡村医生发放补助资金，有效提高被补助对象的工作积极性，促进乡村医疗服务发展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已完成发放。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乡医卫生室运行经费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≤3000元/年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在岗乡村医生医责险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辖区居民诊疗需求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公共服务能力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乡村医生满意率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历史遗留问题整治安全和消防评估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27.54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27.54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27.54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27.54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27.54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27.54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历史遗留问题整治安全和消防评估。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已完成安全消防评估。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还款日期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项目金额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275402.78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已完成使用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提高医院运行安全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医护人员满意度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严重精神患者村（居）看护补助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21.93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21.93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21.93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21.93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21.93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21.93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严重精神患者看护补助的发放，更好的管理严重精神患者。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已全部发放，更好的管理严重精神患者。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发放人数（2022年）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发放人数（2023年）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发放金额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219320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发放月数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减少发生肇事肇祸事件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减少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减少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看护人员满意度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老年人体检补助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4.49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4.49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4.49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发放老年人体检补助，提高老年人体检率。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已全部发放，提高了老年人体检率。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发放人数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发放金额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提高体检率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补助人员满意率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卫生健康-过渡期前一线医务人员临时性工作补助（专项）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1.45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1.45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通过资金投入，提高医务人员待遇。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通过资金投入，提高医务人员待遇。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发放过渡期临时性工作补贴人数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按时发放临时性工作补助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按时发放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按时发放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医务人员待遇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医务人员满意度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卫生健康-重大传染病防控经费（第二批）（专项）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2.19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2.19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2.19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2.19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2.19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2.19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通过财政资金的投入，更好的完成慢病、精神疾病及城市污水监测工作。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通过财政资金的投入，更好的完成慢病、精神疾病及城市污水监测工作。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城市污水监测情况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慢病及精神疾病防治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疾病防控能力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卫生健康-促进基层中医药传承创新发展经费（第二批）（专项）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通过资金投入，完成1家中医阁建设，提升基层中医药服务能力，为居民提供简、便、验、廉的中医药服务。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已完成一家中医阁建设，为居民提供中医药服务。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建立中医阁数量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提供中医医疗技术数量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中医阁建设标准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符合标准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建设成本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基层中医药能力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≥96%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卫生健康-促进基层中医药传承创新发展经费（专项）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3.99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3.99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3.99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3.99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3.99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3.99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通过资金投入，落实医药卫生体制改革工作，促进基层中医药传承创新发展，提高服务能力。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通过资金投入，落实医药卫生体制改革工作，促进基层中医药传承创新发展，提高服务能力。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任务完成情况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为开展高层次中医药人才培养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提高人民群众中医药服务获得感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就医患者满意度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保安服务项目经费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84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通过购买安保服务，保障平安医院建设。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通过购买安保服务，保障平安医院建设。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保障医院安全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保障医院安全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保障医院安全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保障医院秩序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保障医院秩序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保障医院秩序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医务人员满意度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两癌筛查体检经费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10.16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10.16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10.16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10.16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10.16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10.16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通过两癌筛查体检保障生命全周期健康，深化医药卫生体制改革,推行妇幼健康便民措施,提高广大妇女生殖键康水平。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深化医药卫生体制改革,推行妇幼健康便民措施,提高广大妇女生殖键康水平。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两癌筛查管理率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两癌筛查人数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疾病防控能力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居民健康意识及两癌检查知晓率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被筛查人员满意度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PACS系统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9.58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9.58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通过PACS系统改变传统图像保存和传递方式，完善医疗质量检查要求，改善患者就医超声检查。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完善医疗质量检查要求，改善患者就医超声检查。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改善超声检查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完善超声管理系统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患者超声满意度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退出乡医养老补助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38.55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38.55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38.55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38.55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38.55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38.55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通过向退休乡村医生发放补助资金，有效提高被补助对象的生活质量。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有效提高被补助对象的生活质量。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退休乡村医生生活补助标准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≤800元/月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退休乡村医生生活补助人数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58人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补助资金兑现流程合规率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退休乡村医生生活补助发放频次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4次/年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指标1：乡村医生生活水平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退休乡村医生生活水平得到改善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退休乡村医生生活水平得到改善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指标1：乡村医生满意度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卫生室建设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38.93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38.93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38.93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38.93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38.93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38.93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通过村卫生室建设，加快提升农村地区医疗卫生服务能力。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加快提升农村地区医疗卫生服务能力。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医保网络安装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村卫生室设备配置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发挥村卫生室基础作用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≥91%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卫生健康-市级基本公共卫生服务补助项目（专项）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167.07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167.07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167.07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167.07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167.07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167.07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通过财政补助资金的投入，提高公共卫生服务水平，顺利完成辖区内基本公共卫生任务，提高居民健康意识和发挥疾病预防作用。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公共卫生服务水平有所提高，顺利完成辖区内基本公共卫生任务，提高居民健康意识和发挥疾病预防作用。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儿童体检及新生儿免费听力筛查率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老年人健康体检率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≥65%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严重精神疾病患者免费健康体检率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支付卫生专干补助及时率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疾病控制能力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居民健康意识和健康知识知晓率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卫生健康-市级基本公共卫生服务资金（专项）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9.07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9.07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9.07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9.07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9.07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9.07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通过财政补助资金的投入，提高公共卫生服务水平，顺利完成辖区内基本公共卫生任务，提高居民健康意识和发挥疾病预防作用。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公共卫生服务水平有所提高，顺利完成辖区内基本公共卫生任务，提高居民健康意识和发挥疾病预防作用。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儿童体检及新生儿免费听力筛查率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老年人健康体检率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≥65%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严重精神疾病患者免费健康体检率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支付卫生专干补助及时率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疾病控制能力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居民健康意识和健康知识知晓率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卫生健康-2024年中央转移支付基本公共卫生服务补助资金（专项）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11.25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11.25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11.25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通过财政补助资金的投入，提高公共卫生服务水平，顺利完成辖区内基本公共卫生任务，提高居民健康意识和发挥疾病预防作用。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公共卫生服务水平有所提高，顺利完成辖区内基本公共卫生任务，提高居民健康意识和发挥疾病预防作用。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基本公共卫生覆盖类型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14类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严重精神障碍患者规范管理率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92%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≥73%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疾病防控能力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居民健康意识和健康知识知晓率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社区内各人群满意度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卫生健康-中央基本公共卫生服务资金（专项）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45.6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45.6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通过财政补助资金的投入，提高公共卫生服务水平，顺利完成辖区内基本公共卫生任务，提高居民健康意识和发挥疾病预防作用。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公共卫生服务水平有所提高，顺利完成辖区内基本公共卫生任务，提高居民健康意识和发挥疾病预防作用。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基本公共卫生覆盖类型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14类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严重精神障碍患者规范管理率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92%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≥73%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疾病防控能力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居民健康意识和健康知识知晓率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社区内各人群满意度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卫生健康-中央转移支付基本公共卫生服务补助资金（专项）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15.05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15.05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15.05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15.05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15.05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15.05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通过财政补助资金的投入，提高公共卫生服务水平，顺利完成辖区内基本公共卫生任务，提高居民健康意识和发挥疾病预防作用。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公共卫生服务水平有所提高，顺利完成辖区内基本公共卫生任务，提高居民健康意识和发挥疾病预防作用。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基本公共卫生覆盖类型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14类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儿童健康管理率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严重精神障碍患者规范管理率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92%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≥73%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疾病防控能力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居民健康意识和健康知识知晓率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社区内各人群满意度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卫生健康-2024年院前急救保障经费（专项）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127.39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127.39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127.39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127.39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127.39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127.39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通过资金投入，保障院前医疗急救工作顺利开展，提高院前医疗急救服务水平。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院前医疗急救工作顺利开展，院前医疗急救服务水平有所提高。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2023年全年院前急救任务完成量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≥1500次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支付第三方人员经费及时率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院前急救呼叫满足率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院前急救能力得到提升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患者及家属满意度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卫生健康-新冠肺炎患者救治费用补助（专项）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0.26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0.26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0.26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新冠肺炎患者救治费用补助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救治新冠肺炎患者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救治效果良好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救治效果良好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新冠肺炎患者就诊满意度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基本公共卫生经费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357.09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357.09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357.09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357.09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357.09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357.09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通过财政补助资金的投入，提高公共卫生服务水平，为65岁以上老年人、0-6岁儿童、精神疾病患者等各类人群提高基本公共卫生服务。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1.电子健康档案建档率保持在80%以上，稳步提高使用率；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2.适龄儿童国家免疫规划疫苗接种率保持在100%；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3.新生儿访视率100%、儿童健康管理率达到98.5%；；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4.早孕建册率96.%、产后访视率达到100%；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5.65岁以上老年人健康管理率达到65%；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6.高血压、糖尿病管理人数稳步提高，规范管理率达到65%以上，全镇管理高血压患者人数达到2800以上，管理糖尿病患者人数达到1300以上；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7.严重精神障碍患者管理人数稳步提高，规范管理率达到98%；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8.肺结核患者管理率达到100%以上；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9.老年人、儿童中医药健康管理率分别达到80%；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财政补助基本公共卫生覆盖类型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14类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14类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制作健康教育宣传栏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6期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6期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报告发现的结核病患者（包括耐多药结核病患者）管理率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儿童中医药健康管理率 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≥77%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老年人中医药健康管理率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肺结核患者管理率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居民健康档案规范化电子建档率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≥80%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85%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适龄人群国家免疫规划疫苗接种率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新生儿访视率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0-6岁儿童健康管理率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早孕建册率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产后访视率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65岁及以上老年人健康管理率 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≥62%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65%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高血压、糖尿病患者规范管理率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≥73%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在册严重精神障碍患者规范管理率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疾病防控能力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防控体系进 一步完善， 防控能力进 一步提高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居民健康意识和健康知识知晓率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基本公共卫生均等化水平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基本公共卫生项目规范化管理水平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逐步完善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有所完善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辖区内常住居民满意度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临时用工补助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192.75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192.75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192.75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192.75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192.75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192.75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根据《大兴区卫生计生系统临时辅助用工管理办法（试行）》（京兴政卫计发[2018]221号》相关办法，通过发放临时辅助用工人员社会保险及公积金补助资金，有效提高医院临时辅助用工人员工资待遇，减少人员流动，保障医院各项工作正常运转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已按要求完成使用。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社会保险及公积金缴费基数标准（专技））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4520元/人*月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4520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社会保险及公积金缴费基数标准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2320元/人*月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2320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岗位津贴补贴标准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≤440元/人*月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440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工龄津贴补助标准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≤300元/人*月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补助资金兑现流程合规率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临时辅助人员生活水平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临时辅助人员生活水平得到改善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临时辅助人员生活水平得到改善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诊疗服务能力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诊疗服务能力得到提升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诊疗服务能力得到提升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临时辅助用工人员满意度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卫生健康-2024年农村地区社区卫生机构人员岗位补助项目资金（专项）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17.28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17.28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17.28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通过资金投入，按月发放农村地区社区卫生机构人员岗位补助，提高医务人员工资待遇。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按月发放农村地区社区卫生机构人员岗位补助，提高医务人员工资待遇。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发放农村地区社区卫生机构人员补助数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≥1800元每月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发放农村地区社区卫生机构人员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8人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更好服务辖区群众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提高服务质量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提高服务质量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卫生健康-基本药物制度补助经费（专项）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8.41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8.41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8.41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8.41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8.41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8.41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通过资金投入，保障基本药物制度执行，降低患者就医成本。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完成基本药物采购量，销售达到预期完成比例。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基药补助使用完成率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基药补助使用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基药使用率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逐年提高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≥91%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卫生健康-2024年大兴区从业人员免费健康检查工作经费（专项）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43.91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43.91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43.91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43.91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43.91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43.91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通过财政资金投入，更好的完成从业人员免费健康体检工作。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已按要求完成使用。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从业人员免费健康体检完成情况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从业人员免费健康体检持续性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体检人员满意度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≥96%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3"/>
        <w:tblW w:w="96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679"/>
        <w:gridCol w:w="989"/>
        <w:gridCol w:w="679"/>
        <w:gridCol w:w="886"/>
        <w:gridCol w:w="981"/>
        <w:gridCol w:w="1014"/>
        <w:gridCol w:w="381"/>
        <w:gridCol w:w="443"/>
        <w:gridCol w:w="528"/>
        <w:gridCol w:w="452"/>
        <w:gridCol w:w="679"/>
        <w:gridCol w:w="1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84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卫生健康-乡村医生岗位人员补助（专项）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203-北京市大兴区榆垡镇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5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203003-北京市大兴区榆垡镇中心卫生院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197.99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197.99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197.99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197.99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197.99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197.99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    上年结转资金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其他资金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bidi="ar"/>
              </w:rPr>
              <w:t xml:space="preserve">        中央直达资金</w:t>
            </w:r>
            <w:r>
              <w:rPr>
                <w:rFonts w:hint="default" w:ascii="宋体" w:hAnsi="宋体" w:eastAsia="宋体" w:cs="宋体"/>
                <w:color w:val="000000"/>
                <w:sz w:val="13"/>
                <w:szCs w:val="13"/>
                <w:u w:val="none"/>
                <w:lang w:bidi="ar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通过财政资金投入，保障村卫生室正常运转，发挥基层网底作用，为辖区内居民提供便捷的医疗服务。</w:t>
            </w:r>
          </w:p>
        </w:tc>
        <w:tc>
          <w:tcPr>
            <w:tcW w:w="48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通过财政资金投入，保障村卫生室正常运转，发挥基层网底作用，为辖区内居民提供便捷的医疗服务。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在岗乡村医生待遇补助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≤4620元/年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4620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派驻村卫生室医务人员每月补助标准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≤7232元/月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7232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派驻医务人员保障新建村卫生室数量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14所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补助资金兑现流程合规率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辖区居民诊疗需求满足率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公共服务能力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保障公共服务及人民利益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保障公共服务及人民利益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补助机制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建立健全补助机制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建立健全补助机制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医生满意度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91%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F3A8A"/>
    <w:rsid w:val="3198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2025-09-10T01:18:00Z</dcterms:created>
  <dc:creator>Administrator</dc:creator>
  <cp:lastModifiedBy>yf</cp:lastModifiedBy>
  <dcterms:modified xsi:type="dcterms:W3CDTF">2025-09-18T02:30:22Z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3D9146F1FD1A4879AA8039DA9B195C4E</vt:lpwstr>
  </property>
</Properties>
</file>