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（一）单位职责</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本单位主要职责是为人民健康提供医疗与预防保健服务。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（二）机构设置情况、单位类型、人员情况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我单位为一级甲等医疗机构，坐落于北京经济技术开发区，始建于1975年，经过30多年的发展，现已经发展成为一所基础完善、功能齐全的医疗、急救、预防和康复为一体的综合医院。目前，本院设有内科、外科、妇科、五官科、中医科、口腔科以及放射科、检验科、B超室、药房、体检科、心电图等科室。设有预防保健站、卫生监督站、妇幼保健站、120急救站及</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个社区卫生服务站。</w:t>
      </w:r>
      <w:r>
        <w:rPr>
          <w:rFonts w:hint="eastAsia" w:ascii="仿宋_GB2312" w:eastAsia="仿宋_GB2312"/>
          <w:kern w:val="0"/>
          <w:sz w:val="28"/>
          <w:szCs w:val="28"/>
          <w:highlight w:val="none"/>
        </w:rPr>
        <w:t>事业编制</w:t>
      </w:r>
      <w:r>
        <w:rPr>
          <w:rFonts w:hint="eastAsia" w:ascii="仿宋_GB2312" w:eastAsia="仿宋_GB2312"/>
          <w:kern w:val="0"/>
          <w:sz w:val="28"/>
          <w:szCs w:val="28"/>
          <w:highlight w:val="none"/>
          <w:lang w:val="en-US" w:eastAsia="zh-CN"/>
        </w:rPr>
        <w:t>人数149</w:t>
      </w:r>
      <w:r>
        <w:rPr>
          <w:rFonts w:hint="eastAsia" w:ascii="仿宋_GB2312" w:eastAsia="仿宋_GB2312"/>
          <w:kern w:val="0"/>
          <w:sz w:val="28"/>
          <w:szCs w:val="28"/>
          <w:highlight w:val="none"/>
        </w:rPr>
        <w:t>人，</w:t>
      </w:r>
      <w:r>
        <w:rPr>
          <w:rFonts w:hint="eastAsia" w:ascii="仿宋_GB2312" w:eastAsia="仿宋_GB2312"/>
          <w:kern w:val="0"/>
          <w:sz w:val="28"/>
          <w:szCs w:val="28"/>
          <w:highlight w:val="none"/>
          <w:lang w:val="en-US" w:eastAsia="zh-CN"/>
        </w:rPr>
        <w:t>年末</w:t>
      </w:r>
      <w:r>
        <w:rPr>
          <w:rFonts w:hint="eastAsia" w:ascii="仿宋_GB2312" w:eastAsia="仿宋_GB2312"/>
          <w:kern w:val="0"/>
          <w:sz w:val="28"/>
          <w:szCs w:val="28"/>
          <w:highlight w:val="none"/>
        </w:rPr>
        <w:t>实有人数</w:t>
      </w:r>
      <w:r>
        <w:rPr>
          <w:rFonts w:hint="eastAsia" w:ascii="仿宋_GB2312" w:eastAsia="仿宋_GB2312" w:cs="Times New Roman"/>
          <w:sz w:val="28"/>
          <w:szCs w:val="28"/>
          <w:highlight w:val="none"/>
          <w:lang w:val="en-US" w:eastAsia="zh-CN"/>
        </w:rPr>
        <w:t>278</w:t>
      </w:r>
      <w:r>
        <w:rPr>
          <w:rFonts w:hint="eastAsia" w:ascii="仿宋_GB2312" w:hAnsi="Times New Roman" w:eastAsia="仿宋_GB2312" w:cs="Times New Roman"/>
          <w:sz w:val="28"/>
          <w:szCs w:val="28"/>
          <w:highlight w:val="none"/>
        </w:rPr>
        <w:t>人，其中，编内在职职工</w:t>
      </w:r>
      <w:r>
        <w:rPr>
          <w:rFonts w:hint="eastAsia" w:ascii="仿宋_GB2312" w:eastAsia="仿宋_GB2312" w:cs="Times New Roman"/>
          <w:sz w:val="28"/>
          <w:szCs w:val="28"/>
          <w:highlight w:val="none"/>
          <w:lang w:val="en-US" w:eastAsia="zh-CN"/>
        </w:rPr>
        <w:t>132</w:t>
      </w:r>
      <w:r>
        <w:rPr>
          <w:rFonts w:hint="eastAsia" w:ascii="仿宋_GB2312" w:hAnsi="Times New Roman" w:eastAsia="仿宋_GB2312" w:cs="Times New Roman"/>
          <w:sz w:val="28"/>
          <w:szCs w:val="28"/>
          <w:highlight w:val="none"/>
        </w:rPr>
        <w:t>人，编外在职职工</w:t>
      </w:r>
      <w:r>
        <w:rPr>
          <w:rFonts w:hint="eastAsia" w:ascii="仿宋_GB2312" w:eastAsia="仿宋_GB2312" w:cs="Times New Roman"/>
          <w:sz w:val="28"/>
          <w:szCs w:val="28"/>
          <w:highlight w:val="none"/>
          <w:lang w:val="en-US" w:eastAsia="zh-CN"/>
        </w:rPr>
        <w:t>146</w:t>
      </w:r>
      <w:r>
        <w:rPr>
          <w:rFonts w:hint="eastAsia" w:ascii="仿宋_GB2312" w:hAnsi="Times New Roman" w:eastAsia="仿宋_GB2312" w:cs="Times New Roman"/>
          <w:sz w:val="28"/>
          <w:szCs w:val="28"/>
          <w:highlight w:val="none"/>
        </w:rPr>
        <w:t>人</w:t>
      </w:r>
      <w:r>
        <w:rPr>
          <w:rFonts w:hint="eastAsia" w:ascii="仿宋_GB2312" w:hAnsi="Times New Roman" w:eastAsia="仿宋_GB2312" w:cs="Times New Roman"/>
          <w:sz w:val="28"/>
          <w:szCs w:val="28"/>
          <w:highlight w:val="none"/>
          <w:lang w:eastAsia="zh-CN"/>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38112.53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1256.56</w:t>
      </w:r>
      <w:r>
        <w:rPr>
          <w:rFonts w:hint="eastAsia" w:ascii="仿宋_GB2312" w:eastAsia="仿宋_GB2312"/>
          <w:sz w:val="28"/>
          <w:szCs w:val="28"/>
        </w:rPr>
        <w:t>万元，增长</w:t>
      </w:r>
      <w:r>
        <w:rPr>
          <w:rFonts w:hint="eastAsia" w:ascii="仿宋_GB2312" w:eastAsia="仿宋_GB2312"/>
          <w:sz w:val="28"/>
          <w:szCs w:val="28"/>
          <w:lang w:val="en-US" w:eastAsia="zh-CN"/>
        </w:rPr>
        <w:t>3.41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28090.86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83.84</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0.30</w:t>
      </w:r>
      <w:r>
        <w:rPr>
          <w:rFonts w:hint="eastAsia" w:ascii="仿宋_GB2312" w:eastAsia="仿宋_GB2312"/>
          <w:sz w:val="28"/>
          <w:szCs w:val="28"/>
          <w:highlight w:val="none"/>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6905.94</w:t>
      </w:r>
      <w:r>
        <w:rPr>
          <w:rFonts w:hint="eastAsia" w:ascii="仿宋_GB2312" w:eastAsia="仿宋_GB2312"/>
          <w:sz w:val="28"/>
          <w:szCs w:val="28"/>
        </w:rPr>
        <w:t>万元，占收入合计的</w:t>
      </w:r>
      <w:r>
        <w:rPr>
          <w:rFonts w:hint="eastAsia" w:ascii="仿宋_GB2312" w:eastAsia="仿宋_GB2312"/>
          <w:sz w:val="28"/>
          <w:szCs w:val="28"/>
          <w:lang w:eastAsia="zh-CN"/>
        </w:rPr>
        <w:t>24.58%。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6905.94</w:t>
      </w:r>
      <w:r>
        <w:rPr>
          <w:rFonts w:hint="eastAsia" w:ascii="仿宋_GB2312" w:eastAsia="仿宋_GB2312"/>
          <w:sz w:val="28"/>
          <w:szCs w:val="28"/>
        </w:rPr>
        <w:t>万元，占收入合计的</w:t>
      </w:r>
      <w:r>
        <w:rPr>
          <w:rFonts w:hint="eastAsia" w:ascii="仿宋_GB2312" w:eastAsia="仿宋_GB2312"/>
          <w:sz w:val="28"/>
          <w:szCs w:val="28"/>
          <w:lang w:eastAsia="zh-CN"/>
        </w:rPr>
        <w:t>24.58%</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20243.38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72.06</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941.54</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3.35</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29250.21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highlight w:val="none"/>
          <w:lang w:val="en-US" w:eastAsia="zh-CN"/>
        </w:rPr>
        <w:t>1956.91</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7.17</w:t>
      </w:r>
      <w:r>
        <w:rPr>
          <w:rFonts w:hint="eastAsia" w:ascii="仿宋_GB2312" w:eastAsia="仿宋_GB2312"/>
          <w:sz w:val="28"/>
          <w:szCs w:val="28"/>
          <w:highlight w:val="none"/>
        </w:rPr>
        <w:t>%</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24101.03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82.4</w:t>
      </w:r>
      <w:r>
        <w:rPr>
          <w:rFonts w:hint="eastAsia" w:ascii="仿宋_GB2312" w:eastAsia="仿宋_GB2312"/>
          <w:sz w:val="28"/>
          <w:szCs w:val="28"/>
          <w:highlight w:val="none"/>
        </w:rPr>
        <w:t>%；项目支出</w:t>
      </w:r>
      <w:r>
        <w:rPr>
          <w:rFonts w:ascii="仿宋_GB2312" w:eastAsia="仿宋_GB2312"/>
          <w:sz w:val="28"/>
          <w:szCs w:val="28"/>
          <w:highlight w:val="none"/>
        </w:rPr>
        <w:t>5149.18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17.6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7625.29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highlight w:val="none"/>
          <w:lang w:val="en-US" w:eastAsia="zh-CN"/>
        </w:rPr>
        <w:t>694.99</w:t>
      </w:r>
      <w:r>
        <w:rPr>
          <w:rFonts w:hint="eastAsia" w:ascii="仿宋_GB2312" w:eastAsia="仿宋_GB2312"/>
          <w:sz w:val="28"/>
          <w:szCs w:val="28"/>
        </w:rPr>
        <w:t>万元，增长</w:t>
      </w:r>
      <w:r>
        <w:rPr>
          <w:rFonts w:hint="eastAsia" w:ascii="仿宋_GB2312" w:eastAsia="仿宋_GB2312"/>
          <w:sz w:val="28"/>
          <w:szCs w:val="28"/>
          <w:lang w:val="en-US" w:eastAsia="zh-CN"/>
        </w:rPr>
        <w:t>10.03</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7625.29</w:t>
      </w:r>
      <w:r>
        <w:rPr>
          <w:rFonts w:hint="eastAsia" w:ascii="仿宋_GB2312" w:eastAsia="仿宋_GB2312"/>
          <w:sz w:val="28"/>
          <w:szCs w:val="28"/>
        </w:rPr>
        <w:t>万元，主要用于以下方面（按大类）：</w:t>
      </w:r>
      <w:r>
        <w:rPr>
          <w:rFonts w:hint="eastAsia" w:ascii="仿宋_GB2312" w:eastAsia="仿宋_GB2312"/>
          <w:sz w:val="28"/>
          <w:szCs w:val="28"/>
          <w:highlight w:val="none"/>
        </w:rPr>
        <w:t>社会保障和就业支出632.3</w:t>
      </w:r>
      <w:r>
        <w:rPr>
          <w:rFonts w:hint="eastAsia" w:ascii="仿宋_GB2312" w:eastAsia="仿宋_GB2312"/>
          <w:sz w:val="28"/>
          <w:szCs w:val="28"/>
          <w:highlight w:val="none"/>
          <w:lang w:val="en-US" w:eastAsia="zh-CN"/>
        </w:rPr>
        <w:t>6万元，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8.29%；</w:t>
      </w:r>
      <w:r>
        <w:rPr>
          <w:rFonts w:hint="eastAsia" w:ascii="仿宋_GB2312" w:eastAsia="仿宋_GB2312"/>
          <w:sz w:val="28"/>
          <w:szCs w:val="28"/>
          <w:highlight w:val="none"/>
        </w:rPr>
        <w:t>卫生健康支出6273.5</w:t>
      </w:r>
      <w:r>
        <w:rPr>
          <w:rFonts w:hint="eastAsia" w:ascii="仿宋_GB2312" w:eastAsia="仿宋_GB2312"/>
          <w:sz w:val="28"/>
          <w:szCs w:val="28"/>
          <w:highlight w:val="none"/>
          <w:lang w:val="en-US" w:eastAsia="zh-CN"/>
        </w:rPr>
        <w:t>8万元，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82.28%；住房保障支出719.35万元，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9.43%</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年度决算632.3</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142.11</w:t>
      </w:r>
      <w:r>
        <w:rPr>
          <w:rFonts w:hint="eastAsia" w:ascii="仿宋_GB2312" w:eastAsia="仿宋_GB2312"/>
          <w:sz w:val="28"/>
          <w:szCs w:val="28"/>
          <w:highlight w:val="none"/>
        </w:rPr>
        <w:t>元，下降</w:t>
      </w:r>
      <w:r>
        <w:rPr>
          <w:rFonts w:hint="eastAsia" w:ascii="仿宋_GB2312" w:eastAsia="仿宋_GB2312"/>
          <w:sz w:val="28"/>
          <w:szCs w:val="28"/>
          <w:highlight w:val="none"/>
          <w:lang w:val="en-US" w:eastAsia="zh-CN"/>
        </w:rPr>
        <w:t>18.35</w:t>
      </w:r>
      <w:r>
        <w:rPr>
          <w:rFonts w:hint="eastAsia" w:ascii="仿宋_GB2312" w:eastAsia="仿宋_GB2312"/>
          <w:sz w:val="28"/>
          <w:szCs w:val="28"/>
          <w:highlight w:val="none"/>
        </w:rPr>
        <w:t>%。其中：</w:t>
      </w:r>
    </w:p>
    <w:p>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rPr>
        <w:t>“行政事业单位养老支出”</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年度决算632.3</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142.11</w:t>
      </w:r>
      <w:r>
        <w:rPr>
          <w:rFonts w:hint="eastAsia" w:ascii="仿宋_GB2312" w:eastAsia="仿宋_GB2312"/>
          <w:sz w:val="28"/>
          <w:szCs w:val="28"/>
          <w:highlight w:val="none"/>
        </w:rPr>
        <w:t>元，下降</w:t>
      </w:r>
      <w:r>
        <w:rPr>
          <w:rFonts w:hint="eastAsia" w:ascii="仿宋_GB2312" w:eastAsia="仿宋_GB2312"/>
          <w:sz w:val="28"/>
          <w:szCs w:val="28"/>
          <w:highlight w:val="none"/>
          <w:lang w:val="en-US" w:eastAsia="zh-CN"/>
        </w:rPr>
        <w:t>18.35</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部分单位养老支出由奖励基金预留的五险一金资金列支。</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2.“卫生健康支出”</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年度决算6273.5</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311.13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5.22</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“基层医疗卫生机构”</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年度决算3901.</w:t>
      </w:r>
      <w:r>
        <w:rPr>
          <w:rFonts w:hint="eastAsia" w:ascii="仿宋_GB2312" w:eastAsia="仿宋_GB2312"/>
          <w:sz w:val="28"/>
          <w:szCs w:val="28"/>
          <w:highlight w:val="none"/>
          <w:lang w:val="en-US" w:eastAsia="zh-CN"/>
        </w:rPr>
        <w:t>70</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年度年初预算减少1548.4</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28.41</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部分基本支出由奖励基金预留资金列支或财政追加预算支出。</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“公共卫生”</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年度决算1949.75万元，比202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619.47</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46.5</w:t>
      </w:r>
      <w:r>
        <w:rPr>
          <w:rFonts w:hint="eastAsia" w:ascii="仿宋_GB2312" w:eastAsia="仿宋_GB2312"/>
          <w:sz w:val="28"/>
          <w:szCs w:val="28"/>
          <w:highlight w:val="none"/>
        </w:rPr>
        <w:t>%。主要原因：202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年年初预算只含在编人员工资</w:t>
      </w:r>
      <w:r>
        <w:rPr>
          <w:rFonts w:hint="eastAsia" w:ascii="仿宋_GB2312" w:eastAsia="仿宋_GB2312"/>
          <w:sz w:val="28"/>
          <w:szCs w:val="28"/>
          <w:highlight w:val="none"/>
          <w:lang w:val="en-US" w:eastAsia="zh-CN"/>
        </w:rPr>
        <w:t>和镇级基本公卫资金</w:t>
      </w:r>
      <w:r>
        <w:rPr>
          <w:rFonts w:hint="eastAsia" w:ascii="仿宋_GB2312" w:eastAsia="仿宋_GB2312"/>
          <w:sz w:val="28"/>
          <w:szCs w:val="28"/>
          <w:highlight w:val="none"/>
        </w:rPr>
        <w:t>，不含</w:t>
      </w:r>
      <w:r>
        <w:rPr>
          <w:rFonts w:hint="eastAsia" w:ascii="仿宋_GB2312" w:eastAsia="仿宋_GB2312"/>
          <w:sz w:val="28"/>
          <w:szCs w:val="28"/>
          <w:highlight w:val="none"/>
          <w:lang w:val="en-US" w:eastAsia="zh-CN"/>
        </w:rPr>
        <w:t>区财政下拨中央级和市级</w:t>
      </w:r>
      <w:r>
        <w:rPr>
          <w:rFonts w:hint="eastAsia" w:ascii="仿宋_GB2312" w:eastAsia="仿宋_GB2312"/>
          <w:sz w:val="28"/>
          <w:szCs w:val="28"/>
          <w:highlight w:val="none"/>
        </w:rPr>
        <w:t>公共卫生服务项目资金。</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年度决算413.</w:t>
      </w:r>
      <w:r>
        <w:rPr>
          <w:rFonts w:hint="eastAsia" w:ascii="仿宋_GB2312" w:eastAsia="仿宋_GB2312"/>
          <w:sz w:val="28"/>
          <w:szCs w:val="28"/>
          <w:highlight w:val="none"/>
          <w:lang w:val="en-US" w:eastAsia="zh-CN"/>
        </w:rPr>
        <w:t>60</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98.68</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19.26</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部分</w:t>
      </w:r>
      <w:r>
        <w:rPr>
          <w:rFonts w:hint="eastAsia" w:ascii="仿宋_GB2312" w:eastAsia="仿宋_GB2312"/>
          <w:sz w:val="28"/>
          <w:szCs w:val="28"/>
          <w:highlight w:val="none"/>
        </w:rPr>
        <w:t>事业单位医疗</w:t>
      </w:r>
      <w:r>
        <w:rPr>
          <w:rFonts w:hint="eastAsia" w:ascii="仿宋_GB2312" w:eastAsia="仿宋_GB2312"/>
          <w:sz w:val="28"/>
          <w:szCs w:val="28"/>
          <w:highlight w:val="none"/>
          <w:lang w:val="en-US" w:eastAsia="zh-CN"/>
        </w:rPr>
        <w:t>支出由奖励基金预留的五险一金资金列支</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“中医药事务”</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年度决算1.8</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年初无此项资金预算。</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“其他卫生健康支出”</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6.73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年初无此项资金预算。</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“住房保障支出”</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年度决算719.35万元，</w:t>
      </w:r>
      <w:r>
        <w:rPr>
          <w:rFonts w:hint="eastAsia" w:ascii="仿宋_GB2312" w:eastAsia="仿宋_GB2312"/>
          <w:sz w:val="28"/>
          <w:szCs w:val="28"/>
          <w:highlight w:val="none"/>
          <w:lang w:val="en-US" w:eastAsia="zh-CN"/>
        </w:rPr>
        <w:t>2024</w:t>
      </w:r>
      <w:r>
        <w:rPr>
          <w:rFonts w:hint="eastAsia" w:ascii="仿宋_GB2312" w:eastAsia="仿宋_GB2312"/>
          <w:sz w:val="28"/>
          <w:szCs w:val="28"/>
          <w:highlight w:val="none"/>
        </w:rPr>
        <w:t>年初无此项资金预算。其中：</w:t>
      </w:r>
    </w:p>
    <w:p>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rPr>
        <w:t>“住房改革支出”</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年度决算719.35万元，</w:t>
      </w:r>
      <w:r>
        <w:rPr>
          <w:rFonts w:hint="eastAsia" w:ascii="仿宋_GB2312" w:eastAsia="仿宋_GB2312"/>
          <w:sz w:val="28"/>
          <w:szCs w:val="28"/>
          <w:highlight w:val="none"/>
          <w:lang w:val="en-US" w:eastAsia="zh-CN"/>
        </w:rPr>
        <w:t>2024</w:t>
      </w:r>
      <w:r>
        <w:rPr>
          <w:rFonts w:hint="eastAsia" w:ascii="仿宋_GB2312" w:eastAsia="仿宋_GB2312"/>
          <w:sz w:val="28"/>
          <w:szCs w:val="28"/>
          <w:highlight w:val="none"/>
        </w:rPr>
        <w:t>年初无此项资金预算</w:t>
      </w:r>
      <w:r>
        <w:rPr>
          <w:rFonts w:hint="eastAsia" w:ascii="仿宋_GB2312" w:eastAsia="仿宋_GB2312"/>
          <w:sz w:val="28"/>
          <w:szCs w:val="28"/>
          <w:highlight w:val="none"/>
          <w:lang w:eastAsia="zh-CN"/>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本单位2024年度无政府性基金预算财政拨款安排的支出</w:t>
      </w:r>
      <w:r>
        <w:rPr>
          <w:rFonts w:hint="eastAsia" w:ascii="仿宋_GB2312" w:eastAsia="仿宋_GB2312"/>
          <w:sz w:val="28"/>
          <w:szCs w:val="28"/>
          <w:highlight w:val="none"/>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tabs>
          <w:tab w:val="center" w:pos="6979"/>
        </w:tabs>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本单位2024年度无政府性基金预算财政拨款安排的支出</w:t>
      </w:r>
      <w:r>
        <w:rPr>
          <w:rFonts w:hint="eastAsia" w:ascii="仿宋_GB2312" w:eastAsia="仿宋_GB2312"/>
          <w:sz w:val="28"/>
          <w:szCs w:val="28"/>
          <w:highlight w:val="none"/>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本单位202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年度无国有资本经营预算财</w:t>
      </w:r>
      <w:r>
        <w:rPr>
          <w:rFonts w:ascii="仿宋_GB2312" w:eastAsia="仿宋_GB2312"/>
          <w:sz w:val="28"/>
          <w:szCs w:val="28"/>
          <w:highlight w:val="none"/>
        </w:rPr>
        <w:t>政拨款</w:t>
      </w:r>
      <w:r>
        <w:rPr>
          <w:rFonts w:hint="eastAsia" w:ascii="仿宋_GB2312" w:eastAsia="仿宋_GB2312"/>
          <w:sz w:val="28"/>
          <w:szCs w:val="28"/>
          <w:highlight w:val="none"/>
        </w:rPr>
        <w:t>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5006.72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highlight w:val="none"/>
        </w:rPr>
        <w:t>（1）工资福利支出包括基本工资</w:t>
      </w:r>
      <w:r>
        <w:rPr>
          <w:rFonts w:ascii="仿宋_GB2312" w:eastAsia="仿宋_GB2312"/>
          <w:sz w:val="28"/>
          <w:szCs w:val="28"/>
          <w:highlight w:val="none"/>
        </w:rPr>
        <w:t>、津贴补贴、绩效工资、</w:t>
      </w:r>
      <w:r>
        <w:rPr>
          <w:rFonts w:hint="eastAsia" w:ascii="仿宋_GB2312" w:eastAsia="仿宋_GB2312"/>
          <w:sz w:val="28"/>
          <w:szCs w:val="28"/>
          <w:highlight w:val="none"/>
        </w:rPr>
        <w:t>机关事业单位基本养老保险缴费</w:t>
      </w:r>
      <w:r>
        <w:rPr>
          <w:rFonts w:hint="eastAsia" w:ascii="仿宋_GB2312" w:eastAsia="仿宋_GB2312"/>
          <w:sz w:val="28"/>
          <w:szCs w:val="28"/>
          <w:highlight w:val="none"/>
          <w:lang w:eastAsia="zh-CN"/>
        </w:rPr>
        <w:t>、职业年金缴费、职工基本医疗保险缴费、公务员医疗补助缴费、</w:t>
      </w:r>
      <w:r>
        <w:rPr>
          <w:rFonts w:hint="eastAsia" w:ascii="仿宋_GB2312" w:eastAsia="仿宋_GB2312"/>
          <w:sz w:val="28"/>
          <w:szCs w:val="28"/>
          <w:highlight w:val="none"/>
        </w:rPr>
        <w:t>其他</w:t>
      </w:r>
      <w:r>
        <w:rPr>
          <w:rFonts w:ascii="仿宋_GB2312" w:eastAsia="仿宋_GB2312"/>
          <w:sz w:val="28"/>
          <w:szCs w:val="28"/>
          <w:highlight w:val="none"/>
        </w:rPr>
        <w:t>社会保障缴费、</w:t>
      </w:r>
      <w:r>
        <w:rPr>
          <w:rFonts w:hint="eastAsia" w:ascii="仿宋_GB2312" w:eastAsia="仿宋_GB2312"/>
          <w:sz w:val="28"/>
          <w:szCs w:val="28"/>
          <w:highlight w:val="none"/>
        </w:rPr>
        <w:t>住房公积金</w:t>
      </w:r>
      <w:r>
        <w:rPr>
          <w:rFonts w:hint="eastAsia" w:ascii="仿宋_GB2312" w:eastAsia="仿宋_GB2312"/>
          <w:sz w:val="28"/>
          <w:szCs w:val="28"/>
          <w:highlight w:val="none"/>
          <w:lang w:eastAsia="zh-CN"/>
        </w:rPr>
        <w:t>、</w:t>
      </w:r>
      <w:r>
        <w:rPr>
          <w:rFonts w:ascii="仿宋_GB2312" w:eastAsia="仿宋_GB2312"/>
          <w:sz w:val="28"/>
          <w:szCs w:val="28"/>
          <w:highlight w:val="none"/>
        </w:rPr>
        <w:t>其他工资福利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退休费、生活补助、奖励金</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w:t>
      </w: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ascii="仿宋_GB2312" w:eastAsia="仿宋_GB2312"/>
          <w:sz w:val="28"/>
          <w:szCs w:val="28"/>
          <w:highlight w:val="none"/>
        </w:rPr>
        <w:t>本单位无“</w:t>
      </w:r>
      <w:r>
        <w:rPr>
          <w:rFonts w:hint="eastAsia" w:ascii="仿宋_GB2312" w:eastAsia="仿宋_GB2312"/>
          <w:sz w:val="28"/>
          <w:szCs w:val="28"/>
          <w:highlight w:val="none"/>
        </w:rPr>
        <w:t>三公</w:t>
      </w:r>
      <w:r>
        <w:rPr>
          <w:rFonts w:ascii="仿宋_GB2312" w:eastAsia="仿宋_GB2312"/>
          <w:sz w:val="28"/>
          <w:szCs w:val="28"/>
          <w:highlight w:val="none"/>
        </w:rPr>
        <w:t>”</w:t>
      </w:r>
      <w:r>
        <w:rPr>
          <w:rFonts w:hint="eastAsia" w:ascii="仿宋_GB2312" w:eastAsia="仿宋_GB2312"/>
          <w:sz w:val="28"/>
          <w:szCs w:val="28"/>
          <w:highlight w:val="none"/>
        </w:rPr>
        <w:t>经费</w:t>
      </w:r>
      <w:r>
        <w:rPr>
          <w:rFonts w:ascii="仿宋_GB2312" w:eastAsia="仿宋_GB2312"/>
          <w:sz w:val="28"/>
          <w:szCs w:val="28"/>
          <w:highlight w:val="none"/>
        </w:rPr>
        <w:t>财政拨款</w:t>
      </w:r>
      <w:r>
        <w:rPr>
          <w:rFonts w:hint="eastAsia" w:ascii="仿宋_GB2312" w:eastAsia="仿宋_GB2312"/>
          <w:sz w:val="28"/>
          <w:szCs w:val="28"/>
          <w:highlight w:val="none"/>
        </w:rPr>
        <w:t>预、决算</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ascii="仿宋_GB2312" w:eastAsia="仿宋_GB2312"/>
          <w:sz w:val="28"/>
          <w:szCs w:val="28"/>
          <w:highlight w:val="none"/>
        </w:rPr>
        <w:t>本单位无“</w:t>
      </w:r>
      <w:r>
        <w:rPr>
          <w:rFonts w:hint="eastAsia" w:ascii="仿宋_GB2312" w:eastAsia="仿宋_GB2312"/>
          <w:sz w:val="28"/>
          <w:szCs w:val="28"/>
          <w:highlight w:val="none"/>
        </w:rPr>
        <w:t>三公</w:t>
      </w:r>
      <w:r>
        <w:rPr>
          <w:rFonts w:ascii="仿宋_GB2312" w:eastAsia="仿宋_GB2312"/>
          <w:sz w:val="28"/>
          <w:szCs w:val="28"/>
          <w:highlight w:val="none"/>
        </w:rPr>
        <w:t>”</w:t>
      </w:r>
      <w:r>
        <w:rPr>
          <w:rFonts w:hint="eastAsia" w:ascii="仿宋_GB2312" w:eastAsia="仿宋_GB2312"/>
          <w:sz w:val="28"/>
          <w:szCs w:val="28"/>
          <w:highlight w:val="none"/>
        </w:rPr>
        <w:t>经费</w:t>
      </w:r>
      <w:r>
        <w:rPr>
          <w:rFonts w:ascii="仿宋_GB2312" w:eastAsia="仿宋_GB2312"/>
          <w:sz w:val="28"/>
          <w:szCs w:val="28"/>
          <w:highlight w:val="none"/>
        </w:rPr>
        <w:t>财政拨款</w:t>
      </w:r>
      <w:r>
        <w:rPr>
          <w:rFonts w:hint="eastAsia" w:ascii="仿宋_GB2312" w:eastAsia="仿宋_GB2312"/>
          <w:sz w:val="28"/>
          <w:szCs w:val="28"/>
          <w:highlight w:val="none"/>
        </w:rPr>
        <w:t>预、决算</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ascii="仿宋_GB2312" w:eastAsia="仿宋_GB2312"/>
          <w:sz w:val="28"/>
          <w:szCs w:val="28"/>
          <w:highlight w:val="none"/>
        </w:rPr>
        <w:t>本单位无“</w:t>
      </w:r>
      <w:r>
        <w:rPr>
          <w:rFonts w:hint="eastAsia" w:ascii="仿宋_GB2312" w:eastAsia="仿宋_GB2312"/>
          <w:sz w:val="28"/>
          <w:szCs w:val="28"/>
          <w:highlight w:val="none"/>
        </w:rPr>
        <w:t>三公</w:t>
      </w:r>
      <w:r>
        <w:rPr>
          <w:rFonts w:ascii="仿宋_GB2312" w:eastAsia="仿宋_GB2312"/>
          <w:sz w:val="28"/>
          <w:szCs w:val="28"/>
          <w:highlight w:val="none"/>
        </w:rPr>
        <w:t>”</w:t>
      </w:r>
      <w:r>
        <w:rPr>
          <w:rFonts w:hint="eastAsia" w:ascii="仿宋_GB2312" w:eastAsia="仿宋_GB2312"/>
          <w:sz w:val="28"/>
          <w:szCs w:val="28"/>
          <w:highlight w:val="none"/>
        </w:rPr>
        <w:t>经费</w:t>
      </w:r>
      <w:r>
        <w:rPr>
          <w:rFonts w:ascii="仿宋_GB2312" w:eastAsia="仿宋_GB2312"/>
          <w:sz w:val="28"/>
          <w:szCs w:val="28"/>
          <w:highlight w:val="none"/>
        </w:rPr>
        <w:t>财政拨款</w:t>
      </w:r>
      <w:r>
        <w:rPr>
          <w:rFonts w:hint="eastAsia" w:ascii="仿宋_GB2312" w:eastAsia="仿宋_GB2312"/>
          <w:sz w:val="28"/>
          <w:szCs w:val="28"/>
          <w:highlight w:val="none"/>
        </w:rPr>
        <w:t>预、决算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万元，比上年增加（减少）</w:t>
      </w:r>
      <w:r>
        <w:rPr>
          <w:rFonts w:hint="eastAsia" w:ascii="仿宋_GB2312" w:eastAsia="仿宋_GB2312"/>
          <w:sz w:val="28"/>
          <w:szCs w:val="28"/>
          <w:lang w:val="en-US" w:eastAsia="zh-CN"/>
        </w:rPr>
        <w:t>0</w:t>
      </w:r>
      <w:r>
        <w:rPr>
          <w:rFonts w:hint="eastAsia" w:ascii="仿宋_GB2312" w:eastAsia="仿宋_GB2312"/>
          <w:sz w:val="28"/>
          <w:szCs w:val="28"/>
        </w:rPr>
        <w:t>万元，增加（减少）原因：</w:t>
      </w:r>
      <w:r>
        <w:rPr>
          <w:rFonts w:hint="eastAsia" w:ascii="仿宋_GB2312" w:eastAsia="仿宋_GB2312"/>
          <w:sz w:val="28"/>
          <w:szCs w:val="28"/>
          <w:highlight w:val="none"/>
        </w:rPr>
        <w:t>本单位不在机关运行经费统计范围之内</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816.57</w:t>
      </w:r>
      <w:r>
        <w:rPr>
          <w:rFonts w:hint="eastAsia" w:ascii="仿宋_GB2312" w:eastAsia="仿宋_GB2312"/>
          <w:sz w:val="28"/>
          <w:szCs w:val="28"/>
        </w:rPr>
        <w:t>万元，其中：政府采购货物支出458</w:t>
      </w:r>
      <w:r>
        <w:rPr>
          <w:rFonts w:hint="eastAsia" w:ascii="仿宋_GB2312" w:eastAsia="仿宋_GB2312"/>
          <w:sz w:val="28"/>
          <w:szCs w:val="28"/>
          <w:lang w:val="en-US" w:eastAsia="zh-CN"/>
        </w:rPr>
        <w:t>.</w:t>
      </w:r>
      <w:r>
        <w:rPr>
          <w:rFonts w:hint="eastAsia" w:ascii="仿宋_GB2312" w:eastAsia="仿宋_GB2312"/>
          <w:sz w:val="28"/>
          <w:szCs w:val="28"/>
        </w:rPr>
        <w:t>90万元，政府采购工程支出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357.67</w:t>
      </w:r>
      <w:r>
        <w:rPr>
          <w:rFonts w:hint="eastAsia" w:ascii="仿宋_GB2312" w:eastAsia="仿宋_GB2312"/>
          <w:sz w:val="28"/>
          <w:szCs w:val="28"/>
        </w:rPr>
        <w:t>万元。授予中小企业合同金额</w:t>
      </w:r>
      <w:r>
        <w:rPr>
          <w:rFonts w:ascii="仿宋_GB2312" w:eastAsia="仿宋_GB2312"/>
          <w:sz w:val="28"/>
          <w:szCs w:val="28"/>
        </w:rPr>
        <w:t>713.25</w:t>
      </w:r>
      <w:r>
        <w:rPr>
          <w:rFonts w:hint="eastAsia" w:ascii="仿宋_GB2312" w:eastAsia="仿宋_GB2312"/>
          <w:sz w:val="28"/>
          <w:szCs w:val="28"/>
        </w:rPr>
        <w:t>万元，占政府采购支出总额的</w:t>
      </w:r>
      <w:r>
        <w:rPr>
          <w:rFonts w:hint="eastAsia" w:ascii="仿宋_GB2312" w:eastAsia="仿宋_GB2312"/>
          <w:sz w:val="28"/>
          <w:szCs w:val="28"/>
          <w:lang w:eastAsia="zh-CN"/>
        </w:rPr>
        <w:t>87.35</w:t>
      </w:r>
      <w:r>
        <w:rPr>
          <w:rFonts w:hint="eastAsia" w:ascii="仿宋_GB2312" w:eastAsia="仿宋_GB2312"/>
          <w:sz w:val="28"/>
          <w:szCs w:val="28"/>
        </w:rPr>
        <w:t>%，其中：授予小微企业合同金额</w:t>
      </w:r>
      <w:r>
        <w:rPr>
          <w:rFonts w:ascii="仿宋_GB2312" w:eastAsia="仿宋_GB2312"/>
          <w:sz w:val="28"/>
          <w:szCs w:val="28"/>
        </w:rPr>
        <w:t>713.25</w:t>
      </w:r>
      <w:r>
        <w:rPr>
          <w:rFonts w:hint="eastAsia" w:ascii="仿宋_GB2312" w:eastAsia="仿宋_GB2312"/>
          <w:sz w:val="28"/>
          <w:szCs w:val="28"/>
        </w:rPr>
        <w:t>万元，占政府采购支出总额的</w:t>
      </w:r>
      <w:r>
        <w:rPr>
          <w:rFonts w:ascii="仿宋_GB2312" w:eastAsia="仿宋_GB2312"/>
          <w:sz w:val="28"/>
          <w:szCs w:val="28"/>
        </w:rPr>
        <w:t>87.35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12月31日，北京市大兴区亦庄医院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8</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18</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1.基本支出：指为保障机构正常运转、完成日常工作任务而发生的人员支出和公用支出。</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2.项目支出：指在基本支出之外为完成特定行政任务或事业发展目标所发生的支出。</w:t>
      </w:r>
    </w:p>
    <w:p>
      <w:pPr>
        <w:ind w:firstLine="560" w:firstLineChars="200"/>
        <w:rPr>
          <w:rFonts w:ascii="仿宋_GB2312" w:eastAsia="仿宋_GB2312"/>
          <w:sz w:val="28"/>
          <w:szCs w:val="28"/>
          <w:highlight w:val="none"/>
        </w:rPr>
      </w:pPr>
      <w:r>
        <w:rPr>
          <w:rFonts w:hint="eastAsia" w:ascii="仿宋_GB2312" w:eastAsia="仿宋_GB2312"/>
          <w:sz w:val="28"/>
          <w:szCs w:val="28"/>
          <w:highlight w:val="none"/>
        </w:rPr>
        <w:t>3.“三公”经费：</w:t>
      </w:r>
      <w:r>
        <w:rPr>
          <w:rFonts w:hint="eastAsia" w:ascii="仿宋_GB2312" w:hAnsi="宋体" w:eastAsia="仿宋_GB2312"/>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highlight w:val="none"/>
        </w:rPr>
      </w:pPr>
      <w:r>
        <w:rPr>
          <w:rFonts w:hint="eastAsia" w:ascii="仿宋_GB2312" w:eastAsia="仿宋_GB2312"/>
          <w:sz w:val="28"/>
          <w:szCs w:val="28"/>
          <w:highlight w:val="none"/>
        </w:rPr>
        <w:t>4</w:t>
      </w:r>
      <w:r>
        <w:rPr>
          <w:rFonts w:ascii="仿宋_GB2312" w:eastAsia="仿宋_GB2312"/>
          <w:sz w:val="28"/>
          <w:szCs w:val="28"/>
          <w:highlight w:val="none"/>
        </w:rPr>
        <w:t>.</w:t>
      </w:r>
      <w:r>
        <w:rPr>
          <w:rFonts w:hint="eastAsia" w:ascii="仿宋_GB2312" w:eastAsia="仿宋_GB2312"/>
          <w:sz w:val="28"/>
          <w:szCs w:val="28"/>
          <w:highlight w:val="none"/>
        </w:rPr>
        <w:t>机关运行经费：</w:t>
      </w:r>
      <w:r>
        <w:rPr>
          <w:rFonts w:hint="eastAsia" w:ascii="仿宋_GB2312" w:hAnsi="宋体" w:eastAsia="仿宋_GB2312"/>
          <w:sz w:val="28"/>
          <w:szCs w:val="28"/>
          <w:highlight w:val="none"/>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5</w:t>
      </w:r>
      <w:r>
        <w:rPr>
          <w:rFonts w:ascii="仿宋_GB2312" w:eastAsia="仿宋_GB2312"/>
          <w:sz w:val="28"/>
          <w:szCs w:val="28"/>
          <w:highlight w:val="none"/>
        </w:rPr>
        <w:t>.</w:t>
      </w:r>
      <w:r>
        <w:rPr>
          <w:rFonts w:hint="eastAsia" w:ascii="仿宋_GB2312" w:eastAsia="仿宋_GB2312"/>
          <w:sz w:val="28"/>
          <w:szCs w:val="28"/>
          <w:highlight w:val="none"/>
        </w:rPr>
        <w:t>政府采购</w:t>
      </w:r>
      <w:r>
        <w:rPr>
          <w:rFonts w:ascii="仿宋_GB2312" w:eastAsia="仿宋_GB2312"/>
          <w:sz w:val="28"/>
          <w:szCs w:val="28"/>
          <w:highlight w:val="none"/>
        </w:rPr>
        <w:t>：</w:t>
      </w:r>
      <w:r>
        <w:rPr>
          <w:rFonts w:hint="eastAsia" w:ascii="仿宋_GB2312" w:eastAsia="仿宋_GB2312"/>
          <w:sz w:val="28"/>
          <w:szCs w:val="28"/>
          <w:highlight w:val="none"/>
        </w:rPr>
        <w:t>指</w:t>
      </w:r>
      <w:r>
        <w:rPr>
          <w:rFonts w:ascii="仿宋_GB2312" w:eastAsia="仿宋_GB2312"/>
          <w:sz w:val="28"/>
          <w:szCs w:val="28"/>
          <w:highlight w:val="none"/>
        </w:rPr>
        <w:t>各级国家机关、事业单位和团体组织，使用</w:t>
      </w:r>
      <w:r>
        <w:rPr>
          <w:rFonts w:hint="eastAsia" w:ascii="仿宋_GB2312" w:eastAsia="仿宋_GB2312"/>
          <w:sz w:val="28"/>
          <w:szCs w:val="28"/>
          <w:highlight w:val="none"/>
        </w:rPr>
        <w:t>财政性</w:t>
      </w:r>
      <w:r>
        <w:rPr>
          <w:rFonts w:ascii="仿宋_GB2312" w:eastAsia="仿宋_GB2312"/>
          <w:sz w:val="28"/>
          <w:szCs w:val="28"/>
          <w:highlight w:val="none"/>
        </w:rPr>
        <w:t>资金采购依法制定的集中目录以内的或者采购限额标准以上的货物、工程和服务的行为</w:t>
      </w:r>
      <w:r>
        <w:rPr>
          <w:rFonts w:hint="eastAsia" w:ascii="仿宋_GB2312" w:eastAsia="仿宋_GB2312"/>
          <w:sz w:val="28"/>
          <w:szCs w:val="28"/>
          <w:highlight w:val="none"/>
        </w:rPr>
        <w:t>，是规范财政支出管理和强化预算约束的有效措施</w:t>
      </w:r>
      <w:r>
        <w:rPr>
          <w:rFonts w:ascii="仿宋_GB2312" w:eastAsia="仿宋_GB2312"/>
          <w:sz w:val="28"/>
          <w:szCs w:val="28"/>
          <w:highlight w:val="none"/>
        </w:rPr>
        <w:t>。</w:t>
      </w:r>
    </w:p>
    <w:p>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6</w:t>
      </w:r>
      <w:r>
        <w:rPr>
          <w:rFonts w:ascii="仿宋_GB2312" w:eastAsia="仿宋_GB2312"/>
          <w:sz w:val="28"/>
          <w:szCs w:val="28"/>
          <w:highlight w:val="none"/>
        </w:rPr>
        <w:t>.政府购买服务：</w:t>
      </w:r>
      <w:r>
        <w:rPr>
          <w:rFonts w:hint="eastAsia" w:ascii="仿宋_GB2312" w:eastAsia="仿宋_GB2312"/>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eastAsia="仿宋_GB2312"/>
          <w:sz w:val="28"/>
          <w:szCs w:val="28"/>
          <w:highlight w:val="none"/>
        </w:rPr>
        <w:t>7.</w:t>
      </w:r>
      <w:r>
        <w:rPr>
          <w:rFonts w:hint="eastAsia" w:ascii="仿宋_GB2312" w:hAnsi="Times New Roman" w:eastAsia="仿宋_GB2312" w:cs="Times New Roman"/>
          <w:sz w:val="28"/>
          <w:szCs w:val="28"/>
          <w:highlight w:val="none"/>
          <w:lang w:val="en-US" w:eastAsia="zh-CN"/>
        </w:rPr>
        <w:t>社会保障和就业：反映政府在社会保障与就业方面的支出。有关事项包括社会保障和就业管理事务、民政管理事务、财政对社会保障基金的补助、补充全国社会保障基金、行政事业单位离退休、企业改革补助、就业补助、抚恤、退役安置、社会福利、残疾人事业、城市居民最低生活保障、其他城镇社会救济、农村社会救济、自然灾害生活补助、红十字事务等。</w:t>
      </w:r>
    </w:p>
    <w:p>
      <w:pPr>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8.事业单位离退休（2080502），反映事业单位开支的离退休经费。</w:t>
      </w:r>
    </w:p>
    <w:p>
      <w:pPr>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9.机关事业单位基本养老保险缴费支出（2080505），反映机关事业单位实施养老保险制度由单位缴纳的基本养老保险费支出。</w:t>
      </w:r>
    </w:p>
    <w:p>
      <w:pPr>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10.机关事业单位职业年金缴费支出（2080506），反映机关事业单位实施养老保险制度由单位实际缴纳的职业年金支出。</w:t>
      </w:r>
    </w:p>
    <w:p>
      <w:pPr>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11.乡镇卫生院（2100302），反映用于乡镇卫生院的支出。</w:t>
      </w:r>
    </w:p>
    <w:p>
      <w:pPr>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12.其他基层医疗卫生机构支出（2100399），反映除上述项目以外的其他用于基层医疗卫生机构的支出。</w:t>
      </w:r>
    </w:p>
    <w:p>
      <w:pPr>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13.基本公共卫生服务（2100408），反映基本公共卫生服务支出。</w:t>
      </w:r>
    </w:p>
    <w:p>
      <w:pPr>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14.重大公共卫生服务（2100409），反映重大疾病、重大传染病预防控制等重大公共卫生服务项目支出。</w:t>
      </w:r>
    </w:p>
    <w:p>
      <w:pPr>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15.突发公共卫生事件应急处理（2100410），反映用于突发公共卫生事件应急处理的支出。</w:t>
      </w:r>
    </w:p>
    <w:p>
      <w:pPr>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16.中医（民族医）药专项（2100601），反映中医（民族医）药方面的专项支出。</w:t>
      </w:r>
    </w:p>
    <w:p>
      <w:pPr>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17.事业单位医疗（2101102），反映财政部门安排的事业单位基本医疗保险缴费经费，未参加医疗保险的事业单位的公费医疗经费，按国家规定享受离休人员待遇的医疗经费。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18.公务员医疗补助（2101103），反映财政部门安排的公务员医疗补助经费。</w:t>
      </w:r>
    </w:p>
    <w:p>
      <w:pPr>
        <w:ind w:firstLine="560" w:firstLineChars="200"/>
        <w:rPr>
          <w:rFonts w:hint="eastAsia" w:ascii="宋体" w:hAnsi="宋体" w:cs="宋体"/>
          <w:b/>
          <w:bCs/>
          <w:spacing w:val="40"/>
          <w:kern w:val="0"/>
          <w:sz w:val="32"/>
          <w:szCs w:val="32"/>
          <w:highlight w:val="none"/>
        </w:rPr>
      </w:pPr>
      <w:r>
        <w:rPr>
          <w:rFonts w:hint="eastAsia" w:ascii="仿宋_GB2312" w:hAnsi="Times New Roman" w:eastAsia="仿宋_GB2312" w:cs="Times New Roman"/>
          <w:sz w:val="28"/>
          <w:szCs w:val="28"/>
          <w:highlight w:val="none"/>
          <w:lang w:val="en-US" w:eastAsia="zh-CN"/>
        </w:rPr>
        <w:t>19.其他卫生健康支出（2109999），反映除上述项目以外其他用于卫生健康方面的支出</w:t>
      </w:r>
      <w:r>
        <w:rPr>
          <w:rFonts w:hint="eastAsia" w:ascii="仿宋_GB2312" w:eastAsia="仿宋_GB2312" w:cs="Times New Roman"/>
          <w:sz w:val="28"/>
          <w:szCs w:val="28"/>
          <w:highlight w:val="none"/>
          <w:lang w:val="en-US" w:eastAsia="zh-CN"/>
        </w:rPr>
        <w:t>。</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pStyle w:val="2"/>
        <w:rPr>
          <w:rFonts w:ascii="宋体" w:hAnsi="宋体" w:cs="宋体"/>
          <w:b/>
          <w:bCs/>
          <w:kern w:val="0"/>
          <w:sz w:val="28"/>
          <w:szCs w:val="28"/>
        </w:rPr>
      </w:pPr>
    </w:p>
    <w:p/>
    <w:p>
      <w:pPr>
        <w:jc w:val="both"/>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仿宋_GB2312" w:hAnsi="仿宋_GB2312" w:eastAsia="仿宋_GB2312" w:cs="仿宋_GB2312"/>
          <w:sz w:val="32"/>
          <w:szCs w:val="32"/>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pPr>
      <w:bookmarkStart w:id="0" w:name="_GoBack"/>
      <w:bookmarkEnd w:id="0"/>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Noto Serif SC"/>
    <w:panose1 w:val="00000000000000000000"/>
    <w:charset w:val="00"/>
    <w:family w:val="auto"/>
    <w:pitch w:val="default"/>
    <w:sig w:usb0="00000000" w:usb1="00000000" w:usb2="00000000" w:usb3="00000000" w:csb0="00040001" w:csb1="00000000"/>
  </w:font>
  <w:font w:name="Noto Serif SC">
    <w:panose1 w:val="02020200000000000000"/>
    <w:charset w:val="86"/>
    <w:family w:val="auto"/>
    <w:pitch w:val="default"/>
    <w:sig w:usb0="2000008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A46CB4"/>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B7BDC"/>
    <w:rsid w:val="1DEF20B0"/>
    <w:rsid w:val="1FF7AB17"/>
    <w:rsid w:val="20EB1244"/>
    <w:rsid w:val="214243FA"/>
    <w:rsid w:val="21AD613C"/>
    <w:rsid w:val="22467189"/>
    <w:rsid w:val="257A14F5"/>
    <w:rsid w:val="26327B15"/>
    <w:rsid w:val="27196C26"/>
    <w:rsid w:val="27A961FC"/>
    <w:rsid w:val="29D6440A"/>
    <w:rsid w:val="29EF086F"/>
    <w:rsid w:val="2BC34C59"/>
    <w:rsid w:val="2EFFE297"/>
    <w:rsid w:val="301437CA"/>
    <w:rsid w:val="349D1F0A"/>
    <w:rsid w:val="34DD0473"/>
    <w:rsid w:val="3A8E35DC"/>
    <w:rsid w:val="3C684897"/>
    <w:rsid w:val="433E495C"/>
    <w:rsid w:val="45EC1C07"/>
    <w:rsid w:val="489F2FD7"/>
    <w:rsid w:val="4AC27CB3"/>
    <w:rsid w:val="4BF72BEF"/>
    <w:rsid w:val="4FA90297"/>
    <w:rsid w:val="4FC41A43"/>
    <w:rsid w:val="51CB39BF"/>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A861566"/>
    <w:rsid w:val="71691990"/>
    <w:rsid w:val="71793A80"/>
    <w:rsid w:val="7357290B"/>
    <w:rsid w:val="756E3DEA"/>
    <w:rsid w:val="76FB1693"/>
    <w:rsid w:val="777110D9"/>
    <w:rsid w:val="798524E4"/>
    <w:rsid w:val="7A7F1C49"/>
    <w:rsid w:val="7B0C506C"/>
    <w:rsid w:val="7B5B7AE6"/>
    <w:rsid w:val="7B7B6628"/>
    <w:rsid w:val="7BA7071E"/>
    <w:rsid w:val="7BC27766"/>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Lbls>
            <c:dLbl>
              <c:idx val="0"/>
              <c:layout>
                <c:manualLayout>
                  <c:x val="0.0257945487458681"/>
                  <c:y val="0.015945478291527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121559543610663"/>
                  <c:y val="-0.13915432908810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0403481193355177"/>
                  <c:y val="-0.024502212416781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Sheet1!$A$2:$A$4</c:f>
              <c:strCache>
                <c:ptCount val="3"/>
                <c:pt idx="0">
                  <c:v>财政拨款收入</c:v>
                </c:pt>
                <c:pt idx="1">
                  <c:v>事业收入</c:v>
                </c:pt>
                <c:pt idx="2">
                  <c:v>其他收入</c:v>
                </c:pt>
              </c:strCache>
            </c:strRef>
          </c:cat>
          <c:val>
            <c:numRef>
              <c:f>Sheet1!$B$2:$B$4</c:f>
              <c:numCache>
                <c:formatCode>General</c:formatCode>
                <c:ptCount val="3"/>
                <c:pt idx="0">
                  <c:v>6905.94</c:v>
                </c:pt>
                <c:pt idx="1">
                  <c:v>20243.38</c:v>
                </c:pt>
                <c:pt idx="2">
                  <c:v>941.54</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dLbl>
              <c:idx val="0"/>
              <c:layout>
                <c:manualLayout>
                  <c:x val="0.0465211030402523"/>
                  <c:y val="-0.037646797695619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541600052050388"/>
                  <c:y val="-0.0058717149128248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Sheet0!$A$2:$A$3</c:f>
              <c:strCache>
                <c:ptCount val="2"/>
                <c:pt idx="0">
                  <c:v>基本支出</c:v>
                </c:pt>
                <c:pt idx="1">
                  <c:v>项目支出</c:v>
                </c:pt>
              </c:strCache>
            </c:strRef>
          </c:cat>
          <c:val>
            <c:numRef>
              <c:f>Sheet0!$B$2:$B$3</c:f>
              <c:numCache>
                <c:formatCode>General</c:formatCode>
                <c:ptCount val="2"/>
                <c:pt idx="0">
                  <c:v>24101.03</c:v>
                </c:pt>
                <c:pt idx="1">
                  <c:v>5149.18</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268</Words>
  <Characters>286</Characters>
  <Lines>44</Lines>
  <Paragraphs>12</Paragraphs>
  <TotalTime>18</TotalTime>
  <ScaleCrop>false</ScaleCrop>
  <LinksUpToDate>false</LinksUpToDate>
  <CharactersWithSpaces>298</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2025-09-18T00:40:28Z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6DD3981B173E43CEA540FE59A8CD3361</vt:lpwstr>
  </property>
  <property fmtid="{D5CDD505-2E9C-101B-9397-08002B2CF9AE}" pid="4" name="KSOTemplateDocerSaveRecord">
    <vt:lpwstr>eyJoZGlkIjoiMjQwNjQzNTg4ZDE0ZTBiOGFjNjE4NDNkMzM5NWRjMzIiLCJ1c2VySWQiOiI4OTI4ODkxNzIifQ==</vt:lpwstr>
  </property>
</Properties>
</file>