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简体" w:hAnsi="文星标宋" w:eastAsia="方正小标宋简体" w:cs="Tahoma"/>
          <w:color w:val="000000"/>
          <w:sz w:val="44"/>
          <w:szCs w:val="44"/>
        </w:rPr>
      </w:pPr>
      <w:r>
        <w:rPr>
          <w:rFonts w:hint="eastAsia" w:ascii="方正小标宋简体" w:hAnsi="文星标宋" w:eastAsia="方正小标宋简体" w:cs="Tahoma"/>
          <w:color w:val="000000"/>
          <w:sz w:val="44"/>
          <w:szCs w:val="44"/>
        </w:rPr>
        <w:t>第二部分</w:t>
      </w:r>
    </w:p>
    <w:p>
      <w:pPr>
        <w:spacing w:line="620" w:lineRule="exact"/>
        <w:jc w:val="center"/>
        <w:rPr>
          <w:rFonts w:hint="eastAsia" w:ascii="方正小标宋简体" w:hAnsi="文星标宋" w:eastAsia="方正小标宋简体" w:cs="Tahoma"/>
          <w:color w:val="000000"/>
          <w:sz w:val="44"/>
          <w:szCs w:val="44"/>
        </w:rPr>
      </w:pPr>
      <w:r>
        <w:rPr>
          <w:rFonts w:hint="eastAsia" w:ascii="方正小标宋简体" w:hAnsi="文星标宋" w:eastAsia="方正小标宋简体" w:cs="Tahoma"/>
          <w:color w:val="000000"/>
          <w:sz w:val="44"/>
          <w:szCs w:val="44"/>
        </w:rPr>
        <w:t>大兴区</w:t>
      </w:r>
      <w:r>
        <w:rPr>
          <w:rFonts w:hint="eastAsia" w:ascii="方正小标宋简体" w:hAnsi="文星标宋" w:eastAsia="方正小标宋简体" w:cs="Tahoma"/>
          <w:color w:val="000000"/>
          <w:sz w:val="44"/>
          <w:szCs w:val="44"/>
          <w:lang w:val="en-US" w:eastAsia="zh-CN"/>
        </w:rPr>
        <w:t>礼贤镇2024</w:t>
      </w:r>
      <w:r>
        <w:rPr>
          <w:rFonts w:hint="eastAsia" w:ascii="方正小标宋简体" w:hAnsi="文星标宋" w:eastAsia="方正小标宋简体" w:cs="Tahoma"/>
          <w:color w:val="000000"/>
          <w:sz w:val="44"/>
          <w:szCs w:val="44"/>
        </w:rPr>
        <w:t>年</w:t>
      </w:r>
      <w:r>
        <w:rPr>
          <w:rFonts w:hint="eastAsia" w:ascii="方正小标宋简体" w:hAnsi="文星标宋" w:eastAsia="方正小标宋简体" w:cs="Tahoma"/>
          <w:color w:val="000000"/>
          <w:sz w:val="44"/>
          <w:szCs w:val="44"/>
          <w:lang w:val="en-US" w:eastAsia="zh-CN"/>
        </w:rPr>
        <w:t>部门</w:t>
      </w:r>
      <w:r>
        <w:rPr>
          <w:rFonts w:hint="eastAsia" w:ascii="方正小标宋简体" w:hAnsi="文星标宋" w:eastAsia="方正小标宋简体" w:cs="Tahoma"/>
          <w:color w:val="000000"/>
          <w:sz w:val="44"/>
          <w:szCs w:val="44"/>
        </w:rPr>
        <w:t>预算情况说明</w:t>
      </w:r>
    </w:p>
    <w:p>
      <w:pPr>
        <w:spacing w:line="620" w:lineRule="exact"/>
        <w:rPr>
          <w:rFonts w:hint="eastAsia" w:ascii="仿宋_GB2312" w:hAnsi="Tahoma" w:eastAsia="仿宋_GB2312" w:cs="Tahoma"/>
          <w:color w:val="000000"/>
          <w:sz w:val="32"/>
          <w:szCs w:val="32"/>
        </w:rPr>
      </w:pPr>
    </w:p>
    <w:p>
      <w:pPr>
        <w:spacing w:line="620" w:lineRule="exact"/>
        <w:ind w:firstLine="640" w:firstLineChars="200"/>
        <w:rPr>
          <w:rFonts w:hint="eastAsia" w:ascii="黑体" w:hAnsi="文星标宋" w:eastAsia="黑体" w:cs="Tahoma"/>
          <w:color w:val="000000"/>
          <w:sz w:val="32"/>
          <w:szCs w:val="32"/>
        </w:rPr>
      </w:pPr>
      <w:r>
        <w:rPr>
          <w:rFonts w:hint="eastAsia" w:ascii="黑体" w:hAnsi="文星标宋" w:eastAsia="黑体" w:cs="Tahoma"/>
          <w:color w:val="000000"/>
          <w:sz w:val="32"/>
          <w:szCs w:val="32"/>
        </w:rPr>
        <w:t>一、</w:t>
      </w:r>
      <w:r>
        <w:rPr>
          <w:rFonts w:hint="eastAsia" w:ascii="黑体" w:hAnsi="文星标宋" w:eastAsia="黑体" w:cs="Tahoma"/>
          <w:color w:val="000000"/>
          <w:sz w:val="32"/>
          <w:szCs w:val="32"/>
          <w:lang w:eastAsia="zh-CN"/>
        </w:rPr>
        <w:t>部门基本情况</w:t>
      </w:r>
    </w:p>
    <w:p>
      <w:pPr>
        <w:numPr>
          <w:ilvl w:val="0"/>
          <w:numId w:val="0"/>
        </w:numPr>
        <w:spacing w:line="620" w:lineRule="exact"/>
        <w:ind w:leftChars="271"/>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（一）主要职责</w:t>
      </w:r>
      <w:bookmarkStart w:id="0" w:name="_GoBack"/>
      <w:bookmarkEnd w:id="0"/>
    </w:p>
    <w:p>
      <w:pPr>
        <w:pStyle w:val="4"/>
        <w:widowControl w:val="0"/>
        <w:spacing w:line="560" w:lineRule="exact"/>
        <w:ind w:left="0" w:firstLine="640" w:firstLineChars="200"/>
        <w:rPr>
          <w:rFonts w:ascii="仿宋_GB2312" w:hAnsi="穝灿砰" w:eastAsia="仿宋_GB2312"/>
          <w:sz w:val="32"/>
          <w:szCs w:val="32"/>
          <w:highlight w:val="none"/>
        </w:rPr>
      </w:pPr>
      <w:r>
        <w:rPr>
          <w:rFonts w:hint="eastAsia" w:ascii="仿宋_GB2312" w:hAnsi="穝灿砰" w:eastAsia="仿宋_GB2312"/>
          <w:sz w:val="32"/>
          <w:szCs w:val="32"/>
          <w:highlight w:val="none"/>
        </w:rPr>
        <w:t>1.贯彻执行法律、法规、规章和市、区政府的决定、命令,执行本级人民代表大会的决议,发布决定和命令。</w:t>
      </w:r>
    </w:p>
    <w:p>
      <w:pPr>
        <w:pStyle w:val="4"/>
        <w:widowControl w:val="0"/>
        <w:spacing w:line="560" w:lineRule="exact"/>
        <w:ind w:left="0" w:firstLine="640" w:firstLineChars="200"/>
        <w:rPr>
          <w:rFonts w:ascii="仿宋_GB2312" w:hAnsi="穝灿砰" w:eastAsia="仿宋_GB2312"/>
          <w:sz w:val="32"/>
          <w:szCs w:val="32"/>
          <w:highlight w:val="none"/>
        </w:rPr>
      </w:pPr>
      <w:r>
        <w:rPr>
          <w:rFonts w:hint="eastAsia" w:ascii="仿宋_GB2312" w:hAnsi="穝灿砰" w:eastAsia="仿宋_GB2312"/>
          <w:sz w:val="32"/>
          <w:szCs w:val="32"/>
          <w:highlight w:val="none"/>
        </w:rPr>
        <w:t>2.执行本行政区域内的经济和社会发展计划、预算,管理本行政区域内的经济、教育、科学、文化、卫生、体育事业和财政、民政、司法行政、计划生育等行政工作。</w:t>
      </w:r>
    </w:p>
    <w:p>
      <w:pPr>
        <w:pStyle w:val="4"/>
        <w:widowControl w:val="0"/>
        <w:spacing w:line="560" w:lineRule="exact"/>
        <w:ind w:left="0" w:firstLine="640" w:firstLineChars="200"/>
        <w:rPr>
          <w:rFonts w:ascii="仿宋_GB2312" w:hAnsi="穝灿砰" w:eastAsia="仿宋_GB2312"/>
          <w:sz w:val="32"/>
          <w:szCs w:val="32"/>
          <w:highlight w:val="none"/>
        </w:rPr>
      </w:pPr>
      <w:r>
        <w:rPr>
          <w:rFonts w:hint="eastAsia" w:ascii="仿宋_GB2312" w:hAnsi="穝灿砰" w:eastAsia="仿宋_GB2312"/>
          <w:sz w:val="32"/>
          <w:szCs w:val="32"/>
          <w:highlight w:val="none"/>
        </w:rPr>
        <w:t>3.保护社会主义的全民所有的财产和劳动群众集体所有的财产,保护公民私人所有的合法财产,维护社会秩序,保障公民的人身权利、民主权利和其他权利。</w:t>
      </w:r>
    </w:p>
    <w:p>
      <w:pPr>
        <w:pStyle w:val="4"/>
        <w:widowControl w:val="0"/>
        <w:spacing w:line="560" w:lineRule="exact"/>
        <w:ind w:left="0" w:firstLine="640" w:firstLineChars="200"/>
        <w:rPr>
          <w:rFonts w:ascii="仿宋_GB2312" w:hAnsi="穝灿砰" w:eastAsia="仿宋_GB2312"/>
          <w:sz w:val="32"/>
          <w:szCs w:val="32"/>
          <w:highlight w:val="none"/>
        </w:rPr>
      </w:pPr>
      <w:r>
        <w:rPr>
          <w:rFonts w:hint="eastAsia" w:ascii="仿宋_GB2312" w:hAnsi="穝灿砰" w:eastAsia="仿宋_GB2312"/>
          <w:sz w:val="32"/>
          <w:szCs w:val="32"/>
          <w:highlight w:val="none"/>
        </w:rPr>
        <w:t>4.保护各种经济组织的合法权益。</w:t>
      </w:r>
    </w:p>
    <w:p>
      <w:pPr>
        <w:pStyle w:val="4"/>
        <w:widowControl w:val="0"/>
        <w:spacing w:line="560" w:lineRule="exact"/>
        <w:ind w:left="0" w:firstLine="640" w:firstLineChars="200"/>
        <w:rPr>
          <w:rFonts w:ascii="仿宋_GB2312" w:hAnsi="穝灿砰" w:eastAsia="仿宋_GB2312"/>
          <w:sz w:val="32"/>
          <w:szCs w:val="32"/>
          <w:highlight w:val="none"/>
        </w:rPr>
      </w:pPr>
      <w:r>
        <w:rPr>
          <w:rFonts w:hint="eastAsia" w:ascii="仿宋_GB2312" w:hAnsi="穝灿砰" w:eastAsia="仿宋_GB2312"/>
          <w:sz w:val="32"/>
          <w:szCs w:val="32"/>
          <w:highlight w:val="none"/>
        </w:rPr>
        <w:t>5.保障少数民族的权利和尊重少数民族的风俗习惯。</w:t>
      </w:r>
    </w:p>
    <w:p>
      <w:pPr>
        <w:pStyle w:val="4"/>
        <w:widowControl w:val="0"/>
        <w:spacing w:line="560" w:lineRule="exact"/>
        <w:ind w:left="0" w:firstLine="640" w:firstLineChars="200"/>
        <w:rPr>
          <w:rFonts w:ascii="仿宋_GB2312" w:hAnsi="穝灿砰" w:eastAsia="仿宋_GB2312"/>
          <w:sz w:val="32"/>
          <w:szCs w:val="32"/>
          <w:highlight w:val="none"/>
        </w:rPr>
      </w:pPr>
      <w:r>
        <w:rPr>
          <w:rFonts w:hint="eastAsia" w:ascii="仿宋_GB2312" w:hAnsi="穝灿砰" w:eastAsia="仿宋_GB2312"/>
          <w:sz w:val="32"/>
          <w:szCs w:val="32"/>
          <w:highlight w:val="none"/>
        </w:rPr>
        <w:t>6.保障宪法和法律赋予妇女的男女平等、同工同酬和婚姻自由等各项权利。</w:t>
      </w:r>
    </w:p>
    <w:p>
      <w:pPr>
        <w:pStyle w:val="4"/>
        <w:widowControl w:val="0"/>
        <w:spacing w:line="560" w:lineRule="exact"/>
        <w:ind w:left="0" w:firstLine="640" w:firstLineChars="200"/>
        <w:rPr>
          <w:rFonts w:hint="eastAsia" w:ascii="仿宋_GB2312" w:eastAsia="仿宋_GB2312"/>
          <w:color w:val="000000"/>
          <w:sz w:val="32"/>
          <w:szCs w:val="32"/>
          <w:lang w:val="en-US" w:eastAsia="zh-CN"/>
        </w:rPr>
      </w:pPr>
      <w:r>
        <w:rPr>
          <w:rFonts w:hint="eastAsia" w:ascii="仿宋_GB2312" w:hAnsi="穝灿砰" w:eastAsia="仿宋_GB2312"/>
          <w:sz w:val="32"/>
          <w:szCs w:val="32"/>
          <w:highlight w:val="none"/>
        </w:rPr>
        <w:t>7.承办区政府交办的其他事项。</w:t>
      </w:r>
    </w:p>
    <w:p>
      <w:pPr>
        <w:spacing w:line="620" w:lineRule="exact"/>
        <w:ind w:firstLine="640" w:firstLineChars="200"/>
        <w:rPr>
          <w:rFonts w:hint="eastAsia" w:ascii="楷体" w:hAnsi="楷体" w:eastAsia="楷体" w:cs="楷体"/>
          <w:color w:val="000000"/>
          <w:sz w:val="32"/>
          <w:szCs w:val="32"/>
          <w:lang w:val="en-US" w:eastAsia="zh-CN"/>
        </w:rPr>
      </w:pPr>
      <w:r>
        <w:rPr>
          <w:rFonts w:hint="eastAsia" w:ascii="楷体" w:hAnsi="楷体" w:eastAsia="楷体" w:cs="楷体"/>
          <w:color w:val="auto"/>
          <w:sz w:val="32"/>
          <w:szCs w:val="32"/>
          <w:highlight w:val="none"/>
          <w:lang w:val="en-US" w:eastAsia="zh-CN"/>
        </w:rPr>
        <w:t>（二）单位性质、机构设置及人员情况</w:t>
      </w:r>
    </w:p>
    <w:p>
      <w:pPr>
        <w:spacing w:line="620" w:lineRule="exact"/>
        <w:ind w:firstLine="640" w:firstLineChars="200"/>
        <w:rPr>
          <w:rFonts w:hint="eastAsia" w:ascii="仿宋_GB2312" w:eastAsia="仿宋_GB2312"/>
          <w:color w:val="auto"/>
          <w:sz w:val="32"/>
          <w:szCs w:val="32"/>
          <w:lang w:val="en-US" w:eastAsia="zh-CN"/>
        </w:rPr>
      </w:pPr>
      <w:r>
        <w:rPr>
          <w:rFonts w:hint="eastAsia" w:ascii="仿宋_GB2312" w:eastAsia="仿宋_GB2312"/>
          <w:color w:val="000000"/>
          <w:sz w:val="32"/>
          <w:szCs w:val="32"/>
          <w:lang w:val="en-US" w:eastAsia="zh-CN"/>
        </w:rPr>
        <w:t>礼贤镇人民政府为</w:t>
      </w:r>
      <w:r>
        <w:rPr>
          <w:rFonts w:hint="eastAsia" w:ascii="仿宋_GB2312" w:hAnsi="仿宋_GB2312" w:eastAsia="仿宋_GB2312" w:cs="仿宋_GB2312"/>
          <w:color w:val="auto"/>
          <w:sz w:val="32"/>
          <w:szCs w:val="32"/>
          <w:highlight w:val="none"/>
          <w:lang w:eastAsia="zh-CN"/>
        </w:rPr>
        <w:t>行政机关单位</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内设</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个科室</w:t>
      </w:r>
      <w:r>
        <w:rPr>
          <w:rFonts w:hint="eastAsia" w:ascii="仿宋_GB2312" w:hAnsi="仿宋_GB2312" w:eastAsia="仿宋_GB2312" w:cs="仿宋_GB2312"/>
          <w:color w:val="auto"/>
          <w:sz w:val="32"/>
          <w:szCs w:val="32"/>
          <w:highlight w:val="none"/>
          <w:lang w:val="en-US" w:eastAsia="zh-CN"/>
        </w:rPr>
        <w:t>（</w:t>
      </w:r>
      <w:r>
        <w:rPr>
          <w:rFonts w:hint="eastAsia" w:ascii="仿宋_GB2312" w:eastAsia="仿宋_GB2312"/>
          <w:color w:val="000000"/>
          <w:sz w:val="32"/>
          <w:szCs w:val="32"/>
          <w:lang w:val="en-US" w:eastAsia="zh-CN"/>
        </w:rPr>
        <w:t>党群工作办公室（挂人大办公室牌子）、</w:t>
      </w:r>
      <w:r>
        <w:rPr>
          <w:rFonts w:hint="eastAsia" w:ascii="仿宋_GB2312" w:hAnsi="仿宋_GB2312" w:eastAsia="仿宋_GB2312" w:cs="仿宋_GB2312"/>
          <w:sz w:val="32"/>
          <w:szCs w:val="32"/>
          <w:highlight w:val="none"/>
        </w:rPr>
        <w:t>平安建设办公室（挂人民武装部、司法所牌子）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城乡建设办公室</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经济发展办公室（挂统计所牌子）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农业农村办公室</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综合保障办公室</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民生保障办公室（挂</w:t>
      </w:r>
      <w:r>
        <w:rPr>
          <w:rFonts w:hint="eastAsia" w:ascii="仿宋_GB2312" w:hAnsi="仿宋_GB2312" w:eastAsia="仿宋_GB2312" w:cs="仿宋_GB2312"/>
          <w:sz w:val="32"/>
          <w:szCs w:val="32"/>
          <w:highlight w:val="none"/>
          <w:lang w:eastAsia="zh-CN"/>
        </w:rPr>
        <w:t>社区建设办公室</w:t>
      </w:r>
      <w:r>
        <w:rPr>
          <w:rFonts w:hint="eastAsia" w:ascii="仿宋_GB2312" w:hAnsi="仿宋_GB2312" w:eastAsia="仿宋_GB2312" w:cs="仿宋_GB2312"/>
          <w:sz w:val="32"/>
          <w:szCs w:val="32"/>
          <w:highlight w:val="none"/>
        </w:rPr>
        <w:t>牌子）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以及1个执法队（北京市大兴区礼贤镇综合行政执法队）</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z w:val="32"/>
          <w:szCs w:val="32"/>
          <w:highlight w:val="none"/>
          <w:lang w:val="en-US" w:eastAsia="zh-CN"/>
        </w:rPr>
        <w:t>所属5个</w:t>
      </w:r>
      <w:r>
        <w:rPr>
          <w:rFonts w:hint="eastAsia" w:ascii="仿宋_GB2312" w:eastAsia="仿宋_GB2312"/>
          <w:color w:val="auto"/>
          <w:sz w:val="32"/>
          <w:szCs w:val="32"/>
          <w:lang w:val="en-US" w:eastAsia="zh-CN"/>
        </w:rPr>
        <w:t>事业单位（北京市大兴区礼贤镇市民活动中心、北京市大兴区礼贤镇市民诉求处置中心（加挂北京市大兴区礼贤镇综治中心牌子）、北京市大兴区礼贤镇便民服务中心（加挂北京市大兴区礼贤镇退役军人服务站牌子）、北京市大兴区礼贤镇城镇建设服务中心、北京市大兴区礼贤镇产业发展服务中心（加挂北京市大兴区礼贤镇财政所牌子）），所属事业单位非独立核算，下划事业单位1家。</w:t>
      </w:r>
    </w:p>
    <w:p>
      <w:p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礼贤镇人民政府编制数286人，其中：机关编制数69人，行政综合执法编制数12人，工勤编制3人，事业编制202人；实有人数254人。</w:t>
      </w:r>
    </w:p>
    <w:p>
      <w:pPr>
        <w:spacing w:line="620" w:lineRule="exact"/>
        <w:ind w:firstLine="640" w:firstLineChars="200"/>
        <w:rPr>
          <w:rFonts w:hint="eastAsia" w:ascii="黑体" w:hAnsi="文星标宋" w:eastAsia="黑体" w:cs="Tahoma"/>
          <w:color w:val="000000"/>
          <w:sz w:val="32"/>
          <w:szCs w:val="32"/>
        </w:rPr>
      </w:pPr>
      <w:r>
        <w:rPr>
          <w:rFonts w:hint="eastAsia" w:ascii="黑体" w:hAnsi="文星标宋" w:eastAsia="黑体" w:cs="Tahoma"/>
          <w:color w:val="000000"/>
          <w:sz w:val="32"/>
          <w:szCs w:val="32"/>
        </w:rPr>
        <w:t>二、部门预算单位构成</w:t>
      </w:r>
    </w:p>
    <w:p>
      <w:pPr>
        <w:numPr>
          <w:ilvl w:val="0"/>
          <w:numId w:val="0"/>
        </w:numPr>
        <w:spacing w:line="62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从预算单位构成看，</w:t>
      </w:r>
      <w:r>
        <w:rPr>
          <w:rFonts w:hint="eastAsia" w:ascii="仿宋_GB2312" w:eastAsia="仿宋_GB2312"/>
          <w:color w:val="000000"/>
          <w:sz w:val="32"/>
          <w:szCs w:val="32"/>
          <w:lang w:val="en-US" w:eastAsia="zh-CN"/>
        </w:rPr>
        <w:t>礼贤镇部门预算</w:t>
      </w:r>
      <w:r>
        <w:rPr>
          <w:rFonts w:hint="eastAsia" w:ascii="仿宋_GB2312" w:eastAsia="仿宋_GB2312"/>
          <w:color w:val="000000"/>
          <w:sz w:val="32"/>
          <w:szCs w:val="32"/>
        </w:rPr>
        <w:t>包括：</w:t>
      </w:r>
      <w:r>
        <w:rPr>
          <w:rFonts w:hint="eastAsia" w:ascii="仿宋_GB2312" w:eastAsia="仿宋_GB2312"/>
          <w:color w:val="000000"/>
          <w:sz w:val="32"/>
          <w:szCs w:val="32"/>
          <w:lang w:val="en-US" w:eastAsia="zh-CN"/>
        </w:rPr>
        <w:t>大兴区礼贤镇人民政府</w:t>
      </w:r>
      <w:r>
        <w:rPr>
          <w:rFonts w:hint="eastAsia" w:ascii="仿宋_GB2312" w:eastAsia="仿宋_GB2312"/>
          <w:color w:val="000000"/>
          <w:sz w:val="32"/>
          <w:szCs w:val="32"/>
        </w:rPr>
        <w:t>本级预算</w:t>
      </w:r>
      <w:r>
        <w:rPr>
          <w:rFonts w:hint="eastAsia" w:ascii="仿宋_GB2312" w:eastAsia="仿宋_GB2312"/>
          <w:color w:val="000000"/>
          <w:sz w:val="32"/>
          <w:szCs w:val="32"/>
          <w:lang w:val="en-US" w:eastAsia="zh-CN"/>
        </w:rPr>
        <w:t>和大兴区礼贤镇中心卫生院。</w:t>
      </w:r>
    </w:p>
    <w:p>
      <w:pPr>
        <w:spacing w:line="620" w:lineRule="exact"/>
        <w:ind w:firstLine="640" w:firstLineChars="200"/>
        <w:jc w:val="left"/>
        <w:rPr>
          <w:rFonts w:hint="eastAsia" w:ascii="黑体" w:hAnsi="文星标宋" w:eastAsia="黑体" w:cs="宋体"/>
          <w:bCs/>
          <w:color w:val="000000"/>
          <w:kern w:val="0"/>
          <w:sz w:val="32"/>
          <w:szCs w:val="32"/>
          <w:highlight w:val="none"/>
        </w:rPr>
      </w:pPr>
      <w:r>
        <w:rPr>
          <w:rFonts w:hint="eastAsia" w:ascii="黑体" w:hAnsi="文星标宋" w:eastAsia="黑体" w:cs="Tahoma"/>
          <w:color w:val="000000"/>
          <w:sz w:val="32"/>
          <w:szCs w:val="32"/>
          <w:highlight w:val="none"/>
        </w:rPr>
        <w:t>三、</w:t>
      </w:r>
      <w:r>
        <w:rPr>
          <w:rFonts w:hint="eastAsia" w:ascii="黑体" w:hAnsi="文星标宋" w:eastAsia="黑体" w:cs="宋体"/>
          <w:bCs/>
          <w:color w:val="000000"/>
          <w:kern w:val="0"/>
          <w:sz w:val="32"/>
          <w:szCs w:val="32"/>
          <w:highlight w:val="none"/>
        </w:rPr>
        <w:t>大兴区</w:t>
      </w:r>
      <w:r>
        <w:rPr>
          <w:rFonts w:hint="eastAsia" w:ascii="黑体" w:hAnsi="文星标宋" w:eastAsia="黑体" w:cs="宋体"/>
          <w:bCs/>
          <w:color w:val="000000"/>
          <w:kern w:val="0"/>
          <w:sz w:val="32"/>
          <w:szCs w:val="32"/>
          <w:highlight w:val="none"/>
          <w:lang w:val="en-US" w:eastAsia="zh-CN"/>
        </w:rPr>
        <w:t>礼贤镇2024</w:t>
      </w:r>
      <w:r>
        <w:rPr>
          <w:rFonts w:hint="eastAsia" w:ascii="黑体" w:hAnsi="文星标宋" w:eastAsia="黑体" w:cs="宋体"/>
          <w:bCs/>
          <w:color w:val="000000"/>
          <w:kern w:val="0"/>
          <w:sz w:val="32"/>
          <w:szCs w:val="32"/>
          <w:highlight w:val="none"/>
        </w:rPr>
        <w:t>年收支预算总表的说明</w:t>
      </w:r>
    </w:p>
    <w:p>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w:t>
      </w:r>
      <w:r>
        <w:rPr>
          <w:rFonts w:hint="eastAsia" w:ascii="仿宋_GB2312" w:hAnsi="文星标宋" w:eastAsia="仿宋_GB2312" w:cs="宋体"/>
          <w:bCs/>
          <w:color w:val="000000"/>
          <w:kern w:val="0"/>
          <w:sz w:val="32"/>
          <w:szCs w:val="32"/>
          <w:lang w:val="en-US" w:eastAsia="zh-CN"/>
        </w:rPr>
        <w:t>60185.1 万</w:t>
      </w:r>
      <w:r>
        <w:rPr>
          <w:rFonts w:hint="eastAsia" w:ascii="仿宋_GB2312" w:hAnsi="文星标宋" w:eastAsia="仿宋_GB2312" w:cs="宋体"/>
          <w:bCs/>
          <w:color w:val="000000"/>
          <w:kern w:val="0"/>
          <w:sz w:val="32"/>
          <w:szCs w:val="32"/>
        </w:rPr>
        <w:t>元，其中：</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文星标宋" w:eastAsia="仿宋_GB2312" w:cs="宋体"/>
          <w:bCs/>
          <w:color w:val="000000"/>
          <w:kern w:val="0"/>
          <w:sz w:val="32"/>
          <w:szCs w:val="32"/>
          <w:highlight w:val="none"/>
          <w:shd w:val="clear" w:fill="FFFF00"/>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一般公共预算财政拨款收入</w:t>
      </w:r>
      <w:r>
        <w:rPr>
          <w:rFonts w:hint="eastAsia" w:ascii="仿宋_GB2312" w:hAnsi="文星标宋" w:eastAsia="仿宋_GB2312" w:cs="宋体"/>
          <w:bCs/>
          <w:color w:val="000000"/>
          <w:kern w:val="0"/>
          <w:sz w:val="32"/>
          <w:szCs w:val="32"/>
          <w:lang w:val="en-US" w:eastAsia="zh-CN"/>
        </w:rPr>
        <w:t>44041.91万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比上年15784万元增加</w:t>
      </w:r>
      <w:r>
        <w:rPr>
          <w:rFonts w:hint="eastAsia" w:ascii="仿宋_GB2312" w:hAnsi="文星标宋" w:eastAsia="仿宋_GB2312" w:cs="宋体"/>
          <w:bCs/>
          <w:color w:val="000000"/>
          <w:kern w:val="0"/>
          <w:sz w:val="32"/>
          <w:szCs w:val="32"/>
          <w:highlight w:val="none"/>
          <w:lang w:val="en-US" w:eastAsia="zh-CN"/>
        </w:rPr>
        <w:t>28257.91万</w:t>
      </w:r>
      <w:r>
        <w:rPr>
          <w:rFonts w:hint="eastAsia" w:ascii="仿宋_GB2312" w:hAnsi="文星标宋" w:eastAsia="仿宋_GB2312" w:cs="宋体"/>
          <w:bCs/>
          <w:color w:val="000000"/>
          <w:kern w:val="0"/>
          <w:sz w:val="32"/>
          <w:szCs w:val="32"/>
          <w:highlight w:val="none"/>
          <w:shd w:val="clear"/>
          <w:lang w:val="en-US" w:eastAsia="zh-CN"/>
        </w:rPr>
        <w:t>元，主要是增加提前下达专项资金。</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二</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政府性基金预算财政拨款收入</w:t>
      </w:r>
      <w:r>
        <w:rPr>
          <w:rFonts w:hint="eastAsia" w:ascii="仿宋_GB2312" w:hAnsi="文星标宋" w:eastAsia="仿宋_GB2312" w:cs="宋体"/>
          <w:bCs/>
          <w:color w:val="000000"/>
          <w:kern w:val="0"/>
          <w:sz w:val="32"/>
          <w:szCs w:val="32"/>
          <w:lang w:val="en-US" w:eastAsia="zh-CN"/>
        </w:rPr>
        <w:t>5684.99万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比上年0万元增加5684.99万元，</w:t>
      </w:r>
      <w:r>
        <w:rPr>
          <w:rFonts w:hint="eastAsia" w:ascii="仿宋_GB2312" w:hAnsi="文星标宋" w:eastAsia="仿宋_GB2312" w:cs="宋体"/>
          <w:bCs/>
          <w:color w:val="000000"/>
          <w:kern w:val="0"/>
          <w:sz w:val="32"/>
          <w:szCs w:val="32"/>
          <w:highlight w:val="none"/>
          <w:lang w:val="en-US" w:eastAsia="zh-CN"/>
        </w:rPr>
        <w:t>主要是</w:t>
      </w:r>
      <w:r>
        <w:rPr>
          <w:rFonts w:hint="eastAsia" w:ascii="仿宋_GB2312" w:hAnsi="文星标宋" w:eastAsia="仿宋_GB2312" w:cs="宋体"/>
          <w:bCs/>
          <w:color w:val="000000"/>
          <w:kern w:val="0"/>
          <w:sz w:val="32"/>
          <w:szCs w:val="32"/>
          <w:highlight w:val="none"/>
          <w:shd w:val="clear"/>
          <w:lang w:val="en-US" w:eastAsia="zh-CN"/>
        </w:rPr>
        <w:t>增加提前下达专项资金。</w:t>
      </w:r>
    </w:p>
    <w:p>
      <w:pPr>
        <w:shd w:val="clear"/>
        <w:spacing w:line="620" w:lineRule="exact"/>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（三）事业收入10458.2万元，</w:t>
      </w:r>
      <w:r>
        <w:rPr>
          <w:rFonts w:hint="eastAsia" w:ascii="仿宋_GB2312" w:hAnsi="文星标宋" w:eastAsia="仿宋_GB2312" w:cs="宋体"/>
          <w:bCs/>
          <w:color w:val="000000"/>
          <w:kern w:val="0"/>
          <w:sz w:val="32"/>
          <w:szCs w:val="32"/>
          <w:highlight w:val="none"/>
          <w:lang w:val="en-US" w:eastAsia="zh-CN"/>
        </w:rPr>
        <w:t>比上年</w:t>
      </w:r>
      <w:r>
        <w:rPr>
          <w:rFonts w:hint="eastAsia" w:ascii="仿宋_GB2312" w:hAnsi="文星标宋" w:eastAsia="仿宋_GB2312" w:cs="宋体"/>
          <w:bCs/>
          <w:color w:val="000000"/>
          <w:kern w:val="0"/>
          <w:sz w:val="32"/>
          <w:szCs w:val="32"/>
          <w:lang w:val="en-US" w:eastAsia="zh-CN"/>
        </w:rPr>
        <w:t>7456.3</w:t>
      </w:r>
      <w:r>
        <w:rPr>
          <w:rFonts w:hint="eastAsia" w:ascii="仿宋_GB2312" w:hAnsi="文星标宋" w:eastAsia="仿宋_GB2312" w:cs="宋体"/>
          <w:bCs/>
          <w:color w:val="000000"/>
          <w:kern w:val="0"/>
          <w:sz w:val="32"/>
          <w:szCs w:val="32"/>
          <w:highlight w:val="none"/>
          <w:lang w:val="en-US" w:eastAsia="zh-CN"/>
        </w:rPr>
        <w:t>万元增加3001.9万元，</w:t>
      </w:r>
      <w:r>
        <w:rPr>
          <w:rFonts w:hint="eastAsia" w:ascii="仿宋_GB2312" w:hAnsi="文星标宋" w:eastAsia="仿宋_GB2312" w:cs="宋体"/>
          <w:bCs/>
          <w:color w:val="000000"/>
          <w:kern w:val="0"/>
          <w:sz w:val="32"/>
          <w:szCs w:val="32"/>
          <w:lang w:val="en-US" w:eastAsia="zh-CN"/>
        </w:rPr>
        <w:t>主要是礼贤镇卫生院自疫情政策调整后，门诊和住院逐渐恢复常态化运行。</w:t>
      </w:r>
    </w:p>
    <w:p>
      <w:pPr>
        <w:shd w:val="clea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w:t>
      </w:r>
      <w:r>
        <w:rPr>
          <w:rFonts w:hint="eastAsia" w:ascii="仿宋_GB2312" w:hAnsi="文星标宋" w:eastAsia="仿宋_GB2312" w:cs="宋体"/>
          <w:bCs/>
          <w:color w:val="000000"/>
          <w:kern w:val="0"/>
          <w:sz w:val="32"/>
          <w:szCs w:val="32"/>
          <w:lang w:val="en-US" w:eastAsia="zh-CN"/>
        </w:rPr>
        <w:t>60185.1万</w:t>
      </w:r>
      <w:r>
        <w:rPr>
          <w:rFonts w:hint="eastAsia" w:ascii="仿宋_GB2312" w:hAnsi="文星标宋" w:eastAsia="仿宋_GB2312" w:cs="宋体"/>
          <w:bCs/>
          <w:color w:val="000000"/>
          <w:kern w:val="0"/>
          <w:sz w:val="32"/>
          <w:szCs w:val="32"/>
        </w:rPr>
        <w:t>元，其中：</w:t>
      </w:r>
    </w:p>
    <w:p>
      <w:pPr>
        <w:widowControl/>
        <w:numPr>
          <w:ilvl w:val="0"/>
          <w:numId w:val="1"/>
        </w:numPr>
        <w:shd w:val="clear"/>
        <w:ind w:firstLine="640" w:firstLineChars="200"/>
        <w:jc w:val="left"/>
        <w:rPr>
          <w:rFonts w:hint="eastAsia" w:ascii="仿宋_GB2312" w:hAnsi="文星标宋" w:eastAsia="仿宋_GB2312" w:cs="宋体"/>
          <w:bCs/>
          <w:color w:val="000000"/>
          <w:kern w:val="0"/>
          <w:sz w:val="32"/>
          <w:szCs w:val="32"/>
          <w:highlight w:val="none"/>
          <w:lang w:val="en-US" w:eastAsia="zh-CN"/>
        </w:rPr>
      </w:pPr>
      <w:r>
        <w:rPr>
          <w:rFonts w:hint="eastAsia" w:ascii="仿宋_GB2312" w:hAnsi="文星标宋" w:eastAsia="仿宋_GB2312" w:cs="宋体"/>
          <w:bCs/>
          <w:color w:val="000000"/>
          <w:kern w:val="0"/>
          <w:sz w:val="32"/>
          <w:szCs w:val="32"/>
        </w:rPr>
        <w:t>一般公共服务支出</w:t>
      </w:r>
      <w:r>
        <w:rPr>
          <w:rFonts w:hint="eastAsia" w:ascii="仿宋_GB2312" w:hAnsi="文星标宋" w:eastAsia="仿宋_GB2312" w:cs="宋体"/>
          <w:bCs/>
          <w:color w:val="000000"/>
          <w:kern w:val="0"/>
          <w:sz w:val="32"/>
          <w:szCs w:val="32"/>
          <w:lang w:val="en-US" w:eastAsia="zh-CN"/>
        </w:rPr>
        <w:t>11028.98</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比上年7254.35万元增加3774.63</w:t>
      </w:r>
      <w:r>
        <w:rPr>
          <w:rFonts w:hint="eastAsia" w:ascii="仿宋_GB2312" w:hAnsi="文星标宋" w:eastAsia="仿宋_GB2312" w:cs="宋体"/>
          <w:bCs/>
          <w:color w:val="000000"/>
          <w:kern w:val="0"/>
          <w:sz w:val="32"/>
          <w:szCs w:val="32"/>
          <w:highlight w:val="none"/>
          <w:lang w:val="en-US" w:eastAsia="zh-CN"/>
        </w:rPr>
        <w:t>万元，主要是增加</w:t>
      </w:r>
      <w:r>
        <w:rPr>
          <w:rFonts w:hint="eastAsia" w:ascii="仿宋_GB2312" w:hAnsi="文星标宋" w:eastAsia="仿宋_GB2312" w:cs="宋体"/>
          <w:bCs/>
          <w:color w:val="000000"/>
          <w:kern w:val="0"/>
          <w:sz w:val="32"/>
          <w:szCs w:val="32"/>
          <w:highlight w:val="none"/>
          <w:shd w:val="clear"/>
          <w:lang w:val="en-US" w:eastAsia="zh-CN"/>
        </w:rPr>
        <w:t>提前下达专项资金</w:t>
      </w:r>
      <w:r>
        <w:rPr>
          <w:rFonts w:hint="eastAsia" w:ascii="仿宋_GB2312" w:hAnsi="文星标宋" w:eastAsia="仿宋_GB2312" w:cs="宋体"/>
          <w:bCs/>
          <w:color w:val="000000"/>
          <w:kern w:val="0"/>
          <w:sz w:val="32"/>
          <w:szCs w:val="32"/>
          <w:highlight w:val="none"/>
          <w:lang w:val="en-US" w:eastAsia="zh-CN"/>
        </w:rPr>
        <w:t>。</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（二）教育支出64万元，比上年0万元增加64万元，主要是因为增加教育人员方面的投入。</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三</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文化旅游体育与传媒支出</w:t>
      </w:r>
      <w:r>
        <w:rPr>
          <w:rFonts w:hint="eastAsia" w:ascii="仿宋_GB2312" w:hAnsi="文星标宋" w:eastAsia="仿宋_GB2312" w:cs="宋体"/>
          <w:bCs/>
          <w:color w:val="000000"/>
          <w:kern w:val="0"/>
          <w:sz w:val="32"/>
          <w:szCs w:val="32"/>
          <w:lang w:val="en-US" w:eastAsia="zh-CN"/>
        </w:rPr>
        <w:t>140.84万元，比上年15.62万元增加125.22万元，主要是因为增加文化建设投入。</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highlight w:val="yellow"/>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四</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社会保障和就业支出</w:t>
      </w:r>
      <w:r>
        <w:rPr>
          <w:rFonts w:hint="eastAsia" w:ascii="仿宋_GB2312" w:hAnsi="文星标宋" w:eastAsia="仿宋_GB2312" w:cs="宋体"/>
          <w:bCs/>
          <w:color w:val="000000"/>
          <w:kern w:val="0"/>
          <w:sz w:val="32"/>
          <w:szCs w:val="32"/>
          <w:lang w:val="en-US" w:eastAsia="zh-CN"/>
        </w:rPr>
        <w:t>2283.8万元，比上年905.24万元增加1378.56</w:t>
      </w:r>
      <w:r>
        <w:rPr>
          <w:rFonts w:hint="eastAsia" w:ascii="仿宋_GB2312" w:hAnsi="文星标宋" w:eastAsia="仿宋_GB2312" w:cs="宋体"/>
          <w:bCs/>
          <w:color w:val="000000"/>
          <w:kern w:val="0"/>
          <w:sz w:val="32"/>
          <w:szCs w:val="32"/>
          <w:highlight w:val="none"/>
          <w:lang w:val="en-US" w:eastAsia="zh-CN"/>
        </w:rPr>
        <w:t>万元，主要是因为上年年初预算只下达部分预算资金。</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五</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卫生健康支出</w:t>
      </w:r>
      <w:r>
        <w:rPr>
          <w:rFonts w:hint="eastAsia" w:ascii="仿宋_GB2312" w:hAnsi="文星标宋" w:eastAsia="仿宋_GB2312" w:cs="宋体"/>
          <w:bCs/>
          <w:color w:val="000000"/>
          <w:kern w:val="0"/>
          <w:sz w:val="32"/>
          <w:szCs w:val="32"/>
          <w:lang w:val="en-US" w:eastAsia="zh-CN"/>
        </w:rPr>
        <w:t>14476.07万元，比上年10761.35万元增加3714.72万</w:t>
      </w:r>
      <w:r>
        <w:rPr>
          <w:rFonts w:hint="eastAsia" w:ascii="仿宋_GB2312" w:hAnsi="文星标宋" w:eastAsia="仿宋_GB2312" w:cs="宋体"/>
          <w:bCs/>
          <w:color w:val="000000"/>
          <w:kern w:val="0"/>
          <w:sz w:val="32"/>
          <w:szCs w:val="32"/>
          <w:highlight w:val="none"/>
          <w:lang w:val="en-US" w:eastAsia="zh-CN"/>
        </w:rPr>
        <w:t>元，主要是因为增加</w:t>
      </w:r>
      <w:r>
        <w:rPr>
          <w:rFonts w:hint="eastAsia" w:ascii="仿宋_GB2312" w:hAnsi="文星标宋" w:eastAsia="仿宋_GB2312" w:cs="宋体"/>
          <w:bCs/>
          <w:color w:val="000000"/>
          <w:kern w:val="0"/>
          <w:sz w:val="32"/>
          <w:szCs w:val="32"/>
          <w:highlight w:val="none"/>
          <w:shd w:val="clear"/>
          <w:lang w:val="en-US" w:eastAsia="zh-CN"/>
        </w:rPr>
        <w:t>提前下达专项资金</w:t>
      </w:r>
      <w:r>
        <w:rPr>
          <w:rFonts w:hint="eastAsia" w:ascii="仿宋_GB2312" w:hAnsi="文星标宋" w:eastAsia="仿宋_GB2312" w:cs="宋体"/>
          <w:bCs/>
          <w:color w:val="000000"/>
          <w:kern w:val="0"/>
          <w:sz w:val="32"/>
          <w:szCs w:val="32"/>
          <w:highlight w:val="none"/>
          <w:lang w:val="en-US" w:eastAsia="zh-CN"/>
        </w:rPr>
        <w:t>。</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六</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节能环保</w:t>
      </w:r>
      <w:r>
        <w:rPr>
          <w:rFonts w:hint="eastAsia" w:ascii="仿宋_GB2312" w:hAnsi="文星标宋" w:eastAsia="仿宋_GB2312" w:cs="宋体"/>
          <w:bCs/>
          <w:color w:val="000000"/>
          <w:kern w:val="0"/>
          <w:sz w:val="32"/>
          <w:szCs w:val="32"/>
          <w:lang w:val="en-US" w:eastAsia="zh-CN"/>
        </w:rPr>
        <w:t>557.99万元；比上年162.7万元增加395.29万元，主要是</w:t>
      </w:r>
      <w:r>
        <w:rPr>
          <w:rFonts w:hint="eastAsia" w:ascii="仿宋_GB2312" w:hAnsi="文星标宋" w:eastAsia="仿宋_GB2312" w:cs="宋体"/>
          <w:bCs/>
          <w:color w:val="000000"/>
          <w:kern w:val="0"/>
          <w:sz w:val="32"/>
          <w:szCs w:val="32"/>
          <w:highlight w:val="none"/>
          <w:lang w:val="en-US" w:eastAsia="zh-CN"/>
        </w:rPr>
        <w:t>因为增加</w:t>
      </w:r>
      <w:r>
        <w:rPr>
          <w:rFonts w:hint="eastAsia" w:ascii="仿宋_GB2312" w:hAnsi="文星标宋" w:eastAsia="仿宋_GB2312" w:cs="宋体"/>
          <w:bCs/>
          <w:color w:val="000000"/>
          <w:kern w:val="0"/>
          <w:sz w:val="32"/>
          <w:szCs w:val="32"/>
          <w:highlight w:val="none"/>
          <w:shd w:val="clear"/>
          <w:lang w:val="en-US" w:eastAsia="zh-CN"/>
        </w:rPr>
        <w:t>提前下达大气污染防治专项资金</w:t>
      </w:r>
      <w:r>
        <w:rPr>
          <w:rFonts w:hint="eastAsia" w:ascii="仿宋_GB2312" w:hAnsi="文星标宋" w:eastAsia="仿宋_GB2312" w:cs="宋体"/>
          <w:bCs/>
          <w:color w:val="000000"/>
          <w:kern w:val="0"/>
          <w:sz w:val="32"/>
          <w:szCs w:val="32"/>
          <w:lang w:val="en-US" w:eastAsia="zh-CN"/>
        </w:rPr>
        <w:t>。</w:t>
      </w:r>
    </w:p>
    <w:p>
      <w:pPr>
        <w:widowControl/>
        <w:numPr>
          <w:ilvl w:val="0"/>
          <w:numId w:val="0"/>
        </w:numPr>
        <w:shd w:val="clear"/>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城乡社区支出</w:t>
      </w:r>
      <w:r>
        <w:rPr>
          <w:rFonts w:hint="eastAsia" w:ascii="仿宋_GB2312" w:hAnsi="文星标宋" w:eastAsia="仿宋_GB2312" w:cs="宋体"/>
          <w:bCs/>
          <w:color w:val="000000"/>
          <w:kern w:val="0"/>
          <w:sz w:val="32"/>
          <w:szCs w:val="32"/>
          <w:lang w:val="en-US" w:eastAsia="zh-CN"/>
        </w:rPr>
        <w:t>8265.63万元，比上年2367.5万元增加5898.13万元，主要是因为提前下达平原造林工程等专项资金。</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八</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农林水支出</w:t>
      </w:r>
      <w:r>
        <w:rPr>
          <w:rFonts w:hint="eastAsia" w:ascii="仿宋_GB2312" w:hAnsi="文星标宋" w:eastAsia="仿宋_GB2312" w:cs="宋体"/>
          <w:bCs/>
          <w:color w:val="000000"/>
          <w:kern w:val="0"/>
          <w:sz w:val="32"/>
          <w:szCs w:val="32"/>
          <w:lang w:val="en-US" w:eastAsia="zh-CN"/>
        </w:rPr>
        <w:t>22828.29万元，比上年1653.5万元增加21174.79万元，主要是因为提前下达平原造林土地流转及养护费等专项资金。</w:t>
      </w:r>
    </w:p>
    <w:p>
      <w:pPr>
        <w:widowControl/>
        <w:numPr>
          <w:ilvl w:val="0"/>
          <w:numId w:val="0"/>
        </w:numPr>
        <w:shd w:val="clear"/>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九</w:t>
      </w:r>
      <w:r>
        <w:rPr>
          <w:rFonts w:hint="eastAsia" w:ascii="仿宋_GB2312" w:hAnsi="文星标宋" w:eastAsia="仿宋_GB2312" w:cs="宋体"/>
          <w:bCs/>
          <w:color w:val="000000"/>
          <w:kern w:val="0"/>
          <w:sz w:val="32"/>
          <w:szCs w:val="32"/>
          <w:lang w:eastAsia="zh-CN"/>
        </w:rPr>
        <w:t>）交通运输支出</w:t>
      </w:r>
      <w:r>
        <w:rPr>
          <w:rFonts w:hint="eastAsia" w:ascii="仿宋_GB2312" w:hAnsi="文星标宋" w:eastAsia="仿宋_GB2312" w:cs="宋体"/>
          <w:bCs/>
          <w:color w:val="000000"/>
          <w:kern w:val="0"/>
          <w:sz w:val="32"/>
          <w:szCs w:val="32"/>
          <w:lang w:val="en-US" w:eastAsia="zh-CN"/>
        </w:rPr>
        <w:t>10.55万元，比上年0万元增加10.55万元，主要是因为提前下达铁路护路等专项资金。</w:t>
      </w:r>
    </w:p>
    <w:p>
      <w:pPr>
        <w:widowControl/>
        <w:numPr>
          <w:ilvl w:val="0"/>
          <w:numId w:val="0"/>
        </w:numPr>
        <w:shd w:val="clear"/>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w:t>
      </w:r>
      <w:r>
        <w:rPr>
          <w:rFonts w:hint="eastAsia" w:ascii="仿宋_GB2312" w:hAnsi="文星标宋" w:eastAsia="仿宋_GB2312" w:cs="宋体"/>
          <w:bCs/>
          <w:color w:val="000000"/>
          <w:kern w:val="0"/>
          <w:sz w:val="32"/>
          <w:szCs w:val="32"/>
          <w:lang w:eastAsia="zh-CN"/>
        </w:rPr>
        <w:t>）自然资源海洋气象等支出</w:t>
      </w:r>
      <w:r>
        <w:rPr>
          <w:rFonts w:hint="eastAsia" w:ascii="仿宋_GB2312" w:hAnsi="文星标宋" w:eastAsia="仿宋_GB2312" w:cs="宋体"/>
          <w:bCs/>
          <w:color w:val="000000"/>
          <w:kern w:val="0"/>
          <w:sz w:val="32"/>
          <w:szCs w:val="32"/>
          <w:lang w:val="en-US" w:eastAsia="zh-CN"/>
        </w:rPr>
        <w:t>231.31万元，比上年0万元增加231.31万元，主要是因为提前下达大兴区房地一体的宅基地、集体建设用地权籍调查和确权登记等专项资金。</w:t>
      </w:r>
    </w:p>
    <w:p>
      <w:pPr>
        <w:widowControl/>
        <w:numPr>
          <w:ilvl w:val="0"/>
          <w:numId w:val="0"/>
        </w:numPr>
        <w:shd w:val="clear"/>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住房保障支出0.5万元，比上年0万元增加0.5万元，主要是因为增加危房改造项目预算。</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（十二）</w:t>
      </w:r>
      <w:r>
        <w:rPr>
          <w:rFonts w:hint="eastAsia" w:ascii="仿宋_GB2312" w:hAnsi="文星标宋" w:eastAsia="仿宋_GB2312" w:cs="宋体"/>
          <w:bCs/>
          <w:color w:val="000000"/>
          <w:kern w:val="0"/>
          <w:sz w:val="32"/>
          <w:szCs w:val="32"/>
        </w:rPr>
        <w:t>灾害防治及应急管理支出</w:t>
      </w:r>
      <w:r>
        <w:rPr>
          <w:rFonts w:hint="eastAsia" w:ascii="仿宋_GB2312" w:hAnsi="文星标宋" w:eastAsia="仿宋_GB2312" w:cs="宋体"/>
          <w:bCs/>
          <w:color w:val="000000"/>
          <w:kern w:val="0"/>
          <w:sz w:val="32"/>
          <w:szCs w:val="32"/>
          <w:lang w:val="en-US" w:eastAsia="zh-CN"/>
        </w:rPr>
        <w:t>228.65万元，比上年120.04万元增加108.61万元，主要是因为年初预算只下达部分预算资金。</w:t>
      </w:r>
    </w:p>
    <w:p>
      <w:pPr>
        <w:widowControl/>
        <w:numPr>
          <w:ilvl w:val="0"/>
          <w:numId w:val="0"/>
        </w:numPr>
        <w:shd w:val="clear"/>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（十三）其他支出68.49万元，比上年0万元增加68.49万元，主要是因为提前下达大兴区创建北京市全民健身示范街道及体育特色乡镇扶持专项资金。</w:t>
      </w:r>
    </w:p>
    <w:p>
      <w:pPr>
        <w:spacing w:line="620" w:lineRule="exact"/>
        <w:ind w:firstLine="960" w:firstLineChars="3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四、</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礼贤镇2024</w:t>
      </w:r>
      <w:r>
        <w:rPr>
          <w:rFonts w:hint="eastAsia" w:ascii="黑体" w:hAnsi="文星标宋" w:eastAsia="黑体" w:cs="宋体"/>
          <w:bCs/>
          <w:color w:val="000000"/>
          <w:kern w:val="0"/>
          <w:sz w:val="32"/>
          <w:szCs w:val="32"/>
        </w:rPr>
        <w:t>年收入预算表的</w:t>
      </w:r>
      <w:r>
        <w:rPr>
          <w:rFonts w:hint="eastAsia" w:ascii="黑体" w:hAnsi="文星标宋" w:eastAsia="黑体" w:cs="Tahoma"/>
          <w:color w:val="000000"/>
          <w:sz w:val="32"/>
          <w:szCs w:val="32"/>
        </w:rPr>
        <w:t>说明</w:t>
      </w:r>
    </w:p>
    <w:p>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w:t>
      </w:r>
      <w:r>
        <w:rPr>
          <w:rFonts w:hint="eastAsia" w:ascii="仿宋_GB2312" w:hAnsi="文星标宋" w:eastAsia="仿宋_GB2312" w:cs="宋体"/>
          <w:bCs/>
          <w:color w:val="000000"/>
          <w:kern w:val="0"/>
          <w:sz w:val="32"/>
          <w:szCs w:val="32"/>
          <w:lang w:val="en-US" w:eastAsia="zh-CN"/>
        </w:rPr>
        <w:t>60185.1万</w:t>
      </w:r>
      <w:r>
        <w:rPr>
          <w:rFonts w:hint="eastAsia" w:ascii="仿宋_GB2312" w:hAnsi="文星标宋" w:eastAsia="仿宋_GB2312" w:cs="宋体"/>
          <w:bCs/>
          <w:color w:val="000000"/>
          <w:kern w:val="0"/>
          <w:sz w:val="32"/>
          <w:szCs w:val="32"/>
        </w:rPr>
        <w:t>元，其中：</w:t>
      </w:r>
    </w:p>
    <w:p>
      <w:pPr>
        <w:numPr>
          <w:ilvl w:val="0"/>
          <w:numId w:val="0"/>
        </w:numPr>
        <w:spacing w:line="620" w:lineRule="exact"/>
        <w:ind w:left="640" w:leftChars="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一般公共预算财政拨款收入</w:t>
      </w:r>
      <w:r>
        <w:rPr>
          <w:rFonts w:hint="eastAsia" w:ascii="仿宋_GB2312" w:hAnsi="文星标宋" w:eastAsia="仿宋_GB2312" w:cs="宋体"/>
          <w:bCs/>
          <w:color w:val="000000"/>
          <w:kern w:val="0"/>
          <w:sz w:val="32"/>
          <w:szCs w:val="32"/>
          <w:lang w:val="en-US" w:eastAsia="zh-CN"/>
        </w:rPr>
        <w:t>44041.91万</w:t>
      </w:r>
      <w:r>
        <w:rPr>
          <w:rFonts w:hint="eastAsia" w:ascii="仿宋_GB2312" w:hAnsi="文星标宋" w:eastAsia="仿宋_GB2312" w:cs="宋体"/>
          <w:bCs/>
          <w:color w:val="000000"/>
          <w:kern w:val="0"/>
          <w:sz w:val="32"/>
          <w:szCs w:val="32"/>
        </w:rPr>
        <w:t>元；</w:t>
      </w:r>
    </w:p>
    <w:p>
      <w:pPr>
        <w:numPr>
          <w:ilvl w:val="0"/>
          <w:numId w:val="0"/>
        </w:numPr>
        <w:spacing w:line="620" w:lineRule="exact"/>
        <w:ind w:left="640" w:leftChars="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二</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政府性基金预算财政拨款收入</w:t>
      </w:r>
      <w:r>
        <w:rPr>
          <w:rFonts w:hint="eastAsia" w:ascii="仿宋_GB2312" w:hAnsi="文星标宋" w:eastAsia="仿宋_GB2312" w:cs="宋体"/>
          <w:bCs/>
          <w:color w:val="000000"/>
          <w:kern w:val="0"/>
          <w:sz w:val="32"/>
          <w:szCs w:val="32"/>
          <w:lang w:val="en-US" w:eastAsia="zh-CN"/>
        </w:rPr>
        <w:t>5684.99万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w:t>
      </w:r>
    </w:p>
    <w:p>
      <w:pPr>
        <w:numPr>
          <w:ilvl w:val="0"/>
          <w:numId w:val="0"/>
        </w:numPr>
        <w:spacing w:line="620" w:lineRule="exact"/>
        <w:ind w:left="640" w:leftChars="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三</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事业收入10458.2万元</w:t>
      </w:r>
    </w:p>
    <w:p>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五、</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礼贤镇2024</w:t>
      </w:r>
      <w:r>
        <w:rPr>
          <w:rFonts w:hint="eastAsia" w:ascii="黑体" w:hAnsi="文星标宋" w:eastAsia="黑体" w:cs="宋体"/>
          <w:bCs/>
          <w:color w:val="000000"/>
          <w:kern w:val="0"/>
          <w:sz w:val="32"/>
          <w:szCs w:val="32"/>
        </w:rPr>
        <w:t>年支出预算表</w:t>
      </w:r>
      <w:r>
        <w:rPr>
          <w:rFonts w:hint="eastAsia" w:ascii="黑体" w:hAnsi="文星标宋" w:eastAsia="黑体" w:cs="Tahoma"/>
          <w:color w:val="000000"/>
          <w:sz w:val="32"/>
          <w:szCs w:val="32"/>
        </w:rPr>
        <w:t>的说明</w:t>
      </w:r>
    </w:p>
    <w:p>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w:t>
      </w:r>
      <w:r>
        <w:rPr>
          <w:rFonts w:hint="eastAsia" w:ascii="仿宋_GB2312" w:hAnsi="文星标宋" w:eastAsia="仿宋_GB2312" w:cs="宋体"/>
          <w:bCs/>
          <w:color w:val="000000"/>
          <w:kern w:val="0"/>
          <w:sz w:val="32"/>
          <w:szCs w:val="32"/>
          <w:lang w:val="en-US" w:eastAsia="zh-CN"/>
        </w:rPr>
        <w:t>60185.1万</w:t>
      </w:r>
      <w:r>
        <w:rPr>
          <w:rFonts w:hint="eastAsia" w:ascii="仿宋_GB2312" w:hAnsi="文星标宋" w:eastAsia="仿宋_GB2312" w:cs="宋体"/>
          <w:bCs/>
          <w:color w:val="000000"/>
          <w:kern w:val="0"/>
          <w:sz w:val="32"/>
          <w:szCs w:val="32"/>
        </w:rPr>
        <w:t>元，其中：</w:t>
      </w:r>
    </w:p>
    <w:p>
      <w:pPr>
        <w:numPr>
          <w:ilvl w:val="0"/>
          <w:numId w:val="2"/>
        </w:numPr>
        <w:spacing w:line="620" w:lineRule="exact"/>
        <w:ind w:firstLine="640" w:firstLineChars="200"/>
        <w:jc w:val="left"/>
        <w:rPr>
          <w:rFonts w:hint="eastAsia" w:ascii="仿宋_GB2312" w:hAnsi="文星标宋" w:eastAsia="仿宋_GB2312" w:cs="宋体"/>
          <w:bCs/>
          <w:color w:val="000000"/>
          <w:kern w:val="0"/>
          <w:sz w:val="32"/>
          <w:szCs w:val="32"/>
          <w:highlight w:val="none"/>
          <w:lang w:val="en-US" w:eastAsia="zh-CN"/>
        </w:rPr>
      </w:pPr>
      <w:r>
        <w:rPr>
          <w:rFonts w:hint="eastAsia" w:ascii="仿宋_GB2312" w:hAnsi="文星标宋" w:eastAsia="仿宋_GB2312" w:cs="宋体"/>
          <w:bCs/>
          <w:color w:val="000000"/>
          <w:kern w:val="0"/>
          <w:sz w:val="32"/>
          <w:szCs w:val="32"/>
          <w:highlight w:val="none"/>
          <w:lang w:val="en-US" w:eastAsia="zh-CN"/>
        </w:rPr>
        <w:t>基本支出预算18855.08万元，包括：</w:t>
      </w:r>
    </w:p>
    <w:p>
      <w:pPr>
        <w:numPr>
          <w:ilvl w:val="0"/>
          <w:numId w:val="0"/>
        </w:numPr>
        <w:spacing w:line="620" w:lineRule="exact"/>
        <w:ind w:firstLine="640" w:firstLineChars="200"/>
        <w:jc w:val="left"/>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一般公共服务支出</w:t>
      </w:r>
      <w:r>
        <w:rPr>
          <w:rFonts w:hint="eastAsia" w:ascii="仿宋_GB2312" w:hAnsi="仿宋_GB2312" w:eastAsia="仿宋_GB2312" w:cs="仿宋_GB2312"/>
          <w:color w:val="auto"/>
          <w:sz w:val="32"/>
          <w:szCs w:val="32"/>
          <w:highlight w:val="none"/>
          <w:lang w:val="en-US" w:eastAsia="zh-CN"/>
        </w:rPr>
        <w:t>5913.95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p>
    <w:p>
      <w:pPr>
        <w:numPr>
          <w:ilvl w:val="0"/>
          <w:numId w:val="0"/>
        </w:numPr>
        <w:spacing w:line="620" w:lineRule="exact"/>
        <w:ind w:firstLine="640" w:firstLineChars="200"/>
        <w:jc w:val="left"/>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2.社会保障和就业支出557.02万元；</w:t>
      </w:r>
    </w:p>
    <w:p>
      <w:pPr>
        <w:numPr>
          <w:ilvl w:val="0"/>
          <w:numId w:val="0"/>
        </w:numPr>
        <w:spacing w:line="620" w:lineRule="exact"/>
        <w:ind w:firstLine="640" w:firstLineChars="200"/>
        <w:jc w:val="lef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3.卫生健康支出12384.11万元。</w:t>
      </w:r>
    </w:p>
    <w:p>
      <w:pPr>
        <w:numPr>
          <w:ilvl w:val="0"/>
          <w:numId w:val="0"/>
        </w:numPr>
        <w:spacing w:line="620" w:lineRule="exact"/>
        <w:ind w:firstLine="640" w:firstLineChars="200"/>
        <w:jc w:val="left"/>
        <w:rPr>
          <w:rFonts w:hint="eastAsia" w:ascii="仿宋_GB2312" w:hAnsi="文星标宋" w:eastAsia="仿宋_GB2312" w:cs="宋体"/>
          <w:bCs/>
          <w:color w:val="000000"/>
          <w:kern w:val="0"/>
          <w:sz w:val="32"/>
          <w:szCs w:val="32"/>
          <w:highlight w:val="none"/>
          <w:lang w:val="en-US" w:eastAsia="zh-CN"/>
        </w:rPr>
      </w:pPr>
      <w:r>
        <w:rPr>
          <w:rFonts w:hint="eastAsia" w:ascii="仿宋_GB2312" w:hAnsi="文星标宋" w:eastAsia="仿宋_GB2312" w:cs="宋体"/>
          <w:bCs/>
          <w:color w:val="000000"/>
          <w:kern w:val="0"/>
          <w:sz w:val="32"/>
          <w:szCs w:val="32"/>
          <w:highlight w:val="none"/>
          <w:lang w:val="en-US" w:eastAsia="zh-CN"/>
        </w:rPr>
        <w:t>（二）项目支出预算41330.02万元，包括：</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highlight w:val="yellow"/>
        </w:rPr>
      </w:pPr>
      <w:r>
        <w:rPr>
          <w:rFonts w:hint="eastAsia" w:ascii="仿宋_GB2312" w:hAnsi="文星标宋" w:eastAsia="仿宋_GB2312" w:cs="宋体"/>
          <w:bCs/>
          <w:color w:val="000000"/>
          <w:kern w:val="0"/>
          <w:sz w:val="32"/>
          <w:szCs w:val="32"/>
          <w:lang w:val="en-US" w:eastAsia="zh-CN"/>
        </w:rPr>
        <w:t>1.</w:t>
      </w:r>
      <w:r>
        <w:rPr>
          <w:rFonts w:hint="eastAsia" w:ascii="仿宋_GB2312" w:hAnsi="文星标宋" w:eastAsia="仿宋_GB2312" w:cs="宋体"/>
          <w:bCs/>
          <w:color w:val="000000"/>
          <w:kern w:val="0"/>
          <w:sz w:val="32"/>
          <w:szCs w:val="32"/>
        </w:rPr>
        <w:t>一般公共服务支出</w:t>
      </w:r>
      <w:r>
        <w:rPr>
          <w:rFonts w:hint="eastAsia" w:ascii="仿宋_GB2312" w:hAnsi="文星标宋" w:eastAsia="仿宋_GB2312" w:cs="宋体"/>
          <w:bCs/>
          <w:color w:val="000000"/>
          <w:kern w:val="0"/>
          <w:sz w:val="32"/>
          <w:szCs w:val="32"/>
          <w:lang w:val="en-US" w:eastAsia="zh-CN"/>
        </w:rPr>
        <w:t>5115.03万</w:t>
      </w:r>
      <w:r>
        <w:rPr>
          <w:rFonts w:hint="eastAsia" w:ascii="仿宋_GB2312" w:hAnsi="文星标宋" w:eastAsia="仿宋_GB2312" w:cs="宋体"/>
          <w:bCs/>
          <w:color w:val="000000"/>
          <w:kern w:val="0"/>
          <w:sz w:val="32"/>
          <w:szCs w:val="32"/>
        </w:rPr>
        <w:t>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2.教育支出64万元；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3.</w:t>
      </w:r>
      <w:r>
        <w:rPr>
          <w:rFonts w:hint="eastAsia" w:ascii="仿宋_GB2312" w:hAnsi="文星标宋" w:eastAsia="仿宋_GB2312" w:cs="宋体"/>
          <w:bCs/>
          <w:color w:val="000000"/>
          <w:kern w:val="0"/>
          <w:sz w:val="32"/>
          <w:szCs w:val="32"/>
        </w:rPr>
        <w:t>文化旅游体育与传媒支出</w:t>
      </w:r>
      <w:r>
        <w:rPr>
          <w:rFonts w:hint="eastAsia" w:ascii="仿宋_GB2312" w:hAnsi="文星标宋" w:eastAsia="仿宋_GB2312" w:cs="宋体"/>
          <w:bCs/>
          <w:color w:val="000000"/>
          <w:kern w:val="0"/>
          <w:sz w:val="32"/>
          <w:szCs w:val="32"/>
          <w:lang w:val="en-US" w:eastAsia="zh-CN"/>
        </w:rPr>
        <w:t>140.84万元；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社会保障和就业支出</w:t>
      </w:r>
      <w:r>
        <w:rPr>
          <w:rFonts w:hint="eastAsia" w:ascii="仿宋_GB2312" w:hAnsi="文星标宋" w:eastAsia="仿宋_GB2312" w:cs="宋体"/>
          <w:bCs/>
          <w:color w:val="000000"/>
          <w:kern w:val="0"/>
          <w:sz w:val="32"/>
          <w:szCs w:val="32"/>
          <w:lang w:val="en-US" w:eastAsia="zh-CN"/>
        </w:rPr>
        <w:t>1726.78万元；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卫生健康支出</w:t>
      </w:r>
      <w:r>
        <w:rPr>
          <w:rFonts w:hint="eastAsia" w:ascii="仿宋_GB2312" w:hAnsi="文星标宋" w:eastAsia="仿宋_GB2312" w:cs="宋体"/>
          <w:bCs/>
          <w:color w:val="000000"/>
          <w:kern w:val="0"/>
          <w:sz w:val="32"/>
          <w:szCs w:val="32"/>
          <w:lang w:val="en-US" w:eastAsia="zh-CN"/>
        </w:rPr>
        <w:t>2091.96万元；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6.</w:t>
      </w:r>
      <w:r>
        <w:rPr>
          <w:rFonts w:hint="eastAsia" w:ascii="仿宋_GB2312" w:hAnsi="文星标宋" w:eastAsia="仿宋_GB2312" w:cs="宋体"/>
          <w:bCs/>
          <w:color w:val="000000"/>
          <w:kern w:val="0"/>
          <w:sz w:val="32"/>
          <w:szCs w:val="32"/>
        </w:rPr>
        <w:t>节能环保</w:t>
      </w:r>
      <w:r>
        <w:rPr>
          <w:rFonts w:hint="eastAsia" w:ascii="仿宋_GB2312" w:hAnsi="文星标宋" w:eastAsia="仿宋_GB2312" w:cs="宋体"/>
          <w:bCs/>
          <w:color w:val="000000"/>
          <w:kern w:val="0"/>
          <w:sz w:val="32"/>
          <w:szCs w:val="32"/>
          <w:lang w:val="en-US" w:eastAsia="zh-CN"/>
        </w:rPr>
        <w:t>557.99万元；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7.</w:t>
      </w:r>
      <w:r>
        <w:rPr>
          <w:rFonts w:hint="eastAsia" w:ascii="仿宋_GB2312" w:hAnsi="文星标宋" w:eastAsia="仿宋_GB2312" w:cs="宋体"/>
          <w:bCs/>
          <w:color w:val="000000"/>
          <w:kern w:val="0"/>
          <w:sz w:val="32"/>
          <w:szCs w:val="32"/>
        </w:rPr>
        <w:t>城乡社区支出</w:t>
      </w:r>
      <w:r>
        <w:rPr>
          <w:rFonts w:hint="eastAsia" w:ascii="仿宋_GB2312" w:hAnsi="文星标宋" w:eastAsia="仿宋_GB2312" w:cs="宋体"/>
          <w:bCs/>
          <w:color w:val="000000"/>
          <w:kern w:val="0"/>
          <w:sz w:val="32"/>
          <w:szCs w:val="32"/>
          <w:lang w:val="en-US" w:eastAsia="zh-CN"/>
        </w:rPr>
        <w:t>8265.63万元；</w:t>
      </w:r>
    </w:p>
    <w:p>
      <w:pPr>
        <w:widowControl/>
        <w:numPr>
          <w:ilvl w:val="0"/>
          <w:numId w:val="0"/>
        </w:numPr>
        <w:shd w:val="clear"/>
        <w:ind w:firstLine="640" w:firstLineChars="200"/>
        <w:jc w:val="left"/>
        <w:rPr>
          <w:rFonts w:hint="default" w:ascii="仿宋_GB2312" w:hAnsi="文星标宋" w:eastAsia="仿宋_GB2312" w:cs="宋体"/>
          <w:bCs/>
          <w:color w:val="000000"/>
          <w:kern w:val="0"/>
          <w:sz w:val="32"/>
          <w:szCs w:val="32"/>
          <w:lang w:val="en-US"/>
        </w:rPr>
      </w:pPr>
      <w:r>
        <w:rPr>
          <w:rFonts w:hint="eastAsia" w:ascii="仿宋_GB2312" w:hAnsi="文星标宋" w:eastAsia="仿宋_GB2312" w:cs="宋体"/>
          <w:bCs/>
          <w:color w:val="000000"/>
          <w:kern w:val="0"/>
          <w:sz w:val="32"/>
          <w:szCs w:val="32"/>
          <w:lang w:val="en-US" w:eastAsia="zh-CN"/>
        </w:rPr>
        <w:t>8.</w:t>
      </w:r>
      <w:r>
        <w:rPr>
          <w:rFonts w:hint="eastAsia" w:ascii="仿宋_GB2312" w:hAnsi="文星标宋" w:eastAsia="仿宋_GB2312" w:cs="宋体"/>
          <w:bCs/>
          <w:color w:val="000000"/>
          <w:kern w:val="0"/>
          <w:sz w:val="32"/>
          <w:szCs w:val="32"/>
        </w:rPr>
        <w:t>农林水支出</w:t>
      </w:r>
      <w:r>
        <w:rPr>
          <w:rFonts w:hint="eastAsia" w:ascii="仿宋_GB2312" w:hAnsi="文星标宋" w:eastAsia="仿宋_GB2312" w:cs="宋体"/>
          <w:bCs/>
          <w:color w:val="000000"/>
          <w:kern w:val="0"/>
          <w:sz w:val="32"/>
          <w:szCs w:val="32"/>
          <w:lang w:val="en-US" w:eastAsia="zh-CN"/>
        </w:rPr>
        <w:t>22828.29万元；</w:t>
      </w:r>
    </w:p>
    <w:p>
      <w:pPr>
        <w:spacing w:line="620" w:lineRule="exact"/>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9.</w:t>
      </w:r>
      <w:r>
        <w:rPr>
          <w:rFonts w:hint="eastAsia" w:ascii="仿宋_GB2312" w:hAnsi="文星标宋" w:eastAsia="仿宋_GB2312" w:cs="宋体"/>
          <w:bCs/>
          <w:color w:val="000000"/>
          <w:kern w:val="0"/>
          <w:sz w:val="32"/>
          <w:szCs w:val="32"/>
          <w:lang w:eastAsia="zh-CN"/>
        </w:rPr>
        <w:t>交通运输支出10.5</w:t>
      </w:r>
      <w:r>
        <w:rPr>
          <w:rFonts w:hint="eastAsia" w:ascii="仿宋_GB2312" w:hAnsi="文星标宋" w:eastAsia="仿宋_GB2312" w:cs="宋体"/>
          <w:bCs/>
          <w:color w:val="000000"/>
          <w:kern w:val="0"/>
          <w:sz w:val="32"/>
          <w:szCs w:val="32"/>
          <w:lang w:val="en-US" w:eastAsia="zh-CN"/>
        </w:rPr>
        <w:t>5万元；</w:t>
      </w:r>
    </w:p>
    <w:p>
      <w:pPr>
        <w:spacing w:line="620" w:lineRule="exact"/>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10.</w:t>
      </w:r>
      <w:r>
        <w:rPr>
          <w:rFonts w:hint="eastAsia" w:ascii="仿宋_GB2312" w:hAnsi="文星标宋" w:eastAsia="仿宋_GB2312" w:cs="宋体"/>
          <w:bCs/>
          <w:color w:val="000000"/>
          <w:kern w:val="0"/>
          <w:sz w:val="32"/>
          <w:szCs w:val="32"/>
          <w:lang w:eastAsia="zh-CN"/>
        </w:rPr>
        <w:t>自然资源海洋气象等支出</w:t>
      </w:r>
      <w:r>
        <w:rPr>
          <w:rFonts w:hint="eastAsia" w:ascii="仿宋_GB2312" w:hAnsi="文星标宋" w:eastAsia="仿宋_GB2312" w:cs="宋体"/>
          <w:bCs/>
          <w:color w:val="000000"/>
          <w:kern w:val="0"/>
          <w:sz w:val="32"/>
          <w:szCs w:val="32"/>
          <w:lang w:val="en-US" w:eastAsia="zh-CN"/>
        </w:rPr>
        <w:t>231.31万元：</w:t>
      </w:r>
    </w:p>
    <w:p>
      <w:pPr>
        <w:spacing w:line="620" w:lineRule="exact"/>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11.住房保障支出0.5万元；</w:t>
      </w:r>
    </w:p>
    <w:p>
      <w:pPr>
        <w:spacing w:line="620" w:lineRule="exact"/>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12.</w:t>
      </w:r>
      <w:r>
        <w:rPr>
          <w:rFonts w:hint="eastAsia" w:ascii="仿宋_GB2312" w:hAnsi="文星标宋" w:eastAsia="仿宋_GB2312" w:cs="宋体"/>
          <w:bCs/>
          <w:color w:val="000000"/>
          <w:kern w:val="0"/>
          <w:sz w:val="32"/>
          <w:szCs w:val="32"/>
        </w:rPr>
        <w:t>灾害防治及应急管理支出</w:t>
      </w:r>
      <w:r>
        <w:rPr>
          <w:rFonts w:hint="eastAsia" w:ascii="仿宋_GB2312" w:hAnsi="文星标宋" w:eastAsia="仿宋_GB2312" w:cs="宋体"/>
          <w:bCs/>
          <w:color w:val="000000"/>
          <w:kern w:val="0"/>
          <w:sz w:val="32"/>
          <w:szCs w:val="32"/>
          <w:lang w:val="en-US" w:eastAsia="zh-CN"/>
        </w:rPr>
        <w:t>228.65万元；</w:t>
      </w:r>
    </w:p>
    <w:p>
      <w:pPr>
        <w:spacing w:line="620" w:lineRule="exact"/>
        <w:ind w:firstLine="640" w:firstLineChars="200"/>
        <w:jc w:val="left"/>
        <w:rPr>
          <w:rFonts w:hint="default" w:ascii="仿宋_GB2312" w:hAnsi="文星标宋" w:eastAsia="仿宋_GB2312" w:cs="宋体"/>
          <w:bCs/>
          <w:color w:val="000000"/>
          <w:kern w:val="0"/>
          <w:sz w:val="32"/>
          <w:szCs w:val="32"/>
          <w:highlight w:val="none"/>
          <w:lang w:val="en-US" w:eastAsia="zh-CN"/>
        </w:rPr>
      </w:pPr>
      <w:r>
        <w:rPr>
          <w:rFonts w:hint="eastAsia" w:ascii="仿宋_GB2312" w:hAnsi="文星标宋" w:eastAsia="仿宋_GB2312" w:cs="宋体"/>
          <w:bCs/>
          <w:color w:val="000000"/>
          <w:kern w:val="0"/>
          <w:sz w:val="32"/>
          <w:szCs w:val="32"/>
          <w:lang w:val="en-US" w:eastAsia="zh-CN"/>
        </w:rPr>
        <w:t>13.其他支出68.49万元。</w:t>
      </w:r>
    </w:p>
    <w:p>
      <w:pPr>
        <w:numPr>
          <w:ilvl w:val="0"/>
          <w:numId w:val="0"/>
        </w:numPr>
        <w:spacing w:line="620" w:lineRule="exact"/>
        <w:ind w:left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六、</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礼贤镇2024</w:t>
      </w:r>
      <w:r>
        <w:rPr>
          <w:rFonts w:hint="eastAsia" w:ascii="黑体" w:hAnsi="文星标宋" w:eastAsia="黑体" w:cs="宋体"/>
          <w:bCs/>
          <w:color w:val="000000"/>
          <w:kern w:val="0"/>
          <w:sz w:val="32"/>
          <w:szCs w:val="32"/>
        </w:rPr>
        <w:t>年财政拨款收支预算表</w:t>
      </w:r>
      <w:r>
        <w:rPr>
          <w:rFonts w:hint="eastAsia" w:ascii="黑体" w:hAnsi="文星标宋" w:eastAsia="黑体" w:cs="Tahoma"/>
          <w:color w:val="000000"/>
          <w:sz w:val="32"/>
          <w:szCs w:val="32"/>
        </w:rPr>
        <w:t>的说明</w:t>
      </w:r>
    </w:p>
    <w:p>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w:t>
      </w:r>
      <w:r>
        <w:rPr>
          <w:rFonts w:hint="eastAsia" w:ascii="仿宋_GB2312" w:hAnsi="文星标宋" w:eastAsia="仿宋_GB2312" w:cs="宋体"/>
          <w:bCs/>
          <w:color w:val="000000"/>
          <w:kern w:val="0"/>
          <w:sz w:val="32"/>
          <w:szCs w:val="32"/>
          <w:lang w:val="en-US" w:eastAsia="zh-CN"/>
        </w:rPr>
        <w:t>49726.9万</w:t>
      </w:r>
      <w:r>
        <w:rPr>
          <w:rFonts w:hint="eastAsia" w:ascii="仿宋_GB2312" w:hAnsi="文星标宋" w:eastAsia="仿宋_GB2312" w:cs="宋体"/>
          <w:bCs/>
          <w:color w:val="000000"/>
          <w:kern w:val="0"/>
          <w:sz w:val="32"/>
          <w:szCs w:val="32"/>
        </w:rPr>
        <w:t>元，其中：</w:t>
      </w:r>
    </w:p>
    <w:p>
      <w:pPr>
        <w:numPr>
          <w:ilvl w:val="0"/>
          <w:numId w:val="3"/>
        </w:num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一般公共预算财政拨款收入</w:t>
      </w:r>
      <w:r>
        <w:rPr>
          <w:rFonts w:hint="eastAsia" w:ascii="仿宋_GB2312" w:hAnsi="文星标宋" w:eastAsia="仿宋_GB2312" w:cs="宋体"/>
          <w:bCs/>
          <w:color w:val="000000"/>
          <w:kern w:val="0"/>
          <w:sz w:val="32"/>
          <w:szCs w:val="32"/>
          <w:lang w:val="en-US" w:eastAsia="zh-CN"/>
        </w:rPr>
        <w:t>44041.91万</w:t>
      </w:r>
      <w:r>
        <w:rPr>
          <w:rFonts w:hint="eastAsia" w:ascii="仿宋_GB2312" w:hAnsi="文星标宋" w:eastAsia="仿宋_GB2312" w:cs="宋体"/>
          <w:bCs/>
          <w:color w:val="000000"/>
          <w:kern w:val="0"/>
          <w:sz w:val="32"/>
          <w:szCs w:val="32"/>
        </w:rPr>
        <w:t>元；</w:t>
      </w:r>
    </w:p>
    <w:p>
      <w:pPr>
        <w:numPr>
          <w:ilvl w:val="0"/>
          <w:numId w:val="3"/>
        </w:num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政府性基金预算财政拨款收入</w:t>
      </w:r>
      <w:r>
        <w:rPr>
          <w:rFonts w:hint="eastAsia" w:ascii="仿宋_GB2312" w:hAnsi="文星标宋" w:eastAsia="仿宋_GB2312" w:cs="宋体"/>
          <w:bCs/>
          <w:color w:val="000000"/>
          <w:kern w:val="0"/>
          <w:sz w:val="32"/>
          <w:szCs w:val="32"/>
          <w:lang w:val="en-US" w:eastAsia="zh-CN"/>
        </w:rPr>
        <w:t>5684.99万</w:t>
      </w:r>
      <w:r>
        <w:rPr>
          <w:rFonts w:hint="eastAsia" w:ascii="仿宋_GB2312" w:hAnsi="文星标宋" w:eastAsia="仿宋_GB2312" w:cs="宋体"/>
          <w:bCs/>
          <w:color w:val="000000"/>
          <w:kern w:val="0"/>
          <w:sz w:val="32"/>
          <w:szCs w:val="32"/>
        </w:rPr>
        <w:t>元</w:t>
      </w:r>
    </w:p>
    <w:p>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w:t>
      </w:r>
      <w:r>
        <w:rPr>
          <w:rFonts w:hint="eastAsia" w:ascii="仿宋_GB2312" w:hAnsi="文星标宋" w:eastAsia="仿宋_GB2312" w:cs="宋体"/>
          <w:bCs/>
          <w:color w:val="000000"/>
          <w:kern w:val="0"/>
          <w:sz w:val="32"/>
          <w:szCs w:val="32"/>
          <w:lang w:val="en-US" w:eastAsia="zh-CN"/>
        </w:rPr>
        <w:t>49726.9万</w:t>
      </w:r>
      <w:r>
        <w:rPr>
          <w:rFonts w:hint="eastAsia" w:ascii="仿宋_GB2312" w:hAnsi="文星标宋" w:eastAsia="仿宋_GB2312" w:cs="宋体"/>
          <w:bCs/>
          <w:color w:val="000000"/>
          <w:kern w:val="0"/>
          <w:sz w:val="32"/>
          <w:szCs w:val="32"/>
        </w:rPr>
        <w:t>元，其中：</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highlight w:val="yellow"/>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一般公共服务支出</w:t>
      </w:r>
      <w:r>
        <w:rPr>
          <w:rFonts w:hint="eastAsia" w:ascii="仿宋_GB2312" w:hAnsi="文星标宋" w:eastAsia="仿宋_GB2312" w:cs="宋体"/>
          <w:bCs/>
          <w:color w:val="000000"/>
          <w:kern w:val="0"/>
          <w:sz w:val="32"/>
          <w:szCs w:val="32"/>
          <w:lang w:val="en-US" w:eastAsia="zh-CN"/>
        </w:rPr>
        <w:t>11028.98万</w:t>
      </w:r>
      <w:r>
        <w:rPr>
          <w:rFonts w:hint="eastAsia" w:ascii="仿宋_GB2312" w:hAnsi="文星标宋" w:eastAsia="仿宋_GB2312" w:cs="宋体"/>
          <w:bCs/>
          <w:color w:val="000000"/>
          <w:kern w:val="0"/>
          <w:sz w:val="32"/>
          <w:szCs w:val="32"/>
        </w:rPr>
        <w:t>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（二）教育支出64万元；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三</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文化旅游体育与传媒支出</w:t>
      </w:r>
      <w:r>
        <w:rPr>
          <w:rFonts w:hint="eastAsia" w:ascii="仿宋_GB2312" w:hAnsi="文星标宋" w:eastAsia="仿宋_GB2312" w:cs="宋体"/>
          <w:bCs/>
          <w:color w:val="000000"/>
          <w:kern w:val="0"/>
          <w:sz w:val="32"/>
          <w:szCs w:val="32"/>
          <w:lang w:val="en-US" w:eastAsia="zh-CN"/>
        </w:rPr>
        <w:t>140.84万元；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四</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社会保障和就业支出</w:t>
      </w:r>
      <w:r>
        <w:rPr>
          <w:rFonts w:hint="eastAsia" w:ascii="仿宋_GB2312" w:hAnsi="文星标宋" w:eastAsia="仿宋_GB2312" w:cs="宋体"/>
          <w:bCs/>
          <w:color w:val="000000"/>
          <w:kern w:val="0"/>
          <w:sz w:val="32"/>
          <w:szCs w:val="32"/>
          <w:lang w:val="en-US" w:eastAsia="zh-CN"/>
        </w:rPr>
        <w:t>2283.8万元；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五</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卫生健康支出</w:t>
      </w:r>
      <w:r>
        <w:rPr>
          <w:rFonts w:hint="eastAsia" w:ascii="仿宋_GB2312" w:hAnsi="文星标宋" w:eastAsia="仿宋_GB2312" w:cs="宋体"/>
          <w:bCs/>
          <w:color w:val="000000"/>
          <w:kern w:val="0"/>
          <w:sz w:val="32"/>
          <w:szCs w:val="32"/>
          <w:lang w:val="en-US" w:eastAsia="zh-CN"/>
        </w:rPr>
        <w:t>4017.87万元；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六</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节能环保</w:t>
      </w:r>
      <w:r>
        <w:rPr>
          <w:rFonts w:hint="eastAsia" w:ascii="仿宋_GB2312" w:hAnsi="文星标宋" w:eastAsia="仿宋_GB2312" w:cs="宋体"/>
          <w:bCs/>
          <w:color w:val="000000"/>
          <w:kern w:val="0"/>
          <w:sz w:val="32"/>
          <w:szCs w:val="32"/>
          <w:lang w:val="en-US" w:eastAsia="zh-CN"/>
        </w:rPr>
        <w:t>557.99万元；</w:t>
      </w:r>
    </w:p>
    <w:p>
      <w:pPr>
        <w:widowControl/>
        <w:numPr>
          <w:ilvl w:val="0"/>
          <w:numId w:val="0"/>
        </w:numPr>
        <w:shd w:val="clea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城乡社区支出</w:t>
      </w:r>
      <w:r>
        <w:rPr>
          <w:rFonts w:hint="eastAsia" w:ascii="仿宋_GB2312" w:hAnsi="文星标宋" w:eastAsia="仿宋_GB2312" w:cs="宋体"/>
          <w:bCs/>
          <w:color w:val="000000"/>
          <w:kern w:val="0"/>
          <w:sz w:val="32"/>
          <w:szCs w:val="32"/>
          <w:lang w:val="en-US" w:eastAsia="zh-CN"/>
        </w:rPr>
        <w:t>8265.63万元；</w:t>
      </w:r>
    </w:p>
    <w:p>
      <w:pPr>
        <w:widowControl/>
        <w:numPr>
          <w:ilvl w:val="0"/>
          <w:numId w:val="0"/>
        </w:numPr>
        <w:shd w:val="clear"/>
        <w:ind w:firstLine="640" w:firstLineChars="200"/>
        <w:jc w:val="left"/>
        <w:rPr>
          <w:rFonts w:hint="default" w:ascii="仿宋_GB2312" w:hAnsi="文星标宋" w:eastAsia="仿宋_GB2312" w:cs="宋体"/>
          <w:bCs/>
          <w:color w:val="000000"/>
          <w:kern w:val="0"/>
          <w:sz w:val="32"/>
          <w:szCs w:val="32"/>
          <w:lang w:val="en-US"/>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八</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农林水支出</w:t>
      </w:r>
      <w:r>
        <w:rPr>
          <w:rFonts w:hint="eastAsia" w:ascii="仿宋_GB2312" w:hAnsi="文星标宋" w:eastAsia="仿宋_GB2312" w:cs="宋体"/>
          <w:bCs/>
          <w:color w:val="000000"/>
          <w:kern w:val="0"/>
          <w:sz w:val="32"/>
          <w:szCs w:val="32"/>
          <w:lang w:val="en-US" w:eastAsia="zh-CN"/>
        </w:rPr>
        <w:t>22828.29万元；</w:t>
      </w:r>
    </w:p>
    <w:p>
      <w:pPr>
        <w:spacing w:line="620" w:lineRule="exact"/>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九</w:t>
      </w:r>
      <w:r>
        <w:rPr>
          <w:rFonts w:hint="eastAsia" w:ascii="仿宋_GB2312" w:hAnsi="文星标宋" w:eastAsia="仿宋_GB2312" w:cs="宋体"/>
          <w:bCs/>
          <w:color w:val="000000"/>
          <w:kern w:val="0"/>
          <w:sz w:val="32"/>
          <w:szCs w:val="32"/>
          <w:lang w:eastAsia="zh-CN"/>
        </w:rPr>
        <w:t>）交通运输支出10.5</w:t>
      </w:r>
      <w:r>
        <w:rPr>
          <w:rFonts w:hint="eastAsia" w:ascii="仿宋_GB2312" w:hAnsi="文星标宋" w:eastAsia="仿宋_GB2312" w:cs="宋体"/>
          <w:bCs/>
          <w:color w:val="000000"/>
          <w:kern w:val="0"/>
          <w:sz w:val="32"/>
          <w:szCs w:val="32"/>
          <w:lang w:val="en-US" w:eastAsia="zh-CN"/>
        </w:rPr>
        <w:t>5万元；</w:t>
      </w:r>
    </w:p>
    <w:p>
      <w:pPr>
        <w:spacing w:line="620" w:lineRule="exact"/>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w:t>
      </w:r>
      <w:r>
        <w:rPr>
          <w:rFonts w:hint="eastAsia" w:ascii="仿宋_GB2312" w:hAnsi="文星标宋" w:eastAsia="仿宋_GB2312" w:cs="宋体"/>
          <w:bCs/>
          <w:color w:val="000000"/>
          <w:kern w:val="0"/>
          <w:sz w:val="32"/>
          <w:szCs w:val="32"/>
          <w:lang w:eastAsia="zh-CN"/>
        </w:rPr>
        <w:t>）自然资源海洋气象等支出</w:t>
      </w:r>
      <w:r>
        <w:rPr>
          <w:rFonts w:hint="eastAsia" w:ascii="仿宋_GB2312" w:hAnsi="文星标宋" w:eastAsia="仿宋_GB2312" w:cs="宋体"/>
          <w:bCs/>
          <w:color w:val="000000"/>
          <w:kern w:val="0"/>
          <w:sz w:val="32"/>
          <w:szCs w:val="32"/>
          <w:lang w:val="en-US" w:eastAsia="zh-CN"/>
        </w:rPr>
        <w:t>231.31万元：</w:t>
      </w:r>
    </w:p>
    <w:p>
      <w:pPr>
        <w:spacing w:line="620" w:lineRule="exact"/>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（十一）住房保障支出0.5万元；</w:t>
      </w:r>
    </w:p>
    <w:p>
      <w:pPr>
        <w:spacing w:line="620" w:lineRule="exact"/>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十二</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灾害防治及应急管理支出</w:t>
      </w:r>
      <w:r>
        <w:rPr>
          <w:rFonts w:hint="eastAsia" w:ascii="仿宋_GB2312" w:hAnsi="文星标宋" w:eastAsia="仿宋_GB2312" w:cs="宋体"/>
          <w:bCs/>
          <w:color w:val="000000"/>
          <w:kern w:val="0"/>
          <w:sz w:val="32"/>
          <w:szCs w:val="32"/>
          <w:lang w:val="en-US" w:eastAsia="zh-CN"/>
        </w:rPr>
        <w:t>228.65万元；</w:t>
      </w:r>
    </w:p>
    <w:p>
      <w:pPr>
        <w:spacing w:line="620" w:lineRule="exact"/>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val="en-US" w:eastAsia="zh-CN"/>
        </w:rPr>
        <w:t>（十三）其他支出68.49万元。</w:t>
      </w:r>
    </w:p>
    <w:p>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七、</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礼贤镇2024</w:t>
      </w:r>
      <w:r>
        <w:rPr>
          <w:rFonts w:hint="eastAsia" w:ascii="黑体" w:hAnsi="文星标宋" w:eastAsia="黑体" w:cs="宋体"/>
          <w:bCs/>
          <w:color w:val="000000"/>
          <w:kern w:val="0"/>
          <w:sz w:val="32"/>
          <w:szCs w:val="32"/>
        </w:rPr>
        <w:t>年一般公共预算财政拨款支出预算表</w:t>
      </w:r>
      <w:r>
        <w:rPr>
          <w:rFonts w:hint="eastAsia" w:ascii="黑体" w:hAnsi="文星标宋" w:eastAsia="黑体" w:cs="Tahoma"/>
          <w:color w:val="000000"/>
          <w:sz w:val="32"/>
          <w:szCs w:val="32"/>
        </w:rPr>
        <w:t>的说明</w:t>
      </w:r>
    </w:p>
    <w:p>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w:t>
      </w:r>
      <w:r>
        <w:rPr>
          <w:rFonts w:hint="eastAsia" w:ascii="仿宋_GB2312" w:hAnsi="文星标宋" w:eastAsia="仿宋_GB2312" w:cs="宋体"/>
          <w:bCs/>
          <w:color w:val="000000"/>
          <w:kern w:val="0"/>
          <w:sz w:val="32"/>
          <w:szCs w:val="32"/>
          <w:lang w:val="en-US" w:eastAsia="zh-CN"/>
        </w:rPr>
        <w:t>44041.91万</w:t>
      </w:r>
      <w:r>
        <w:rPr>
          <w:rFonts w:hint="eastAsia" w:ascii="仿宋_GB2312" w:hAnsi="文星标宋" w:eastAsia="仿宋_GB2312" w:cs="宋体"/>
          <w:bCs/>
          <w:color w:val="000000"/>
          <w:kern w:val="0"/>
          <w:sz w:val="32"/>
          <w:szCs w:val="32"/>
        </w:rPr>
        <w:t>元，其中：</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highlight w:val="none"/>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一般公共服务支出</w:t>
      </w:r>
      <w:r>
        <w:rPr>
          <w:rFonts w:hint="eastAsia" w:ascii="仿宋_GB2312" w:hAnsi="文星标宋" w:eastAsia="仿宋_GB2312" w:cs="宋体"/>
          <w:bCs/>
          <w:color w:val="000000"/>
          <w:kern w:val="0"/>
          <w:sz w:val="32"/>
          <w:szCs w:val="32"/>
          <w:lang w:val="en-US" w:eastAsia="zh-CN"/>
        </w:rPr>
        <w:t>11028.98万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同比上年执行数12530.08万元减少1501.1万元，</w:t>
      </w:r>
      <w:r>
        <w:rPr>
          <w:rFonts w:hint="eastAsia" w:ascii="仿宋_GB2312" w:hAnsi="文星标宋" w:eastAsia="仿宋_GB2312" w:cs="宋体"/>
          <w:bCs/>
          <w:color w:val="000000"/>
          <w:kern w:val="0"/>
          <w:sz w:val="32"/>
          <w:szCs w:val="32"/>
          <w:highlight w:val="none"/>
          <w:lang w:val="en-US" w:eastAsia="zh-CN"/>
        </w:rPr>
        <w:t>变动主要原因是由于2024年为打造节约型政府，压减一般性预算支出</w:t>
      </w:r>
      <w:r>
        <w:rPr>
          <w:rFonts w:hint="eastAsia" w:ascii="仿宋_GB2312" w:hAnsi="文星标宋" w:eastAsia="仿宋_GB2312" w:cs="宋体"/>
          <w:bCs/>
          <w:color w:val="000000"/>
          <w:kern w:val="0"/>
          <w:sz w:val="32"/>
          <w:szCs w:val="32"/>
          <w:highlight w:val="none"/>
        </w:rPr>
        <w:t>；</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二</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公共安全支出0万元，上年执行数0万元；</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val="en-US" w:eastAsia="zh-CN"/>
        </w:rPr>
        <w:t>（三）教育支出64万元，同比上年执行数1005.59万元减少941.59万元，变动原因是2024年预算无追加的专项资金；</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四</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文化旅游体育与传媒支出</w:t>
      </w:r>
      <w:r>
        <w:rPr>
          <w:rFonts w:hint="eastAsia" w:ascii="仿宋_GB2312" w:hAnsi="文星标宋" w:eastAsia="仿宋_GB2312" w:cs="宋体"/>
          <w:bCs/>
          <w:color w:val="000000"/>
          <w:kern w:val="0"/>
          <w:sz w:val="32"/>
          <w:szCs w:val="32"/>
          <w:lang w:val="en-US" w:eastAsia="zh-CN"/>
        </w:rPr>
        <w:t>140.34万元，同比上年执行数177.82万元减少36.98万元，</w:t>
      </w:r>
      <w:r>
        <w:rPr>
          <w:rFonts w:hint="eastAsia" w:ascii="仿宋_GB2312" w:hAnsi="文星标宋" w:eastAsia="仿宋_GB2312" w:cs="宋体"/>
          <w:bCs/>
          <w:color w:val="000000"/>
          <w:kern w:val="0"/>
          <w:sz w:val="32"/>
          <w:szCs w:val="32"/>
          <w:highlight w:val="none"/>
          <w:lang w:val="en-US" w:eastAsia="zh-CN"/>
        </w:rPr>
        <w:t>变动主要原因是2024年预算无追加的专项资金</w:t>
      </w:r>
      <w:r>
        <w:rPr>
          <w:rFonts w:hint="eastAsia" w:ascii="仿宋_GB2312" w:hAnsi="文星标宋" w:eastAsia="仿宋_GB2312" w:cs="宋体"/>
          <w:bCs/>
          <w:color w:val="000000"/>
          <w:kern w:val="0"/>
          <w:sz w:val="32"/>
          <w:szCs w:val="32"/>
          <w:lang w:val="en-US" w:eastAsia="zh-CN"/>
        </w:rPr>
        <w:t>；</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五</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社会保障和就业支出</w:t>
      </w:r>
      <w:r>
        <w:rPr>
          <w:rFonts w:hint="eastAsia" w:ascii="仿宋_GB2312" w:hAnsi="文星标宋" w:eastAsia="仿宋_GB2312" w:cs="宋体"/>
          <w:bCs/>
          <w:color w:val="000000"/>
          <w:kern w:val="0"/>
          <w:sz w:val="32"/>
          <w:szCs w:val="32"/>
          <w:lang w:val="en-US" w:eastAsia="zh-CN"/>
        </w:rPr>
        <w:t>2283.8万元，同比上年执行数1698.64万元</w:t>
      </w:r>
      <w:r>
        <w:rPr>
          <w:rFonts w:hint="eastAsia" w:ascii="仿宋_GB2312" w:hAnsi="仿宋_GB2312" w:eastAsia="仿宋_GB2312" w:cs="仿宋_GB2312"/>
          <w:sz w:val="32"/>
          <w:szCs w:val="32"/>
          <w:highlight w:val="none"/>
          <w:lang w:val="en-US" w:eastAsia="zh-CN"/>
        </w:rPr>
        <w:t>增加585.16万元，主要是因为2024年预算中加大对社区人才队伍建设</w:t>
      </w:r>
      <w:r>
        <w:rPr>
          <w:rFonts w:hint="eastAsia" w:ascii="仿宋_GB2312" w:hAnsi="文星标宋" w:eastAsia="仿宋_GB2312" w:cs="宋体"/>
          <w:bCs/>
          <w:color w:val="000000"/>
          <w:kern w:val="0"/>
          <w:sz w:val="32"/>
          <w:szCs w:val="32"/>
          <w:lang w:val="en-US" w:eastAsia="zh-CN"/>
        </w:rPr>
        <w:t>；</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六</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卫生健康支出</w:t>
      </w:r>
      <w:r>
        <w:rPr>
          <w:rFonts w:hint="eastAsia" w:ascii="仿宋_GB2312" w:hAnsi="文星标宋" w:eastAsia="仿宋_GB2312" w:cs="宋体"/>
          <w:bCs/>
          <w:color w:val="000000"/>
          <w:kern w:val="0"/>
          <w:sz w:val="32"/>
          <w:szCs w:val="32"/>
          <w:lang w:val="en-US" w:eastAsia="zh-CN"/>
        </w:rPr>
        <w:t>4017.87万元，同比上年执行数4976.15万元减少958.28万元，</w:t>
      </w:r>
      <w:r>
        <w:rPr>
          <w:rFonts w:hint="eastAsia" w:ascii="仿宋_GB2312" w:hAnsi="文星标宋" w:eastAsia="仿宋_GB2312" w:cs="宋体"/>
          <w:bCs/>
          <w:color w:val="000000"/>
          <w:kern w:val="0"/>
          <w:sz w:val="32"/>
          <w:szCs w:val="32"/>
          <w:highlight w:val="none"/>
          <w:lang w:val="en-US" w:eastAsia="zh-CN"/>
        </w:rPr>
        <w:t>变动主要原因是2024年无追加的专项资金</w:t>
      </w:r>
      <w:r>
        <w:rPr>
          <w:rFonts w:hint="eastAsia" w:ascii="仿宋_GB2312" w:hAnsi="文星标宋" w:eastAsia="仿宋_GB2312" w:cs="宋体"/>
          <w:bCs/>
          <w:color w:val="000000"/>
          <w:kern w:val="0"/>
          <w:sz w:val="32"/>
          <w:szCs w:val="32"/>
          <w:lang w:val="en-US" w:eastAsia="zh-CN"/>
        </w:rPr>
        <w:t>；</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节能环保</w:t>
      </w:r>
      <w:r>
        <w:rPr>
          <w:rFonts w:hint="eastAsia" w:ascii="仿宋_GB2312" w:hAnsi="文星标宋" w:eastAsia="仿宋_GB2312" w:cs="宋体"/>
          <w:bCs/>
          <w:color w:val="000000"/>
          <w:kern w:val="0"/>
          <w:sz w:val="32"/>
          <w:szCs w:val="32"/>
          <w:lang w:val="en-US" w:eastAsia="zh-CN"/>
        </w:rPr>
        <w:t>557.99万元，同比上年执行数670.88万元减少112.89万元，</w:t>
      </w:r>
      <w:r>
        <w:rPr>
          <w:rFonts w:hint="eastAsia" w:ascii="仿宋_GB2312" w:hAnsi="文星标宋" w:eastAsia="仿宋_GB2312" w:cs="宋体"/>
          <w:bCs/>
          <w:color w:val="000000"/>
          <w:kern w:val="0"/>
          <w:sz w:val="32"/>
          <w:szCs w:val="32"/>
          <w:highlight w:val="none"/>
          <w:lang w:val="en-US" w:eastAsia="zh-CN"/>
        </w:rPr>
        <w:t>变动主要原因是2024年无追加的专项资金</w:t>
      </w:r>
      <w:r>
        <w:rPr>
          <w:rFonts w:hint="eastAsia" w:ascii="仿宋_GB2312" w:hAnsi="文星标宋" w:eastAsia="仿宋_GB2312" w:cs="宋体"/>
          <w:bCs/>
          <w:color w:val="000000"/>
          <w:kern w:val="0"/>
          <w:sz w:val="32"/>
          <w:szCs w:val="32"/>
          <w:lang w:val="en-US" w:eastAsia="zh-CN"/>
        </w:rPr>
        <w:t>；</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八</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城乡社区支出</w:t>
      </w:r>
      <w:r>
        <w:rPr>
          <w:rFonts w:hint="eastAsia" w:ascii="仿宋_GB2312" w:hAnsi="文星标宋" w:eastAsia="仿宋_GB2312" w:cs="宋体"/>
          <w:bCs/>
          <w:color w:val="000000"/>
          <w:kern w:val="0"/>
          <w:sz w:val="32"/>
          <w:szCs w:val="32"/>
          <w:lang w:val="en-US" w:eastAsia="zh-CN"/>
        </w:rPr>
        <w:t>2649.13万元，同比上年执行数6885.19万元减少4236.06万元，</w:t>
      </w:r>
      <w:r>
        <w:rPr>
          <w:rFonts w:hint="eastAsia" w:ascii="仿宋_GB2312" w:hAnsi="文星标宋" w:eastAsia="仿宋_GB2312" w:cs="宋体"/>
          <w:bCs/>
          <w:color w:val="000000"/>
          <w:kern w:val="0"/>
          <w:sz w:val="32"/>
          <w:szCs w:val="32"/>
          <w:highlight w:val="none"/>
          <w:lang w:val="en-US" w:eastAsia="zh-CN"/>
        </w:rPr>
        <w:t>变动主要原因是2024年无追加的专项资金</w:t>
      </w:r>
      <w:r>
        <w:rPr>
          <w:rFonts w:hint="eastAsia" w:ascii="仿宋_GB2312" w:hAnsi="文星标宋" w:eastAsia="仿宋_GB2312" w:cs="宋体"/>
          <w:bCs/>
          <w:color w:val="000000"/>
          <w:kern w:val="0"/>
          <w:sz w:val="32"/>
          <w:szCs w:val="32"/>
          <w:lang w:val="en-US" w:eastAsia="zh-CN"/>
        </w:rPr>
        <w:t>；</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九</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农林水支出</w:t>
      </w:r>
      <w:r>
        <w:rPr>
          <w:rFonts w:hint="eastAsia" w:ascii="仿宋_GB2312" w:hAnsi="文星标宋" w:eastAsia="仿宋_GB2312" w:cs="宋体"/>
          <w:bCs/>
          <w:color w:val="000000"/>
          <w:kern w:val="0"/>
          <w:sz w:val="32"/>
          <w:szCs w:val="32"/>
          <w:lang w:val="en-US" w:eastAsia="zh-CN"/>
        </w:rPr>
        <w:t>22828.29万元，同比上年执行数19692.6万元增加3135.69万元，</w:t>
      </w:r>
      <w:r>
        <w:rPr>
          <w:rFonts w:hint="eastAsia" w:ascii="仿宋_GB2312" w:hAnsi="文星标宋" w:eastAsia="仿宋_GB2312" w:cs="宋体"/>
          <w:bCs/>
          <w:color w:val="000000"/>
          <w:kern w:val="0"/>
          <w:sz w:val="32"/>
          <w:szCs w:val="32"/>
          <w:highlight w:val="none"/>
          <w:lang w:val="en-US" w:eastAsia="zh-CN"/>
        </w:rPr>
        <w:t>变动主要原因是2024年预算安排中加大了农林水方面的投入</w:t>
      </w:r>
      <w:r>
        <w:rPr>
          <w:rFonts w:hint="eastAsia" w:ascii="仿宋_GB2312" w:hAnsi="文星标宋" w:eastAsia="仿宋_GB2312" w:cs="宋体"/>
          <w:bCs/>
          <w:color w:val="000000"/>
          <w:kern w:val="0"/>
          <w:sz w:val="32"/>
          <w:szCs w:val="32"/>
          <w:lang w:val="en-US" w:eastAsia="zh-CN"/>
        </w:rPr>
        <w:t>；</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交通运输支出</w:t>
      </w:r>
      <w:r>
        <w:rPr>
          <w:rFonts w:hint="eastAsia" w:ascii="仿宋_GB2312" w:hAnsi="文星标宋" w:eastAsia="仿宋_GB2312" w:cs="宋体"/>
          <w:bCs/>
          <w:color w:val="000000"/>
          <w:kern w:val="0"/>
          <w:sz w:val="32"/>
          <w:szCs w:val="32"/>
          <w:lang w:val="en-US" w:eastAsia="zh-CN"/>
        </w:rPr>
        <w:t>10.55万元，同比上年执行数14.53万元减少3.98万元，变动原因</w:t>
      </w:r>
      <w:r>
        <w:rPr>
          <w:rFonts w:hint="eastAsia" w:ascii="仿宋_GB2312" w:hAnsi="文星标宋" w:eastAsia="仿宋_GB2312" w:cs="宋体"/>
          <w:bCs/>
          <w:color w:val="000000"/>
          <w:kern w:val="0"/>
          <w:sz w:val="32"/>
          <w:szCs w:val="32"/>
          <w:highlight w:val="none"/>
          <w:lang w:val="en-US" w:eastAsia="zh-CN"/>
        </w:rPr>
        <w:t>是2024年预算无追加的专项资金</w:t>
      </w:r>
      <w:r>
        <w:rPr>
          <w:rFonts w:hint="eastAsia" w:ascii="仿宋_GB2312" w:hAnsi="文星标宋" w:eastAsia="仿宋_GB2312" w:cs="宋体"/>
          <w:bCs/>
          <w:color w:val="000000"/>
          <w:kern w:val="0"/>
          <w:sz w:val="32"/>
          <w:szCs w:val="32"/>
          <w:lang w:val="en-US" w:eastAsia="zh-CN"/>
        </w:rPr>
        <w:t>；</w:t>
      </w:r>
    </w:p>
    <w:p>
      <w:pPr>
        <w:widowControl/>
        <w:numPr>
          <w:ilvl w:val="0"/>
          <w:numId w:val="0"/>
        </w:numPr>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十一</w:t>
      </w:r>
      <w:r>
        <w:rPr>
          <w:rFonts w:hint="eastAsia" w:ascii="仿宋_GB2312" w:hAnsi="文星标宋" w:eastAsia="仿宋_GB2312" w:cs="宋体"/>
          <w:bCs/>
          <w:color w:val="000000"/>
          <w:kern w:val="0"/>
          <w:sz w:val="32"/>
          <w:szCs w:val="32"/>
          <w:lang w:eastAsia="zh-CN"/>
        </w:rPr>
        <w:t>）自然资源海洋气象等支出</w:t>
      </w:r>
      <w:r>
        <w:rPr>
          <w:rFonts w:hint="eastAsia" w:ascii="仿宋_GB2312" w:hAnsi="文星标宋" w:eastAsia="仿宋_GB2312" w:cs="宋体"/>
          <w:bCs/>
          <w:color w:val="000000"/>
          <w:kern w:val="0"/>
          <w:sz w:val="32"/>
          <w:szCs w:val="32"/>
          <w:lang w:val="en-US" w:eastAsia="zh-CN"/>
        </w:rPr>
        <w:t>231.31万元，同比上年执行数126.02万元增加105.29万元，</w:t>
      </w:r>
      <w:r>
        <w:rPr>
          <w:rFonts w:hint="eastAsia" w:ascii="仿宋_GB2312" w:hAnsi="文星标宋" w:eastAsia="仿宋_GB2312" w:cs="宋体"/>
          <w:bCs/>
          <w:color w:val="000000"/>
          <w:kern w:val="0"/>
          <w:sz w:val="32"/>
          <w:szCs w:val="32"/>
          <w:highlight w:val="none"/>
          <w:lang w:val="en-US" w:eastAsia="zh-CN"/>
        </w:rPr>
        <w:t>变动主要原因是2024年预算提前下达宅基地确权登记专项资金</w:t>
      </w:r>
      <w:r>
        <w:rPr>
          <w:rFonts w:hint="eastAsia" w:ascii="仿宋_GB2312" w:hAnsi="文星标宋" w:eastAsia="仿宋_GB2312" w:cs="宋体"/>
          <w:bCs/>
          <w:color w:val="000000"/>
          <w:kern w:val="0"/>
          <w:sz w:val="32"/>
          <w:szCs w:val="32"/>
          <w:lang w:val="en-US" w:eastAsia="zh-CN"/>
        </w:rPr>
        <w:t>；</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十二</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住房保障支出</w:t>
      </w:r>
      <w:r>
        <w:rPr>
          <w:rFonts w:hint="eastAsia" w:ascii="仿宋_GB2312" w:hAnsi="文星标宋" w:eastAsia="仿宋_GB2312" w:cs="宋体"/>
          <w:bCs/>
          <w:color w:val="000000"/>
          <w:kern w:val="0"/>
          <w:sz w:val="32"/>
          <w:szCs w:val="32"/>
          <w:lang w:val="en-US" w:eastAsia="zh-CN"/>
        </w:rPr>
        <w:t>0.5万元，同比上年执行数0万元增加0.5万元，变动原因是</w:t>
      </w:r>
      <w:r>
        <w:rPr>
          <w:rFonts w:hint="eastAsia" w:ascii="仿宋_GB2312" w:hAnsi="文星标宋" w:eastAsia="仿宋_GB2312" w:cs="宋体"/>
          <w:bCs/>
          <w:color w:val="000000"/>
          <w:kern w:val="0"/>
          <w:sz w:val="32"/>
          <w:szCs w:val="32"/>
          <w:highlight w:val="none"/>
          <w:lang w:val="en-US" w:eastAsia="zh-CN"/>
        </w:rPr>
        <w:t>2024年预算增加</w:t>
      </w:r>
      <w:r>
        <w:rPr>
          <w:rFonts w:hint="eastAsia" w:ascii="仿宋_GB2312" w:hAnsi="文星标宋" w:eastAsia="仿宋_GB2312" w:cs="宋体"/>
          <w:bCs/>
          <w:color w:val="000000"/>
          <w:kern w:val="0"/>
          <w:sz w:val="32"/>
          <w:szCs w:val="32"/>
          <w:lang w:val="en-US" w:eastAsia="zh-CN"/>
        </w:rPr>
        <w:t>危房改造资金；</w:t>
      </w:r>
    </w:p>
    <w:p>
      <w:pPr>
        <w:widowControl/>
        <w:numPr>
          <w:ilvl w:val="0"/>
          <w:numId w:val="0"/>
        </w:numP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十三</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灾害防治及应急管理支出</w:t>
      </w:r>
      <w:r>
        <w:rPr>
          <w:rFonts w:hint="eastAsia" w:ascii="仿宋_GB2312" w:hAnsi="文星标宋" w:eastAsia="仿宋_GB2312" w:cs="宋体"/>
          <w:bCs/>
          <w:color w:val="000000"/>
          <w:kern w:val="0"/>
          <w:sz w:val="32"/>
          <w:szCs w:val="32"/>
          <w:lang w:val="en-US" w:eastAsia="zh-CN"/>
        </w:rPr>
        <w:t>228.65万元，同比上年执行数228.65万元持平；</w:t>
      </w:r>
    </w:p>
    <w:p>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八、大兴区</w:t>
      </w:r>
      <w:r>
        <w:rPr>
          <w:rFonts w:hint="eastAsia" w:ascii="黑体" w:hAnsi="文星标宋" w:eastAsia="黑体" w:cs="Tahoma"/>
          <w:color w:val="000000"/>
          <w:sz w:val="32"/>
          <w:szCs w:val="32"/>
          <w:lang w:val="en-US" w:eastAsia="zh-CN"/>
        </w:rPr>
        <w:t>礼贤镇2023</w:t>
      </w:r>
      <w:r>
        <w:rPr>
          <w:rFonts w:hint="eastAsia" w:ascii="黑体" w:hAnsi="文星标宋" w:eastAsia="黑体" w:cs="Tahoma"/>
          <w:color w:val="000000"/>
          <w:sz w:val="32"/>
          <w:szCs w:val="32"/>
        </w:rPr>
        <w:t>年一般公共预算财政拨款基本支出预算表的说明</w:t>
      </w:r>
    </w:p>
    <w:p>
      <w:pPr>
        <w:spacing w:line="620" w:lineRule="exact"/>
        <w:ind w:firstLine="640" w:firstLineChars="200"/>
        <w:rPr>
          <w:rFonts w:hint="eastAsia" w:ascii="仿宋_GB2312" w:hAnsi="文星标宋" w:eastAsia="仿宋_GB2312" w:cs="宋体"/>
          <w:bCs/>
          <w:color w:val="000000"/>
          <w:kern w:val="0"/>
          <w:sz w:val="32"/>
          <w:szCs w:val="32"/>
        </w:rPr>
      </w:pPr>
      <w:r>
        <w:rPr>
          <w:rFonts w:hint="eastAsia" w:ascii="仿宋_GB2312" w:hAnsi="文星标宋" w:eastAsia="仿宋_GB2312" w:cs="Tahoma"/>
          <w:color w:val="000000"/>
          <w:sz w:val="32"/>
          <w:szCs w:val="32"/>
        </w:rPr>
        <w:t>预算基本</w:t>
      </w:r>
      <w:r>
        <w:rPr>
          <w:rFonts w:hint="eastAsia" w:ascii="仿宋_GB2312" w:hAnsi="文星标宋" w:eastAsia="仿宋_GB2312" w:cs="宋体"/>
          <w:bCs/>
          <w:color w:val="000000"/>
          <w:kern w:val="0"/>
          <w:sz w:val="32"/>
          <w:szCs w:val="32"/>
        </w:rPr>
        <w:t>支出</w:t>
      </w:r>
      <w:r>
        <w:rPr>
          <w:rFonts w:hint="eastAsia" w:ascii="仿宋_GB2312" w:hAnsi="文星标宋" w:eastAsia="仿宋_GB2312" w:cs="宋体"/>
          <w:bCs/>
          <w:color w:val="000000"/>
          <w:kern w:val="0"/>
          <w:sz w:val="32"/>
          <w:szCs w:val="32"/>
          <w:lang w:val="en-US" w:eastAsia="zh-CN"/>
        </w:rPr>
        <w:t>8396.88万</w:t>
      </w:r>
      <w:r>
        <w:rPr>
          <w:rFonts w:hint="eastAsia" w:ascii="仿宋_GB2312" w:hAnsi="文星标宋" w:eastAsia="仿宋_GB2312" w:cs="宋体"/>
          <w:bCs/>
          <w:color w:val="000000"/>
          <w:kern w:val="0"/>
          <w:sz w:val="32"/>
          <w:szCs w:val="32"/>
        </w:rPr>
        <w:t>元，其中：</w:t>
      </w:r>
    </w:p>
    <w:p>
      <w:pPr>
        <w:numPr>
          <w:ilvl w:val="0"/>
          <w:numId w:val="4"/>
        </w:numPr>
        <w:spacing w:line="620" w:lineRule="exact"/>
        <w:ind w:left="0" w:firstLine="640"/>
        <w:rPr>
          <w:rFonts w:hint="eastAsia" w:ascii="仿宋_GB2312" w:hAnsi="文星标宋" w:eastAsia="仿宋_GB2312" w:cs="Tahoma"/>
          <w:color w:val="000000"/>
          <w:sz w:val="32"/>
          <w:szCs w:val="32"/>
        </w:rPr>
      </w:pPr>
      <w:r>
        <w:rPr>
          <w:rFonts w:hint="eastAsia" w:ascii="仿宋_GB2312" w:hAnsi="文星标宋" w:eastAsia="仿宋_GB2312" w:cs="宋体"/>
          <w:bCs/>
          <w:color w:val="000000"/>
          <w:kern w:val="0"/>
          <w:sz w:val="32"/>
          <w:szCs w:val="32"/>
        </w:rPr>
        <w:t>人</w:t>
      </w:r>
      <w:r>
        <w:rPr>
          <w:rFonts w:hint="eastAsia" w:ascii="仿宋_GB2312" w:hAnsi="文星标宋" w:eastAsia="仿宋_GB2312" w:cs="Tahoma"/>
          <w:color w:val="000000"/>
          <w:sz w:val="32"/>
          <w:szCs w:val="32"/>
        </w:rPr>
        <w:t>员支出</w:t>
      </w:r>
      <w:r>
        <w:rPr>
          <w:rFonts w:hint="eastAsia" w:ascii="仿宋_GB2312" w:hAnsi="文星标宋" w:eastAsia="仿宋_GB2312" w:cs="Tahoma"/>
          <w:color w:val="000000"/>
          <w:sz w:val="32"/>
          <w:szCs w:val="32"/>
          <w:lang w:val="en-US" w:eastAsia="zh-CN"/>
        </w:rPr>
        <w:t>7906.22万</w:t>
      </w:r>
      <w:r>
        <w:rPr>
          <w:rFonts w:hint="eastAsia" w:ascii="仿宋_GB2312" w:hAnsi="文星标宋" w:eastAsia="仿宋_GB2312" w:cs="Tahoma"/>
          <w:color w:val="000000"/>
          <w:sz w:val="32"/>
          <w:szCs w:val="32"/>
        </w:rPr>
        <w:t>元，包括基本工资、津贴补贴、奖金、机关事业单位养老保险、住房公积金、离退休退、其他工资福利支出及其他对个人和家庭的补助；</w:t>
      </w:r>
    </w:p>
    <w:p>
      <w:pPr>
        <w:numPr>
          <w:ilvl w:val="0"/>
          <w:numId w:val="4"/>
        </w:numPr>
        <w:spacing w:line="620" w:lineRule="exact"/>
        <w:ind w:left="0" w:firstLine="64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公用支出</w:t>
      </w:r>
      <w:r>
        <w:rPr>
          <w:rFonts w:hint="eastAsia" w:ascii="仿宋_GB2312" w:hAnsi="文星标宋" w:eastAsia="仿宋_GB2312" w:cs="Tahoma"/>
          <w:color w:val="000000"/>
          <w:sz w:val="32"/>
          <w:szCs w:val="32"/>
          <w:lang w:val="en-US" w:eastAsia="zh-CN"/>
        </w:rPr>
        <w:t>490.66万</w:t>
      </w:r>
      <w:r>
        <w:rPr>
          <w:rFonts w:hint="eastAsia" w:ascii="仿宋_GB2312" w:hAnsi="文星标宋" w:eastAsia="仿宋_GB2312" w:cs="Tahoma"/>
          <w:color w:val="000000"/>
          <w:sz w:val="32"/>
          <w:szCs w:val="32"/>
        </w:rPr>
        <w:t>元，包括办公费、印刷费、水费、电费、邮电费、取暖费、维修费、工会经费、公务用车运行维护费及其他商品和服务支出。</w:t>
      </w:r>
    </w:p>
    <w:p>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九、大兴区</w:t>
      </w:r>
      <w:r>
        <w:rPr>
          <w:rFonts w:hint="eastAsia" w:ascii="黑体" w:hAnsi="文星标宋" w:eastAsia="黑体" w:cs="Tahoma"/>
          <w:color w:val="000000"/>
          <w:sz w:val="32"/>
          <w:szCs w:val="32"/>
          <w:lang w:val="en-US" w:eastAsia="zh-CN"/>
        </w:rPr>
        <w:t>礼贤镇2024</w:t>
      </w:r>
      <w:r>
        <w:rPr>
          <w:rFonts w:hint="eastAsia" w:ascii="黑体" w:hAnsi="文星标宋" w:eastAsia="黑体" w:cs="Tahoma"/>
          <w:color w:val="000000"/>
          <w:sz w:val="32"/>
          <w:szCs w:val="32"/>
        </w:rPr>
        <w:t>年政府性基金预算财政拨款支出预算表的说明</w:t>
      </w:r>
    </w:p>
    <w:p>
      <w:pPr>
        <w:spacing w:line="560" w:lineRule="exact"/>
        <w:ind w:firstLine="645"/>
        <w:rPr>
          <w:rFonts w:hint="eastAsia" w:ascii="仿宋_GB2312" w:hAnsi="文星标宋" w:eastAsia="仿宋_GB2312" w:cs="Tahoma"/>
          <w:color w:val="000000"/>
          <w:sz w:val="32"/>
          <w:szCs w:val="32"/>
          <w:lang w:val="en-US" w:eastAsia="zh-CN"/>
        </w:rPr>
      </w:pPr>
      <w:r>
        <w:rPr>
          <w:rFonts w:hint="eastAsia" w:ascii="仿宋_GB2312" w:hAnsi="文星标宋" w:eastAsia="仿宋_GB2312" w:cs="Tahoma"/>
          <w:color w:val="000000"/>
          <w:sz w:val="32"/>
          <w:szCs w:val="32"/>
          <w:lang w:val="en-US" w:eastAsia="zh-CN"/>
        </w:rPr>
        <w:t>政府性基金预算财政拨款支出5684.99万元，其中：</w:t>
      </w:r>
    </w:p>
    <w:p>
      <w:pPr>
        <w:numPr>
          <w:ilvl w:val="0"/>
          <w:numId w:val="5"/>
        </w:numPr>
        <w:spacing w:line="560" w:lineRule="exact"/>
        <w:ind w:left="-15" w:leftChars="0" w:firstLine="645" w:firstLineChars="0"/>
        <w:rPr>
          <w:rFonts w:hint="eastAsia" w:ascii="仿宋_GB2312" w:hAnsi="文星标宋" w:eastAsia="仿宋_GB2312" w:cs="Tahoma"/>
          <w:color w:val="000000"/>
          <w:sz w:val="32"/>
          <w:szCs w:val="32"/>
          <w:lang w:val="en-US" w:eastAsia="zh-CN"/>
        </w:rPr>
      </w:pPr>
      <w:r>
        <w:rPr>
          <w:rFonts w:hint="eastAsia" w:ascii="仿宋_GB2312" w:hAnsi="文星标宋" w:eastAsia="仿宋_GB2312" w:cs="Tahoma"/>
          <w:color w:val="000000"/>
          <w:sz w:val="32"/>
          <w:szCs w:val="32"/>
          <w:lang w:val="en-US" w:eastAsia="zh-CN"/>
        </w:rPr>
        <w:t>城市建设支出4935.32万元；</w:t>
      </w:r>
    </w:p>
    <w:p>
      <w:pPr>
        <w:numPr>
          <w:ilvl w:val="0"/>
          <w:numId w:val="5"/>
        </w:numPr>
        <w:spacing w:line="560" w:lineRule="exact"/>
        <w:ind w:left="-15" w:leftChars="0" w:firstLine="645" w:firstLineChars="0"/>
        <w:rPr>
          <w:rFonts w:hint="default" w:ascii="仿宋_GB2312" w:hAnsi="文星标宋" w:eastAsia="仿宋_GB2312" w:cs="Tahoma"/>
          <w:color w:val="000000"/>
          <w:sz w:val="32"/>
          <w:szCs w:val="32"/>
          <w:lang w:val="en-US" w:eastAsia="zh-CN"/>
        </w:rPr>
      </w:pPr>
      <w:r>
        <w:rPr>
          <w:rFonts w:hint="default" w:ascii="仿宋_GB2312" w:hAnsi="文星标宋" w:eastAsia="仿宋_GB2312" w:cs="Tahoma"/>
          <w:color w:val="000000"/>
          <w:sz w:val="32"/>
          <w:szCs w:val="32"/>
          <w:lang w:val="en-US" w:eastAsia="zh-CN"/>
        </w:rPr>
        <w:t>农村基础设施建设支出</w:t>
      </w:r>
      <w:r>
        <w:rPr>
          <w:rFonts w:hint="eastAsia" w:ascii="仿宋_GB2312" w:hAnsi="文星标宋" w:eastAsia="仿宋_GB2312" w:cs="Tahoma"/>
          <w:color w:val="000000"/>
          <w:sz w:val="32"/>
          <w:szCs w:val="32"/>
          <w:lang w:val="en-US" w:eastAsia="zh-CN"/>
        </w:rPr>
        <w:t>104.93万元；</w:t>
      </w:r>
    </w:p>
    <w:p>
      <w:pPr>
        <w:numPr>
          <w:ilvl w:val="0"/>
          <w:numId w:val="5"/>
        </w:numPr>
        <w:spacing w:line="560" w:lineRule="exact"/>
        <w:ind w:left="-15" w:leftChars="0" w:firstLine="645" w:firstLineChars="0"/>
        <w:rPr>
          <w:rFonts w:hint="default" w:ascii="仿宋_GB2312" w:hAnsi="文星标宋" w:eastAsia="仿宋_GB2312" w:cs="Tahoma"/>
          <w:color w:val="000000"/>
          <w:sz w:val="32"/>
          <w:szCs w:val="32"/>
          <w:lang w:val="en-US" w:eastAsia="zh-CN"/>
        </w:rPr>
      </w:pPr>
      <w:r>
        <w:rPr>
          <w:rFonts w:hint="default" w:ascii="仿宋_GB2312" w:hAnsi="文星标宋" w:eastAsia="仿宋_GB2312" w:cs="Tahoma"/>
          <w:color w:val="000000"/>
          <w:sz w:val="32"/>
          <w:szCs w:val="32"/>
          <w:lang w:val="en-US" w:eastAsia="zh-CN"/>
        </w:rPr>
        <w:t>农业生产发展支出</w:t>
      </w:r>
      <w:r>
        <w:rPr>
          <w:rFonts w:hint="eastAsia" w:ascii="仿宋_GB2312" w:hAnsi="文星标宋" w:eastAsia="仿宋_GB2312" w:cs="Tahoma"/>
          <w:color w:val="000000"/>
          <w:sz w:val="32"/>
          <w:szCs w:val="32"/>
          <w:lang w:val="en-US" w:eastAsia="zh-CN"/>
        </w:rPr>
        <w:t>576.25万元；</w:t>
      </w:r>
    </w:p>
    <w:p>
      <w:pPr>
        <w:numPr>
          <w:ilvl w:val="0"/>
          <w:numId w:val="5"/>
        </w:numPr>
        <w:spacing w:line="560" w:lineRule="exact"/>
        <w:ind w:left="-15" w:leftChars="0" w:firstLine="645" w:firstLineChars="0"/>
        <w:rPr>
          <w:rFonts w:hint="default" w:ascii="仿宋_GB2312" w:hAnsi="文星标宋" w:eastAsia="仿宋_GB2312" w:cs="Tahoma"/>
          <w:color w:val="000000"/>
          <w:sz w:val="32"/>
          <w:szCs w:val="32"/>
          <w:lang w:val="en-US" w:eastAsia="zh-CN"/>
        </w:rPr>
      </w:pPr>
      <w:r>
        <w:rPr>
          <w:rFonts w:hint="default" w:ascii="仿宋_GB2312" w:hAnsi="文星标宋" w:eastAsia="仿宋_GB2312" w:cs="Tahoma"/>
          <w:color w:val="000000"/>
          <w:sz w:val="32"/>
          <w:szCs w:val="32"/>
          <w:lang w:val="en-US" w:eastAsia="zh-CN"/>
        </w:rPr>
        <w:t>用于体育事业的彩票公益金支出</w:t>
      </w:r>
      <w:r>
        <w:rPr>
          <w:rFonts w:hint="eastAsia" w:ascii="仿宋_GB2312" w:hAnsi="文星标宋" w:eastAsia="仿宋_GB2312" w:cs="Tahoma"/>
          <w:color w:val="000000"/>
          <w:sz w:val="32"/>
          <w:szCs w:val="32"/>
          <w:lang w:val="en-US" w:eastAsia="zh-CN"/>
        </w:rPr>
        <w:t>68.49万元。</w:t>
      </w:r>
    </w:p>
    <w:p>
      <w:pPr>
        <w:spacing w:line="560" w:lineRule="exact"/>
        <w:ind w:firstLine="645"/>
        <w:rPr>
          <w:rFonts w:hint="eastAsia" w:ascii="黑体" w:hAnsi="文星标宋" w:eastAsia="黑体" w:cs="Tahoma"/>
          <w:color w:val="000000"/>
          <w:sz w:val="32"/>
          <w:szCs w:val="32"/>
        </w:rPr>
      </w:pPr>
      <w:r>
        <w:rPr>
          <w:rFonts w:hint="eastAsia" w:ascii="黑体" w:hAnsi="文星标宋" w:eastAsia="黑体" w:cs="Tahoma"/>
          <w:color w:val="000000"/>
          <w:sz w:val="32"/>
          <w:szCs w:val="32"/>
        </w:rPr>
        <w:t>十、大兴区</w:t>
      </w:r>
      <w:r>
        <w:rPr>
          <w:rFonts w:hint="eastAsia" w:ascii="黑体" w:hAnsi="文星标宋" w:eastAsia="黑体" w:cs="Tahoma"/>
          <w:color w:val="000000"/>
          <w:sz w:val="32"/>
          <w:szCs w:val="32"/>
          <w:lang w:val="en-US" w:eastAsia="zh-CN"/>
        </w:rPr>
        <w:t>礼贤镇2024</w:t>
      </w:r>
      <w:r>
        <w:rPr>
          <w:rFonts w:hint="eastAsia" w:ascii="黑体" w:hAnsi="文星标宋" w:eastAsia="黑体" w:cs="Tahoma"/>
          <w:color w:val="000000"/>
          <w:sz w:val="32"/>
          <w:szCs w:val="32"/>
        </w:rPr>
        <w:t>年一般公共预算“三公</w:t>
      </w:r>
      <w:r>
        <w:rPr>
          <w:rFonts w:hint="eastAsia" w:ascii="黑体" w:hAnsi="文星标宋" w:eastAsia="黑体" w:cs="Tahoma"/>
          <w:color w:val="000000"/>
          <w:sz w:val="32"/>
          <w:szCs w:val="32"/>
          <w:lang w:eastAsia="zh-CN"/>
        </w:rPr>
        <w:t>”</w:t>
      </w:r>
      <w:r>
        <w:rPr>
          <w:rFonts w:hint="eastAsia" w:ascii="黑体" w:hAnsi="文星标宋" w:eastAsia="黑体" w:cs="Tahoma"/>
          <w:color w:val="000000"/>
          <w:sz w:val="32"/>
          <w:szCs w:val="32"/>
        </w:rPr>
        <w:t>经费财政拨款支出预算表的说明</w:t>
      </w:r>
    </w:p>
    <w:p>
      <w:p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lang w:eastAsia="zh-CN"/>
        </w:rPr>
      </w:pPr>
      <w:r>
        <w:rPr>
          <w:rFonts w:hint="eastAsia" w:ascii="仿宋_GB2312" w:hAnsi="文星标宋" w:eastAsia="仿宋_GB2312" w:cs="Tahoma"/>
          <w:color w:val="000000"/>
          <w:sz w:val="32"/>
          <w:szCs w:val="32"/>
          <w:lang w:eastAsia="zh-CN"/>
        </w:rPr>
        <w:t>（一）“</w:t>
      </w:r>
      <w:r>
        <w:rPr>
          <w:rFonts w:hint="eastAsia" w:ascii="仿宋_GB2312" w:eastAsia="仿宋_GB2312"/>
          <w:color w:val="000000"/>
          <w:sz w:val="32"/>
          <w:szCs w:val="32"/>
          <w:lang w:val="en-US" w:eastAsia="zh-CN"/>
        </w:rPr>
        <w:t>三公</w:t>
      </w:r>
      <w:r>
        <w:rPr>
          <w:rFonts w:hint="eastAsia" w:ascii="仿宋_GB2312" w:hAnsi="文星标宋" w:eastAsia="仿宋_GB2312" w:cs="Tahoma"/>
          <w:color w:val="000000"/>
          <w:sz w:val="32"/>
          <w:szCs w:val="32"/>
          <w:lang w:eastAsia="zh-CN"/>
        </w:rPr>
        <w:t>”经费的单位范围</w:t>
      </w:r>
    </w:p>
    <w:p>
      <w:pPr>
        <w:pBdr>
          <w:bottom w:val="single" w:color="FFFFFF" w:sz="4" w:space="31"/>
        </w:pBdr>
        <w:spacing w:line="600" w:lineRule="exact"/>
        <w:ind w:firstLine="640" w:firstLineChars="200"/>
        <w:outlineLvl w:val="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lang w:val="en-US" w:eastAsia="zh-CN"/>
        </w:rPr>
        <w:t>礼贤镇</w:t>
      </w:r>
      <w:r>
        <w:rPr>
          <w:rFonts w:hint="eastAsia" w:ascii="仿宋_GB2312" w:eastAsia="仿宋_GB2312"/>
          <w:color w:val="000000"/>
          <w:sz w:val="32"/>
          <w:szCs w:val="32"/>
          <w:highlight w:val="none"/>
        </w:rPr>
        <w:t>因公出国（境）费用、公务接待费、公务用车购置和运行维护费开支单位包括</w:t>
      </w:r>
      <w:r>
        <w:rPr>
          <w:rFonts w:hint="eastAsia" w:ascii="仿宋_GB2312" w:eastAsia="仿宋_GB2312"/>
          <w:color w:val="000000"/>
          <w:sz w:val="32"/>
          <w:szCs w:val="32"/>
          <w:highlight w:val="none"/>
          <w:lang w:val="en-US" w:eastAsia="zh-CN"/>
        </w:rPr>
        <w:t>北京市大兴区礼贤镇人民政府本级，其他单位2024年无财政拨款安排的“三公”经费预算</w:t>
      </w:r>
      <w:r>
        <w:rPr>
          <w:rFonts w:hint="eastAsia" w:ascii="仿宋_GB2312" w:eastAsia="仿宋_GB2312"/>
          <w:color w:val="000000"/>
          <w:sz w:val="32"/>
          <w:szCs w:val="32"/>
          <w:highlight w:val="none"/>
        </w:rPr>
        <w:t>。</w:t>
      </w:r>
    </w:p>
    <w:p>
      <w:pPr>
        <w:numPr>
          <w:ilvl w:val="0"/>
          <w:numId w:val="6"/>
        </w:num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highlight w:val="none"/>
          <w:lang w:eastAsia="zh-CN"/>
        </w:rPr>
      </w:pPr>
      <w:r>
        <w:rPr>
          <w:rFonts w:hint="eastAsia" w:ascii="仿宋_GB2312" w:hAnsi="文星标宋" w:eastAsia="仿宋_GB2312" w:cs="Tahoma"/>
          <w:color w:val="000000"/>
          <w:sz w:val="32"/>
          <w:szCs w:val="32"/>
          <w:highlight w:val="none"/>
          <w:lang w:eastAsia="zh-CN"/>
        </w:rPr>
        <w:t>“三公”经费预算财政拨款情况说明</w:t>
      </w:r>
    </w:p>
    <w:p>
      <w:p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highlight w:val="none"/>
          <w:lang w:val="en-US" w:eastAsia="zh-CN"/>
        </w:rPr>
      </w:pPr>
      <w:r>
        <w:rPr>
          <w:rFonts w:hint="eastAsia" w:ascii="仿宋_GB2312" w:hAnsi="文星标宋" w:eastAsia="仿宋_GB2312" w:cs="Tahoma"/>
          <w:color w:val="000000"/>
          <w:sz w:val="32"/>
          <w:szCs w:val="32"/>
          <w:highlight w:val="none"/>
          <w:lang w:val="en-US" w:eastAsia="zh-CN"/>
        </w:rPr>
        <w:t xml:space="preserve"> 1.因公出国（境）费用2023年预算数0万元，2024年预算数0万元，原因为未安排本年度因公出国（境）费用。</w:t>
      </w:r>
    </w:p>
    <w:p>
      <w:pPr>
        <w:numPr>
          <w:ilvl w:val="0"/>
          <w:numId w:val="0"/>
        </w:num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highlight w:val="none"/>
          <w:lang w:val="en-US" w:eastAsia="zh-CN"/>
        </w:rPr>
      </w:pPr>
      <w:r>
        <w:rPr>
          <w:rFonts w:hint="eastAsia" w:ascii="仿宋_GB2312" w:hAnsi="文星标宋" w:eastAsia="仿宋_GB2312" w:cs="Tahoma"/>
          <w:color w:val="000000"/>
          <w:sz w:val="32"/>
          <w:szCs w:val="32"/>
          <w:highlight w:val="none"/>
          <w:lang w:val="en-US" w:eastAsia="zh-CN"/>
        </w:rPr>
        <w:t>2.公务接待费2023年预算数1.5万元，2024年预算1.5万元，两年预算数无变化。</w:t>
      </w:r>
    </w:p>
    <w:p>
      <w:pPr>
        <w:numPr>
          <w:ilvl w:val="0"/>
          <w:numId w:val="0"/>
        </w:num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lang w:val="en-US" w:eastAsia="zh-CN"/>
        </w:rPr>
      </w:pPr>
      <w:r>
        <w:rPr>
          <w:rFonts w:hint="eastAsia" w:ascii="仿宋_GB2312" w:hAnsi="文星标宋" w:eastAsia="仿宋_GB2312" w:cs="Tahoma"/>
          <w:color w:val="000000"/>
          <w:sz w:val="32"/>
          <w:szCs w:val="32"/>
          <w:highlight w:val="none"/>
          <w:lang w:val="en-US" w:eastAsia="zh-CN"/>
        </w:rPr>
        <w:t>3.公务用车2023年预算数33万元，其中：公务用车购置0万元，公务用车运行费33万元；2024年预算数为33万元，其中：公务用车购置0万元，公务用车运行费33万元，两年预算数无变化。</w:t>
      </w:r>
    </w:p>
    <w:p>
      <w:pPr>
        <w:numPr>
          <w:ilvl w:val="0"/>
          <w:numId w:val="7"/>
        </w:numPr>
        <w:pBdr>
          <w:bottom w:val="single" w:color="FFFFFF" w:sz="4" w:space="31"/>
        </w:pBdr>
        <w:spacing w:line="240" w:lineRule="auto"/>
        <w:ind w:firstLine="640" w:firstLineChars="200"/>
        <w:outlineLvl w:val="0"/>
        <w:rPr>
          <w:rFonts w:hint="eastAsia" w:ascii="黑体" w:hAnsi="文星标宋" w:eastAsia="黑体" w:cs="Tahoma"/>
          <w:color w:val="000000"/>
          <w:sz w:val="32"/>
          <w:szCs w:val="32"/>
        </w:rPr>
      </w:pPr>
      <w:r>
        <w:rPr>
          <w:rFonts w:hint="eastAsia" w:ascii="黑体" w:hAnsi="文星标宋" w:eastAsia="黑体" w:cs="Tahoma"/>
          <w:color w:val="000000"/>
          <w:sz w:val="32"/>
          <w:szCs w:val="32"/>
        </w:rPr>
        <w:t>其他重要事项的情况说明</w:t>
      </w:r>
    </w:p>
    <w:p>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rPr>
      </w:pPr>
      <w:r>
        <w:rPr>
          <w:rFonts w:hint="eastAsia" w:ascii="楷体_GB2312" w:hAnsi="Tahoma" w:eastAsia="楷体_GB2312" w:cs="Tahoma"/>
          <w:color w:val="000000"/>
          <w:sz w:val="32"/>
          <w:szCs w:val="32"/>
        </w:rPr>
        <w:t>机关运行经费</w:t>
      </w:r>
    </w:p>
    <w:p>
      <w:pPr>
        <w:numPr>
          <w:ilvl w:val="0"/>
          <w:numId w:val="0"/>
        </w:numPr>
        <w:pBdr>
          <w:bottom w:val="single" w:color="FFFFFF" w:sz="4" w:space="31"/>
        </w:pBdr>
        <w:spacing w:line="240" w:lineRule="auto"/>
        <w:ind w:firstLine="640" w:firstLineChars="200"/>
        <w:outlineLvl w:val="0"/>
        <w:rPr>
          <w:rFonts w:hint="default" w:ascii="仿宋_GB2312" w:hAnsi="Tahoma" w:eastAsia="仿宋_GB2312" w:cs="Tahoma"/>
          <w:color w:val="000000"/>
          <w:sz w:val="32"/>
          <w:szCs w:val="32"/>
          <w:highlight w:val="none"/>
          <w:lang w:val="en-US" w:eastAsia="zh-CN"/>
        </w:rPr>
      </w:pPr>
      <w:r>
        <w:rPr>
          <w:rFonts w:hint="eastAsia" w:ascii="仿宋_GB2312" w:hAnsi="Tahoma" w:eastAsia="仿宋_GB2312" w:cs="Tahoma"/>
          <w:color w:val="000000"/>
          <w:sz w:val="32"/>
          <w:szCs w:val="32"/>
          <w:highlight w:val="none"/>
          <w:lang w:val="en-US" w:eastAsia="zh-CN"/>
        </w:rPr>
        <w:t>2024</w:t>
      </w:r>
      <w:r>
        <w:rPr>
          <w:rFonts w:hint="eastAsia" w:ascii="仿宋_GB2312" w:hAnsi="Tahoma" w:eastAsia="仿宋_GB2312" w:cs="Tahoma"/>
          <w:color w:val="000000"/>
          <w:sz w:val="32"/>
          <w:szCs w:val="32"/>
          <w:highlight w:val="none"/>
        </w:rPr>
        <w:t>年，</w:t>
      </w:r>
      <w:r>
        <w:rPr>
          <w:rFonts w:hint="eastAsia" w:ascii="仿宋_GB2312" w:hAnsi="Tahoma" w:eastAsia="仿宋_GB2312" w:cs="Tahoma"/>
          <w:color w:val="000000"/>
          <w:sz w:val="32"/>
          <w:szCs w:val="32"/>
          <w:highlight w:val="none"/>
          <w:lang w:val="en-US" w:eastAsia="zh-CN"/>
        </w:rPr>
        <w:t>礼贤镇政府</w:t>
      </w:r>
      <w:r>
        <w:rPr>
          <w:rFonts w:hint="eastAsia" w:ascii="仿宋_GB2312" w:hAnsi="Tahoma" w:eastAsia="仿宋_GB2312" w:cs="Tahoma"/>
          <w:color w:val="000000"/>
          <w:sz w:val="32"/>
          <w:szCs w:val="32"/>
          <w:highlight w:val="none"/>
        </w:rPr>
        <w:t>本级的机关运行经费财政拨款预算</w:t>
      </w:r>
      <w:r>
        <w:rPr>
          <w:rFonts w:hint="eastAsia" w:ascii="仿宋_GB2312" w:hAnsi="Tahoma" w:eastAsia="仿宋_GB2312" w:cs="Tahoma"/>
          <w:color w:val="000000"/>
          <w:sz w:val="32"/>
          <w:szCs w:val="32"/>
          <w:highlight w:val="none"/>
          <w:lang w:val="en-US" w:eastAsia="zh-CN"/>
        </w:rPr>
        <w:t>487.23</w:t>
      </w:r>
      <w:r>
        <w:rPr>
          <w:rFonts w:hint="eastAsia" w:ascii="仿宋_GB2312" w:hAnsi="Tahoma" w:eastAsia="仿宋_GB2312" w:cs="Tahoma"/>
          <w:color w:val="000000"/>
          <w:sz w:val="32"/>
          <w:szCs w:val="32"/>
          <w:highlight w:val="none"/>
        </w:rPr>
        <w:t>万元，较</w:t>
      </w:r>
      <w:r>
        <w:rPr>
          <w:rFonts w:hint="eastAsia" w:ascii="仿宋_GB2312" w:hAnsi="Tahoma" w:eastAsia="仿宋_GB2312" w:cs="Tahoma"/>
          <w:color w:val="000000"/>
          <w:sz w:val="32"/>
          <w:szCs w:val="32"/>
          <w:highlight w:val="none"/>
          <w:lang w:val="en-US" w:eastAsia="zh-CN"/>
        </w:rPr>
        <w:t>2023</w:t>
      </w:r>
      <w:r>
        <w:rPr>
          <w:rFonts w:hint="eastAsia" w:ascii="仿宋_GB2312" w:hAnsi="Tahoma" w:eastAsia="仿宋_GB2312" w:cs="Tahoma"/>
          <w:color w:val="000000"/>
          <w:sz w:val="32"/>
          <w:szCs w:val="32"/>
          <w:highlight w:val="none"/>
          <w:lang w:eastAsia="zh-CN"/>
        </w:rPr>
        <w:t>年</w:t>
      </w:r>
      <w:r>
        <w:rPr>
          <w:rFonts w:hint="eastAsia" w:ascii="仿宋_GB2312" w:hAnsi="Tahoma" w:eastAsia="仿宋_GB2312" w:cs="Tahoma"/>
          <w:color w:val="000000"/>
          <w:sz w:val="32"/>
          <w:szCs w:val="32"/>
          <w:highlight w:val="none"/>
          <w:lang w:val="en-US" w:eastAsia="zh-CN"/>
        </w:rPr>
        <w:t>445.83万元增加41.4万元。主要是机关编制人员增较2023年有所增加。</w:t>
      </w:r>
    </w:p>
    <w:p>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highlight w:val="none"/>
        </w:rPr>
      </w:pPr>
      <w:r>
        <w:rPr>
          <w:rFonts w:hint="eastAsia" w:ascii="楷体_GB2312" w:hAnsi="Tahoma" w:eastAsia="楷体_GB2312" w:cs="Tahoma"/>
          <w:color w:val="000000"/>
          <w:sz w:val="32"/>
          <w:szCs w:val="32"/>
          <w:highlight w:val="none"/>
        </w:rPr>
        <w:t>政府采购情况</w:t>
      </w:r>
    </w:p>
    <w:p>
      <w:pPr>
        <w:numPr>
          <w:ilvl w:val="0"/>
          <w:numId w:val="0"/>
        </w:numPr>
        <w:pBdr>
          <w:bottom w:val="single" w:color="FFFFFF" w:sz="4" w:space="31"/>
        </w:pBdr>
        <w:spacing w:line="240" w:lineRule="auto"/>
        <w:ind w:firstLine="640" w:firstLineChars="200"/>
        <w:outlineLvl w:val="0"/>
        <w:rPr>
          <w:rFonts w:hint="eastAsia" w:ascii="仿宋_GB2312" w:hAnsi="Tahoma" w:eastAsia="仿宋_GB2312" w:cs="Tahoma"/>
          <w:color w:val="000000"/>
          <w:sz w:val="32"/>
          <w:szCs w:val="32"/>
          <w:highlight w:val="none"/>
          <w:lang w:val="en-US" w:eastAsia="zh-CN"/>
        </w:rPr>
      </w:pPr>
      <w:r>
        <w:rPr>
          <w:rFonts w:hint="eastAsia" w:ascii="仿宋_GB2312" w:hAnsi="Tahoma" w:eastAsia="仿宋_GB2312" w:cs="Tahoma"/>
          <w:color w:val="000000"/>
          <w:sz w:val="32"/>
          <w:szCs w:val="32"/>
          <w:highlight w:val="none"/>
          <w:lang w:val="en-US" w:eastAsia="zh-CN"/>
        </w:rPr>
        <w:t>2024</w:t>
      </w:r>
      <w:r>
        <w:rPr>
          <w:rFonts w:hint="eastAsia" w:ascii="仿宋_GB2312" w:hAnsi="Tahoma" w:eastAsia="仿宋_GB2312" w:cs="Tahoma"/>
          <w:color w:val="000000"/>
          <w:sz w:val="32"/>
          <w:szCs w:val="32"/>
          <w:highlight w:val="none"/>
        </w:rPr>
        <w:t>年</w:t>
      </w:r>
      <w:r>
        <w:rPr>
          <w:rFonts w:hint="eastAsia" w:ascii="仿宋_GB2312" w:hAnsi="Tahoma" w:eastAsia="仿宋_GB2312" w:cs="Tahoma"/>
          <w:color w:val="000000"/>
          <w:sz w:val="32"/>
          <w:szCs w:val="32"/>
          <w:highlight w:val="none"/>
          <w:lang w:eastAsia="zh-CN"/>
        </w:rPr>
        <w:t>，</w:t>
      </w:r>
      <w:r>
        <w:rPr>
          <w:rFonts w:hint="eastAsia" w:ascii="仿宋_GB2312" w:hAnsi="Tahoma" w:eastAsia="仿宋_GB2312" w:cs="Tahoma"/>
          <w:color w:val="000000"/>
          <w:sz w:val="32"/>
          <w:szCs w:val="32"/>
          <w:highlight w:val="none"/>
          <w:lang w:val="en-US" w:eastAsia="zh-CN"/>
        </w:rPr>
        <w:t>礼贤镇</w:t>
      </w:r>
      <w:r>
        <w:rPr>
          <w:rFonts w:hint="eastAsia" w:ascii="仿宋_GB2312" w:hAnsi="Tahoma" w:eastAsia="仿宋_GB2312" w:cs="Tahoma"/>
          <w:color w:val="000000"/>
          <w:sz w:val="32"/>
          <w:szCs w:val="32"/>
          <w:highlight w:val="none"/>
        </w:rPr>
        <w:t>政府采购预算总额</w:t>
      </w:r>
      <w:r>
        <w:rPr>
          <w:rFonts w:hint="eastAsia" w:ascii="仿宋_GB2312" w:hAnsi="Tahoma" w:eastAsia="仿宋_GB2312" w:cs="Tahoma"/>
          <w:color w:val="000000"/>
          <w:sz w:val="32"/>
          <w:szCs w:val="32"/>
          <w:highlight w:val="none"/>
          <w:lang w:val="en-US" w:eastAsia="zh-CN"/>
        </w:rPr>
        <w:t>0</w:t>
      </w:r>
      <w:r>
        <w:rPr>
          <w:rFonts w:hint="eastAsia" w:ascii="仿宋_GB2312" w:hAnsi="Tahoma" w:eastAsia="仿宋_GB2312" w:cs="Tahoma"/>
          <w:color w:val="000000"/>
          <w:sz w:val="32"/>
          <w:szCs w:val="32"/>
          <w:highlight w:val="none"/>
        </w:rPr>
        <w:t>万元</w:t>
      </w:r>
      <w:r>
        <w:rPr>
          <w:rFonts w:hint="eastAsia" w:ascii="仿宋_GB2312" w:hAnsi="Tahoma" w:eastAsia="仿宋_GB2312" w:cs="Tahoma"/>
          <w:color w:val="000000"/>
          <w:sz w:val="32"/>
          <w:szCs w:val="32"/>
          <w:highlight w:val="none"/>
          <w:lang w:eastAsia="zh-CN"/>
        </w:rPr>
        <w:t>。</w:t>
      </w:r>
    </w:p>
    <w:p>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highlight w:val="none"/>
        </w:rPr>
      </w:pPr>
      <w:r>
        <w:rPr>
          <w:rFonts w:hint="eastAsia" w:ascii="楷体_GB2312" w:hAnsi="Tahoma" w:eastAsia="楷体_GB2312" w:cs="Tahoma"/>
          <w:color w:val="000000"/>
          <w:sz w:val="32"/>
          <w:szCs w:val="32"/>
          <w:highlight w:val="none"/>
        </w:rPr>
        <w:t>国有资产占</w:t>
      </w:r>
      <w:r>
        <w:rPr>
          <w:rFonts w:hint="eastAsia" w:ascii="楷体_GB2312" w:hAnsi="Tahoma" w:eastAsia="楷体_GB2312" w:cs="Tahoma"/>
          <w:color w:val="000000"/>
          <w:sz w:val="32"/>
          <w:szCs w:val="32"/>
          <w:highlight w:val="none"/>
          <w:lang w:eastAsia="zh-CN"/>
        </w:rPr>
        <w:t>用</w:t>
      </w:r>
      <w:r>
        <w:rPr>
          <w:rFonts w:hint="eastAsia" w:ascii="楷体_GB2312" w:hAnsi="Tahoma" w:eastAsia="楷体_GB2312" w:cs="Tahoma"/>
          <w:color w:val="000000"/>
          <w:sz w:val="32"/>
          <w:szCs w:val="32"/>
          <w:highlight w:val="none"/>
        </w:rPr>
        <w:t>情况</w:t>
      </w:r>
    </w:p>
    <w:p>
      <w:pPr>
        <w:numPr>
          <w:ilvl w:val="0"/>
          <w:numId w:val="0"/>
        </w:numPr>
        <w:pBdr>
          <w:bottom w:val="single" w:color="FFFFFF" w:sz="4" w:space="31"/>
        </w:pBdr>
        <w:spacing w:line="240" w:lineRule="auto"/>
        <w:ind w:firstLine="640" w:firstLineChars="200"/>
        <w:outlineLvl w:val="0"/>
        <w:rPr>
          <w:rFonts w:hint="default" w:ascii="仿宋_GB2312" w:eastAsia="仿宋_GB2312"/>
          <w:color w:val="000000"/>
          <w:sz w:val="32"/>
          <w:szCs w:val="32"/>
          <w:highlight w:val="none"/>
          <w:lang w:val="en-US" w:eastAsia="zh-CN"/>
        </w:rPr>
      </w:pPr>
      <w:r>
        <w:rPr>
          <w:rFonts w:ascii="仿宋_GB2312" w:eastAsia="仿宋_GB2312"/>
          <w:color w:val="000000"/>
          <w:sz w:val="32"/>
          <w:szCs w:val="32"/>
          <w:highlight w:val="none"/>
        </w:rPr>
        <w:t>截止</w:t>
      </w:r>
      <w:r>
        <w:rPr>
          <w:rFonts w:hint="eastAsia" w:ascii="仿宋_GB2312" w:eastAsia="仿宋_GB2312"/>
          <w:color w:val="000000"/>
          <w:sz w:val="32"/>
          <w:szCs w:val="32"/>
          <w:highlight w:val="none"/>
          <w:lang w:val="en-US" w:eastAsia="zh-CN"/>
        </w:rPr>
        <w:t>2023</w:t>
      </w:r>
      <w:r>
        <w:rPr>
          <w:rFonts w:hint="eastAsia" w:ascii="仿宋_GB2312" w:eastAsia="仿宋_GB2312"/>
          <w:color w:val="000000"/>
          <w:sz w:val="32"/>
          <w:szCs w:val="32"/>
          <w:highlight w:val="none"/>
        </w:rPr>
        <w:t>年</w:t>
      </w:r>
      <w:r>
        <w:rPr>
          <w:rFonts w:ascii="仿宋_GB2312" w:eastAsia="仿宋_GB2312"/>
          <w:color w:val="000000"/>
          <w:sz w:val="32"/>
          <w:szCs w:val="32"/>
          <w:highlight w:val="none"/>
        </w:rPr>
        <w:t>底，</w:t>
      </w:r>
      <w:r>
        <w:rPr>
          <w:rFonts w:hint="eastAsia" w:ascii="仿宋_GB2312" w:eastAsia="仿宋_GB2312"/>
          <w:color w:val="000000"/>
          <w:sz w:val="32"/>
          <w:szCs w:val="32"/>
          <w:highlight w:val="none"/>
        </w:rPr>
        <w:t>本部门</w:t>
      </w:r>
      <w:r>
        <w:rPr>
          <w:rFonts w:ascii="仿宋_GB2312" w:eastAsia="仿宋_GB2312"/>
          <w:color w:val="000000"/>
          <w:sz w:val="32"/>
          <w:szCs w:val="32"/>
          <w:highlight w:val="none"/>
        </w:rPr>
        <w:t>固定资产总额</w:t>
      </w:r>
      <w:r>
        <w:rPr>
          <w:rFonts w:hint="eastAsia" w:ascii="仿宋_GB2312" w:eastAsia="仿宋_GB2312"/>
          <w:color w:val="000000"/>
          <w:sz w:val="32"/>
          <w:szCs w:val="32"/>
          <w:highlight w:val="none"/>
          <w:lang w:val="en-US" w:eastAsia="zh-CN"/>
        </w:rPr>
        <w:t>8802.38</w:t>
      </w:r>
      <w:r>
        <w:rPr>
          <w:rFonts w:hint="eastAsia" w:ascii="仿宋_GB2312" w:eastAsia="仿宋_GB2312"/>
          <w:color w:val="000000"/>
          <w:sz w:val="32"/>
          <w:szCs w:val="32"/>
          <w:highlight w:val="none"/>
        </w:rPr>
        <w:t>万元</w:t>
      </w:r>
      <w:r>
        <w:rPr>
          <w:rFonts w:ascii="仿宋_GB2312" w:eastAsia="仿宋_GB2312"/>
          <w:color w:val="000000"/>
          <w:sz w:val="32"/>
          <w:szCs w:val="32"/>
          <w:highlight w:val="none"/>
        </w:rPr>
        <w:t>，其中：</w:t>
      </w:r>
      <w:r>
        <w:rPr>
          <w:rFonts w:hint="eastAsia" w:ascii="仿宋_GB2312" w:eastAsia="仿宋_GB2312"/>
          <w:color w:val="000000"/>
          <w:sz w:val="32"/>
          <w:szCs w:val="32"/>
          <w:highlight w:val="none"/>
        </w:rPr>
        <w:t>车辆</w:t>
      </w:r>
      <w:r>
        <w:rPr>
          <w:rFonts w:hint="eastAsia" w:ascii="仿宋_GB2312" w:eastAsia="仿宋_GB2312"/>
          <w:color w:val="000000"/>
          <w:sz w:val="32"/>
          <w:szCs w:val="32"/>
          <w:highlight w:val="none"/>
          <w:lang w:val="en-US" w:eastAsia="zh-CN"/>
        </w:rPr>
        <w:t>133</w:t>
      </w:r>
      <w:r>
        <w:rPr>
          <w:rFonts w:hint="eastAsia" w:ascii="仿宋_GB2312" w:eastAsia="仿宋_GB2312"/>
          <w:color w:val="000000"/>
          <w:sz w:val="32"/>
          <w:szCs w:val="32"/>
          <w:highlight w:val="none"/>
        </w:rPr>
        <w:t>台</w:t>
      </w: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highlight w:val="none"/>
        </w:rPr>
        <w:t>单位</w:t>
      </w:r>
      <w:r>
        <w:rPr>
          <w:rFonts w:ascii="仿宋_GB2312" w:eastAsia="仿宋_GB2312"/>
          <w:color w:val="000000"/>
          <w:sz w:val="32"/>
          <w:szCs w:val="32"/>
          <w:highlight w:val="none"/>
        </w:rPr>
        <w:t>价值100</w:t>
      </w:r>
      <w:r>
        <w:rPr>
          <w:rFonts w:hint="eastAsia" w:ascii="仿宋_GB2312" w:eastAsia="仿宋_GB2312"/>
          <w:color w:val="000000"/>
          <w:sz w:val="32"/>
          <w:szCs w:val="32"/>
          <w:highlight w:val="none"/>
        </w:rPr>
        <w:t>万元以上</w:t>
      </w:r>
      <w:r>
        <w:rPr>
          <w:rFonts w:ascii="仿宋_GB2312" w:eastAsia="仿宋_GB2312"/>
          <w:color w:val="000000"/>
          <w:sz w:val="32"/>
          <w:szCs w:val="32"/>
          <w:highlight w:val="none"/>
        </w:rPr>
        <w:t>的设备</w:t>
      </w:r>
      <w:r>
        <w:rPr>
          <w:rFonts w:hint="eastAsia" w:ascii="仿宋_GB2312" w:eastAsia="仿宋_GB2312"/>
          <w:color w:val="000000"/>
          <w:sz w:val="32"/>
          <w:szCs w:val="32"/>
          <w:highlight w:val="none"/>
          <w:lang w:val="en-US" w:eastAsia="zh-CN"/>
        </w:rPr>
        <w:t>6</w:t>
      </w:r>
      <w:r>
        <w:rPr>
          <w:rFonts w:hint="eastAsia" w:ascii="仿宋_GB2312" w:eastAsia="仿宋_GB2312"/>
          <w:color w:val="000000"/>
          <w:sz w:val="32"/>
          <w:szCs w:val="32"/>
          <w:highlight w:val="none"/>
        </w:rPr>
        <w:t>台。</w:t>
      </w:r>
      <w:r>
        <w:rPr>
          <w:rFonts w:hint="eastAsia" w:ascii="仿宋_GB2312" w:eastAsia="仿宋_GB2312"/>
          <w:color w:val="000000"/>
          <w:sz w:val="32"/>
          <w:szCs w:val="32"/>
          <w:highlight w:val="none"/>
          <w:lang w:val="en-US" w:eastAsia="zh-CN"/>
        </w:rPr>
        <w:t>车辆较2022年变化较大，主要为报废已无法使用车辆。</w:t>
      </w:r>
    </w:p>
    <w:p>
      <w:pPr>
        <w:numPr>
          <w:ilvl w:val="0"/>
          <w:numId w:val="8"/>
        </w:numPr>
        <w:pBdr>
          <w:bottom w:val="single" w:color="FFFFFF" w:sz="4" w:space="31"/>
        </w:pBdr>
        <w:spacing w:line="240" w:lineRule="auto"/>
        <w:ind w:firstLine="640" w:firstLineChars="200"/>
        <w:outlineLvl w:val="0"/>
        <w:rPr>
          <w:rFonts w:hint="eastAsia" w:ascii="仿宋_GB2312" w:eastAsia="仿宋_GB2312"/>
          <w:color w:val="000000"/>
          <w:sz w:val="32"/>
          <w:szCs w:val="32"/>
        </w:rPr>
      </w:pPr>
      <w:r>
        <w:rPr>
          <w:rFonts w:hint="eastAsia" w:ascii="楷体_GB2312" w:hAnsi="Tahoma" w:eastAsia="楷体_GB2312" w:cs="Tahoma"/>
          <w:color w:val="000000"/>
          <w:sz w:val="32"/>
          <w:szCs w:val="32"/>
          <w:lang w:eastAsia="zh-CN"/>
        </w:rPr>
        <w:t>重点项目预算的绩效目标和绩效评价结果的情</w:t>
      </w:r>
      <w:r>
        <w:rPr>
          <w:rFonts w:hint="eastAsia" w:ascii="楷体_GB2312" w:hAnsi="Tahoma" w:eastAsia="楷体_GB2312" w:cs="Tahoma"/>
          <w:color w:val="000000"/>
          <w:sz w:val="32"/>
          <w:szCs w:val="32"/>
          <w:lang w:val="en-US" w:eastAsia="zh-CN"/>
        </w:rPr>
        <w:t>况</w:t>
      </w:r>
    </w:p>
    <w:p>
      <w:pPr>
        <w:numPr>
          <w:ilvl w:val="0"/>
          <w:numId w:val="0"/>
        </w:numPr>
        <w:pBdr>
          <w:bottom w:val="single" w:color="FFFFFF" w:sz="4" w:space="31"/>
        </w:pBdr>
        <w:spacing w:line="240" w:lineRule="auto"/>
        <w:ind w:firstLine="640" w:firstLineChars="200"/>
        <w:outlineLvl w:val="0"/>
        <w:rPr>
          <w:rFonts w:hint="default" w:ascii="仿宋_GB2312" w:eastAsia="仿宋_GB2312"/>
          <w:color w:val="000000"/>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年，填报绩效目标的预算项目</w:t>
      </w:r>
      <w:r>
        <w:rPr>
          <w:rFonts w:hint="eastAsia" w:ascii="仿宋_GB2312" w:eastAsia="仿宋_GB2312"/>
          <w:color w:val="000000"/>
          <w:sz w:val="32"/>
          <w:szCs w:val="32"/>
          <w:highlight w:val="none"/>
          <w:lang w:val="en-US" w:eastAsia="zh-CN"/>
        </w:rPr>
        <w:t>200</w:t>
      </w:r>
      <w:r>
        <w:rPr>
          <w:rFonts w:hint="eastAsia" w:ascii="仿宋_GB2312" w:eastAsia="仿宋_GB2312"/>
          <w:color w:val="000000"/>
          <w:sz w:val="32"/>
          <w:szCs w:val="32"/>
          <w:highlight w:val="none"/>
        </w:rPr>
        <w:t>个，占全部预算项目</w:t>
      </w:r>
      <w:r>
        <w:rPr>
          <w:rFonts w:hint="eastAsia" w:ascii="仿宋_GB2312" w:eastAsia="仿宋_GB2312"/>
          <w:color w:val="000000"/>
          <w:sz w:val="32"/>
          <w:szCs w:val="32"/>
          <w:highlight w:val="none"/>
          <w:lang w:val="en-US" w:eastAsia="zh-CN"/>
        </w:rPr>
        <w:t>200</w:t>
      </w:r>
      <w:r>
        <w:rPr>
          <w:rFonts w:hint="eastAsia" w:ascii="仿宋_GB2312" w:eastAsia="仿宋_GB2312"/>
          <w:color w:val="000000"/>
          <w:sz w:val="32"/>
          <w:szCs w:val="32"/>
          <w:highlight w:val="none"/>
        </w:rPr>
        <w:t>个的100%。填报绩效目标的项目预算</w:t>
      </w:r>
      <w:r>
        <w:rPr>
          <w:rFonts w:hint="eastAsia" w:ascii="仿宋_GB2312" w:eastAsia="仿宋_GB2312"/>
          <w:color w:val="000000"/>
          <w:sz w:val="32"/>
          <w:szCs w:val="32"/>
          <w:highlight w:val="none"/>
          <w:lang w:val="en-US" w:eastAsia="zh-CN"/>
        </w:rPr>
        <w:t>41330.01</w:t>
      </w:r>
      <w:r>
        <w:rPr>
          <w:rFonts w:hint="eastAsia" w:ascii="仿宋_GB2312" w:eastAsia="仿宋_GB2312"/>
          <w:color w:val="000000"/>
          <w:sz w:val="32"/>
          <w:szCs w:val="32"/>
          <w:highlight w:val="none"/>
        </w:rPr>
        <w:t>万元，占全部</w:t>
      </w:r>
      <w:r>
        <w:rPr>
          <w:rFonts w:hint="eastAsia" w:ascii="仿宋_GB2312" w:eastAsia="仿宋_GB2312"/>
          <w:color w:val="000000"/>
          <w:sz w:val="32"/>
          <w:szCs w:val="32"/>
          <w:highlight w:val="none"/>
          <w:lang w:eastAsia="zh-CN"/>
        </w:rPr>
        <w:t>项目</w:t>
      </w:r>
      <w:r>
        <w:rPr>
          <w:rFonts w:hint="eastAsia" w:ascii="仿宋_GB2312" w:eastAsia="仿宋_GB2312"/>
          <w:color w:val="000000"/>
          <w:sz w:val="32"/>
          <w:szCs w:val="32"/>
          <w:highlight w:val="none"/>
        </w:rPr>
        <w:t>支出预算的</w:t>
      </w:r>
      <w:r>
        <w:rPr>
          <w:rFonts w:hint="eastAsia" w:ascii="仿宋_GB2312" w:eastAsia="仿宋_GB2312"/>
          <w:color w:val="000000"/>
          <w:sz w:val="32"/>
          <w:szCs w:val="32"/>
          <w:highlight w:val="none"/>
          <w:lang w:val="en-US" w:eastAsia="zh-CN"/>
        </w:rPr>
        <w:t>100</w:t>
      </w:r>
      <w:r>
        <w:rPr>
          <w:rFonts w:hint="eastAsia" w:ascii="仿宋_GB2312" w:eastAsia="仿宋_GB2312"/>
          <w:color w:val="000000"/>
          <w:sz w:val="32"/>
          <w:szCs w:val="32"/>
          <w:highlight w:val="none"/>
        </w:rPr>
        <w:t>%。</w:t>
      </w:r>
    </w:p>
    <w:p>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lang w:eastAsia="zh-CN"/>
        </w:rPr>
      </w:pPr>
      <w:r>
        <w:rPr>
          <w:rFonts w:hint="eastAsia" w:ascii="楷体_GB2312" w:hAnsi="Tahoma" w:eastAsia="楷体_GB2312" w:cs="Tahoma"/>
          <w:color w:val="000000"/>
          <w:sz w:val="32"/>
          <w:szCs w:val="32"/>
          <w:lang w:eastAsia="zh-CN"/>
        </w:rPr>
        <w:t>重点行政事业性收费情况说明</w:t>
      </w:r>
    </w:p>
    <w:p>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无</w:t>
      </w:r>
    </w:p>
    <w:p>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highlight w:val="none"/>
        </w:rPr>
      </w:pPr>
      <w:r>
        <w:rPr>
          <w:rFonts w:hint="eastAsia" w:ascii="楷体_GB2312" w:hAnsi="Tahoma" w:eastAsia="楷体_GB2312" w:cs="Tahoma"/>
          <w:color w:val="000000"/>
          <w:sz w:val="32"/>
          <w:szCs w:val="32"/>
          <w:highlight w:val="none"/>
          <w:lang w:eastAsia="zh-CN"/>
        </w:rPr>
        <w:t>政府购买服务预算说明</w:t>
      </w:r>
    </w:p>
    <w:p>
      <w:pPr>
        <w:numPr>
          <w:ilvl w:val="0"/>
          <w:numId w:val="0"/>
        </w:numPr>
        <w:pBdr>
          <w:bottom w:val="single" w:color="FFFFFF" w:sz="4" w:space="31"/>
        </w:pBdr>
        <w:spacing w:line="240" w:lineRule="auto"/>
        <w:outlineLvl w:val="0"/>
        <w:rPr>
          <w:rFonts w:hint="default" w:ascii="仿宋_GB2312" w:eastAsia="仿宋_GB2312"/>
          <w:color w:val="000000"/>
          <w:sz w:val="32"/>
          <w:szCs w:val="32"/>
          <w:highlight w:val="none"/>
          <w:lang w:val="en-US" w:eastAsia="zh-CN"/>
        </w:rPr>
      </w:pPr>
      <w:r>
        <w:rPr>
          <w:rFonts w:hint="eastAsia" w:ascii="楷体_GB2312" w:hAnsi="Tahoma" w:eastAsia="楷体_GB2312" w:cs="Tahoma"/>
          <w:color w:val="000000"/>
          <w:sz w:val="32"/>
          <w:szCs w:val="32"/>
          <w:highlight w:val="none"/>
          <w:lang w:val="en-US" w:eastAsia="zh-CN"/>
        </w:rPr>
        <w:t xml:space="preserve">    </w:t>
      </w:r>
      <w:r>
        <w:rPr>
          <w:rFonts w:hint="eastAsia" w:ascii="仿宋_GB2312" w:eastAsia="仿宋_GB2312"/>
          <w:color w:val="000000"/>
          <w:sz w:val="32"/>
          <w:szCs w:val="32"/>
          <w:highlight w:val="none"/>
          <w:lang w:val="en-US" w:eastAsia="zh-CN"/>
        </w:rPr>
        <w:t>2024年，政府购买服务预算1502.94万元。其中：政府履职辅助性服务1108.47万元，公共服务394.47万元。</w:t>
      </w:r>
    </w:p>
    <w:p>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rPr>
      </w:pPr>
      <w:r>
        <w:rPr>
          <w:rFonts w:hint="eastAsia" w:ascii="楷体_GB2312" w:hAnsi="Tahoma" w:eastAsia="楷体_GB2312" w:cs="Tahoma"/>
          <w:color w:val="000000"/>
          <w:sz w:val="32"/>
          <w:szCs w:val="32"/>
        </w:rPr>
        <w:t>国有资本经营预算财政拨款情况说明</w:t>
      </w:r>
    </w:p>
    <w:p>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无</w:t>
      </w:r>
    </w:p>
    <w:p>
      <w:pPr>
        <w:numPr>
          <w:ilvl w:val="0"/>
          <w:numId w:val="9"/>
        </w:numPr>
        <w:pBdr>
          <w:bottom w:val="single" w:color="FFFFFF" w:sz="4" w:space="31"/>
        </w:pBdr>
        <w:spacing w:line="240" w:lineRule="auto"/>
        <w:ind w:firstLine="640" w:firstLineChars="200"/>
        <w:outlineLvl w:val="0"/>
        <w:rPr>
          <w:rFonts w:hint="eastAsia" w:ascii="黑体" w:hAnsi="文星标宋" w:eastAsia="黑体" w:cs="Tahoma"/>
          <w:color w:val="000000"/>
          <w:sz w:val="32"/>
          <w:szCs w:val="32"/>
          <w:lang w:eastAsia="zh-CN"/>
        </w:rPr>
      </w:pPr>
      <w:r>
        <w:rPr>
          <w:rFonts w:hint="eastAsia" w:ascii="黑体" w:hAnsi="文星标宋" w:eastAsia="黑体" w:cs="Tahoma"/>
          <w:color w:val="000000"/>
          <w:sz w:val="32"/>
          <w:szCs w:val="32"/>
          <w:lang w:eastAsia="zh-CN"/>
        </w:rPr>
        <w:t>名词解释</w:t>
      </w:r>
    </w:p>
    <w:p>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“三公”经费：指本部门当年部门预算安排的因公出国（境）费用、公务接待费、公务用车购置和运行维护费预算数。</w:t>
      </w:r>
    </w:p>
    <w:p>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文星标宋">
    <w:altName w:val="微软雅黑"/>
    <w:panose1 w:val="02010604000101010101"/>
    <w:charset w:val="86"/>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穝灿砰">
    <w:altName w:val="Times New Roman"/>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47F98"/>
    <w:multiLevelType w:val="singleLevel"/>
    <w:tmpl w:val="A3B47F98"/>
    <w:lvl w:ilvl="0" w:tentative="0">
      <w:start w:val="1"/>
      <w:numFmt w:val="chineseCounting"/>
      <w:suff w:val="nothing"/>
      <w:lvlText w:val="（%1）"/>
      <w:lvlJc w:val="left"/>
      <w:rPr>
        <w:rFonts w:hint="eastAsia"/>
      </w:rPr>
    </w:lvl>
  </w:abstractNum>
  <w:abstractNum w:abstractNumId="1">
    <w:nsid w:val="BABFDEBB"/>
    <w:multiLevelType w:val="singleLevel"/>
    <w:tmpl w:val="BABFDEBB"/>
    <w:lvl w:ilvl="0" w:tentative="0">
      <w:start w:val="1"/>
      <w:numFmt w:val="chineseCounting"/>
      <w:suff w:val="nothing"/>
      <w:lvlText w:val="（%1）"/>
      <w:lvlJc w:val="left"/>
      <w:rPr>
        <w:rFonts w:hint="eastAsia"/>
      </w:rPr>
    </w:lvl>
  </w:abstractNum>
  <w:abstractNum w:abstractNumId="2">
    <w:nsid w:val="461F225F"/>
    <w:multiLevelType w:val="singleLevel"/>
    <w:tmpl w:val="461F225F"/>
    <w:lvl w:ilvl="0" w:tentative="0">
      <w:start w:val="1"/>
      <w:numFmt w:val="chineseCounting"/>
      <w:suff w:val="nothing"/>
      <w:lvlText w:val="（%1）"/>
      <w:lvlJc w:val="left"/>
      <w:pPr>
        <w:ind w:left="-15"/>
      </w:pPr>
      <w:rPr>
        <w:rFonts w:hint="eastAsia"/>
      </w:rPr>
    </w:lvl>
  </w:abstractNum>
  <w:abstractNum w:abstractNumId="3">
    <w:nsid w:val="5C773CD6"/>
    <w:multiLevelType w:val="singleLevel"/>
    <w:tmpl w:val="5C773CD6"/>
    <w:lvl w:ilvl="0" w:tentative="0">
      <w:start w:val="1"/>
      <w:numFmt w:val="chineseCounting"/>
      <w:suff w:val="nothing"/>
      <w:lvlText w:val="（%1）"/>
      <w:lvlJc w:val="left"/>
    </w:lvl>
  </w:abstractNum>
  <w:abstractNum w:abstractNumId="4">
    <w:nsid w:val="5C774D13"/>
    <w:multiLevelType w:val="singleLevel"/>
    <w:tmpl w:val="5C774D13"/>
    <w:lvl w:ilvl="0" w:tentative="0">
      <w:start w:val="2"/>
      <w:numFmt w:val="chineseCounting"/>
      <w:suff w:val="nothing"/>
      <w:lvlText w:val="（%1）"/>
      <w:lvlJc w:val="left"/>
    </w:lvl>
  </w:abstractNum>
  <w:abstractNum w:abstractNumId="5">
    <w:nsid w:val="5C774EC7"/>
    <w:multiLevelType w:val="singleLevel"/>
    <w:tmpl w:val="5C774EC7"/>
    <w:lvl w:ilvl="0" w:tentative="0">
      <w:start w:val="11"/>
      <w:numFmt w:val="chineseCounting"/>
      <w:suff w:val="nothing"/>
      <w:lvlText w:val="%1、"/>
      <w:lvlJc w:val="left"/>
    </w:lvl>
  </w:abstractNum>
  <w:abstractNum w:abstractNumId="6">
    <w:nsid w:val="5C774EF0"/>
    <w:multiLevelType w:val="singleLevel"/>
    <w:tmpl w:val="5C774EF0"/>
    <w:lvl w:ilvl="0" w:tentative="0">
      <w:start w:val="1"/>
      <w:numFmt w:val="chineseCounting"/>
      <w:suff w:val="nothing"/>
      <w:lvlText w:val="（%1）"/>
      <w:lvlJc w:val="left"/>
    </w:lvl>
  </w:abstractNum>
  <w:abstractNum w:abstractNumId="7">
    <w:nsid w:val="5C775DCD"/>
    <w:multiLevelType w:val="singleLevel"/>
    <w:tmpl w:val="5C775DCD"/>
    <w:lvl w:ilvl="0" w:tentative="0">
      <w:start w:val="12"/>
      <w:numFmt w:val="chineseCounting"/>
      <w:suff w:val="nothing"/>
      <w:lvlText w:val="%1、"/>
      <w:lvlJc w:val="left"/>
    </w:lvl>
  </w:abstractNum>
  <w:abstractNum w:abstractNumId="8">
    <w:nsid w:val="7D493F01"/>
    <w:multiLevelType w:val="multilevel"/>
    <w:tmpl w:val="7D493F01"/>
    <w:lvl w:ilvl="0" w:tentative="0">
      <w:start w:val="1"/>
      <w:numFmt w:val="japaneseCounting"/>
      <w:lvlText w:val="（%1）"/>
      <w:lvlJc w:val="left"/>
      <w:pPr>
        <w:ind w:left="1720" w:hanging="1080"/>
      </w:pPr>
      <w:rPr>
        <w:rFonts w:hint="default" w:cs="宋体"/>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 w:numId="3">
    <w:abstractNumId w:val="3"/>
  </w:num>
  <w:num w:numId="4">
    <w:abstractNumId w:val="8"/>
  </w:num>
  <w:num w:numId="5">
    <w:abstractNumId w:val="2"/>
  </w:num>
  <w:num w:numId="6">
    <w:abstractNumId w:val="4"/>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2263F3"/>
    <w:rsid w:val="00155D52"/>
    <w:rsid w:val="01DA0BE5"/>
    <w:rsid w:val="026641E1"/>
    <w:rsid w:val="02C855FF"/>
    <w:rsid w:val="02DD4F0E"/>
    <w:rsid w:val="038F6160"/>
    <w:rsid w:val="03A15948"/>
    <w:rsid w:val="03B64C04"/>
    <w:rsid w:val="05052557"/>
    <w:rsid w:val="052E72EC"/>
    <w:rsid w:val="05E22FA9"/>
    <w:rsid w:val="05E955C6"/>
    <w:rsid w:val="06453841"/>
    <w:rsid w:val="06B73F64"/>
    <w:rsid w:val="06D5351F"/>
    <w:rsid w:val="07150F04"/>
    <w:rsid w:val="07246008"/>
    <w:rsid w:val="07AE537C"/>
    <w:rsid w:val="07D921E4"/>
    <w:rsid w:val="08665031"/>
    <w:rsid w:val="08860DEE"/>
    <w:rsid w:val="08BC332E"/>
    <w:rsid w:val="08DB7721"/>
    <w:rsid w:val="08E153F4"/>
    <w:rsid w:val="096A1BE8"/>
    <w:rsid w:val="0A445571"/>
    <w:rsid w:val="0A49775C"/>
    <w:rsid w:val="0A5204D3"/>
    <w:rsid w:val="0A6547E8"/>
    <w:rsid w:val="0A6C1CD2"/>
    <w:rsid w:val="0AB53267"/>
    <w:rsid w:val="0AE41AAE"/>
    <w:rsid w:val="0C4837C5"/>
    <w:rsid w:val="0C9C5CC5"/>
    <w:rsid w:val="0CC832F6"/>
    <w:rsid w:val="0CE02576"/>
    <w:rsid w:val="0D5121F8"/>
    <w:rsid w:val="0E0B3F3D"/>
    <w:rsid w:val="0E9D5EC1"/>
    <w:rsid w:val="0EAB0DA1"/>
    <w:rsid w:val="0EAB1262"/>
    <w:rsid w:val="0ED817F3"/>
    <w:rsid w:val="0EE87DF9"/>
    <w:rsid w:val="0FB10390"/>
    <w:rsid w:val="0FE779D9"/>
    <w:rsid w:val="0FEC4FEA"/>
    <w:rsid w:val="10080EC2"/>
    <w:rsid w:val="105F4424"/>
    <w:rsid w:val="106A68F2"/>
    <w:rsid w:val="10EB121A"/>
    <w:rsid w:val="11745271"/>
    <w:rsid w:val="11A30B72"/>
    <w:rsid w:val="12062B42"/>
    <w:rsid w:val="121C270A"/>
    <w:rsid w:val="128B3411"/>
    <w:rsid w:val="12AD1CBB"/>
    <w:rsid w:val="12D56FD4"/>
    <w:rsid w:val="12D853BE"/>
    <w:rsid w:val="12EA5D67"/>
    <w:rsid w:val="131B5072"/>
    <w:rsid w:val="13254F3E"/>
    <w:rsid w:val="145E562C"/>
    <w:rsid w:val="146774FD"/>
    <w:rsid w:val="1498260E"/>
    <w:rsid w:val="14BE0247"/>
    <w:rsid w:val="14ED6888"/>
    <w:rsid w:val="153656AE"/>
    <w:rsid w:val="15C04A83"/>
    <w:rsid w:val="16291727"/>
    <w:rsid w:val="170B1480"/>
    <w:rsid w:val="176822AB"/>
    <w:rsid w:val="17A72854"/>
    <w:rsid w:val="17DE01FD"/>
    <w:rsid w:val="17EA4758"/>
    <w:rsid w:val="18361CA2"/>
    <w:rsid w:val="183A312E"/>
    <w:rsid w:val="18A2163A"/>
    <w:rsid w:val="18FC0FF5"/>
    <w:rsid w:val="1ABC43E2"/>
    <w:rsid w:val="1B094BA9"/>
    <w:rsid w:val="1B535F1D"/>
    <w:rsid w:val="1BDD452B"/>
    <w:rsid w:val="1BF20F6B"/>
    <w:rsid w:val="1C2C25EB"/>
    <w:rsid w:val="1D2140A8"/>
    <w:rsid w:val="1D5502CD"/>
    <w:rsid w:val="1D84421B"/>
    <w:rsid w:val="1D885097"/>
    <w:rsid w:val="1DA05045"/>
    <w:rsid w:val="1FA42F9B"/>
    <w:rsid w:val="1FF76240"/>
    <w:rsid w:val="20B34636"/>
    <w:rsid w:val="20E86EEE"/>
    <w:rsid w:val="20FB59C7"/>
    <w:rsid w:val="213465DC"/>
    <w:rsid w:val="215C7E12"/>
    <w:rsid w:val="22671F4F"/>
    <w:rsid w:val="22721862"/>
    <w:rsid w:val="22901D6F"/>
    <w:rsid w:val="22E3706D"/>
    <w:rsid w:val="235E11E0"/>
    <w:rsid w:val="23D07670"/>
    <w:rsid w:val="24FB0E05"/>
    <w:rsid w:val="25772ED0"/>
    <w:rsid w:val="257E02A4"/>
    <w:rsid w:val="25941239"/>
    <w:rsid w:val="25F076B5"/>
    <w:rsid w:val="261C6DC7"/>
    <w:rsid w:val="26434C07"/>
    <w:rsid w:val="2665715C"/>
    <w:rsid w:val="277D0C94"/>
    <w:rsid w:val="27E57D49"/>
    <w:rsid w:val="27FD2D40"/>
    <w:rsid w:val="280559DA"/>
    <w:rsid w:val="282B4189"/>
    <w:rsid w:val="283E7F66"/>
    <w:rsid w:val="28910856"/>
    <w:rsid w:val="28C16481"/>
    <w:rsid w:val="29515251"/>
    <w:rsid w:val="2A9F3ED6"/>
    <w:rsid w:val="2B441594"/>
    <w:rsid w:val="2BA05A2B"/>
    <w:rsid w:val="2C174B23"/>
    <w:rsid w:val="2C35122F"/>
    <w:rsid w:val="2CF8078A"/>
    <w:rsid w:val="2D0E2A5F"/>
    <w:rsid w:val="2D755AF2"/>
    <w:rsid w:val="2D9B2B84"/>
    <w:rsid w:val="2DC428F7"/>
    <w:rsid w:val="2F515AF1"/>
    <w:rsid w:val="2F66222C"/>
    <w:rsid w:val="2FB00A51"/>
    <w:rsid w:val="303D2316"/>
    <w:rsid w:val="30A64D21"/>
    <w:rsid w:val="312111B2"/>
    <w:rsid w:val="31E548DA"/>
    <w:rsid w:val="3249007B"/>
    <w:rsid w:val="32F85AF4"/>
    <w:rsid w:val="338B6F47"/>
    <w:rsid w:val="3457496B"/>
    <w:rsid w:val="34B66E1F"/>
    <w:rsid w:val="35777824"/>
    <w:rsid w:val="357D1DAD"/>
    <w:rsid w:val="35AD0C97"/>
    <w:rsid w:val="35CE7063"/>
    <w:rsid w:val="366A6317"/>
    <w:rsid w:val="3675458B"/>
    <w:rsid w:val="36C907B9"/>
    <w:rsid w:val="37CF6A4B"/>
    <w:rsid w:val="382B231B"/>
    <w:rsid w:val="384D2D05"/>
    <w:rsid w:val="38761BA0"/>
    <w:rsid w:val="388C0A96"/>
    <w:rsid w:val="38BD79DF"/>
    <w:rsid w:val="38F917F8"/>
    <w:rsid w:val="390006C7"/>
    <w:rsid w:val="393462E8"/>
    <w:rsid w:val="3A7A4F5F"/>
    <w:rsid w:val="3AA02940"/>
    <w:rsid w:val="3AA865C1"/>
    <w:rsid w:val="3AC42EAE"/>
    <w:rsid w:val="3B23198B"/>
    <w:rsid w:val="3B2C55E9"/>
    <w:rsid w:val="3B522886"/>
    <w:rsid w:val="3B6B6EE9"/>
    <w:rsid w:val="3CCF044A"/>
    <w:rsid w:val="3D747EA9"/>
    <w:rsid w:val="3D9E1A4B"/>
    <w:rsid w:val="3D9E41E6"/>
    <w:rsid w:val="3DE7213D"/>
    <w:rsid w:val="3EAE3236"/>
    <w:rsid w:val="3EEE61C1"/>
    <w:rsid w:val="3F97667A"/>
    <w:rsid w:val="406E1D5C"/>
    <w:rsid w:val="41070418"/>
    <w:rsid w:val="413F40B2"/>
    <w:rsid w:val="418A33DA"/>
    <w:rsid w:val="41C52C6E"/>
    <w:rsid w:val="41C605B3"/>
    <w:rsid w:val="41E4766C"/>
    <w:rsid w:val="42621CC8"/>
    <w:rsid w:val="42896489"/>
    <w:rsid w:val="4338167F"/>
    <w:rsid w:val="43661620"/>
    <w:rsid w:val="43672E69"/>
    <w:rsid w:val="438A33EE"/>
    <w:rsid w:val="44E06D49"/>
    <w:rsid w:val="451B0264"/>
    <w:rsid w:val="45320AA2"/>
    <w:rsid w:val="45435C9E"/>
    <w:rsid w:val="45CF307D"/>
    <w:rsid w:val="45F7081D"/>
    <w:rsid w:val="462A3323"/>
    <w:rsid w:val="462D1429"/>
    <w:rsid w:val="46DE6FB2"/>
    <w:rsid w:val="47557C0C"/>
    <w:rsid w:val="476164D3"/>
    <w:rsid w:val="47AE7723"/>
    <w:rsid w:val="48247210"/>
    <w:rsid w:val="49596BBC"/>
    <w:rsid w:val="4A413D92"/>
    <w:rsid w:val="4A6B2313"/>
    <w:rsid w:val="4AB02877"/>
    <w:rsid w:val="4ABA08C9"/>
    <w:rsid w:val="4ADE46D7"/>
    <w:rsid w:val="4AEC7E7D"/>
    <w:rsid w:val="4AF01B22"/>
    <w:rsid w:val="4AF3331C"/>
    <w:rsid w:val="4B012168"/>
    <w:rsid w:val="4B0F1450"/>
    <w:rsid w:val="4B0F3D75"/>
    <w:rsid w:val="4B2961E2"/>
    <w:rsid w:val="4BC315FD"/>
    <w:rsid w:val="4C1A53D3"/>
    <w:rsid w:val="4C7D1FF3"/>
    <w:rsid w:val="4D665528"/>
    <w:rsid w:val="4E0E3558"/>
    <w:rsid w:val="4E630FA2"/>
    <w:rsid w:val="4E9B4F46"/>
    <w:rsid w:val="4ED622FD"/>
    <w:rsid w:val="4FC359E6"/>
    <w:rsid w:val="503E7B19"/>
    <w:rsid w:val="510A540A"/>
    <w:rsid w:val="52050BED"/>
    <w:rsid w:val="52133E18"/>
    <w:rsid w:val="523C53E0"/>
    <w:rsid w:val="524C7F7C"/>
    <w:rsid w:val="525263A4"/>
    <w:rsid w:val="539F7619"/>
    <w:rsid w:val="53D3595C"/>
    <w:rsid w:val="54065731"/>
    <w:rsid w:val="543967B7"/>
    <w:rsid w:val="546D06EF"/>
    <w:rsid w:val="54DF0534"/>
    <w:rsid w:val="54E25B82"/>
    <w:rsid w:val="553D6EAE"/>
    <w:rsid w:val="55495240"/>
    <w:rsid w:val="55C4009B"/>
    <w:rsid w:val="55C45EE8"/>
    <w:rsid w:val="56812A4D"/>
    <w:rsid w:val="569410C2"/>
    <w:rsid w:val="56CF7066"/>
    <w:rsid w:val="570654C4"/>
    <w:rsid w:val="572263F3"/>
    <w:rsid w:val="57251759"/>
    <w:rsid w:val="576433BD"/>
    <w:rsid w:val="579500BC"/>
    <w:rsid w:val="58D354D9"/>
    <w:rsid w:val="58EE1CBD"/>
    <w:rsid w:val="592C5716"/>
    <w:rsid w:val="593833CD"/>
    <w:rsid w:val="593A4CDE"/>
    <w:rsid w:val="599528CA"/>
    <w:rsid w:val="59AF75D9"/>
    <w:rsid w:val="59BF1D9A"/>
    <w:rsid w:val="59EF5C14"/>
    <w:rsid w:val="5A133AC7"/>
    <w:rsid w:val="5ACD5D54"/>
    <w:rsid w:val="5ACF567A"/>
    <w:rsid w:val="5BBE1D32"/>
    <w:rsid w:val="5BEF066C"/>
    <w:rsid w:val="5C04043A"/>
    <w:rsid w:val="5C377C55"/>
    <w:rsid w:val="5CAF1CA6"/>
    <w:rsid w:val="5CBA3A36"/>
    <w:rsid w:val="5CED4A66"/>
    <w:rsid w:val="5CEF5E78"/>
    <w:rsid w:val="5D750F7C"/>
    <w:rsid w:val="5DA7473F"/>
    <w:rsid w:val="5DAF167F"/>
    <w:rsid w:val="5DBD19C1"/>
    <w:rsid w:val="5F3B6820"/>
    <w:rsid w:val="5F476D9C"/>
    <w:rsid w:val="5F7D671E"/>
    <w:rsid w:val="5F952B58"/>
    <w:rsid w:val="5FA16906"/>
    <w:rsid w:val="611C436C"/>
    <w:rsid w:val="617261F4"/>
    <w:rsid w:val="6175206B"/>
    <w:rsid w:val="619329A0"/>
    <w:rsid w:val="632E19E9"/>
    <w:rsid w:val="63856C75"/>
    <w:rsid w:val="643B3337"/>
    <w:rsid w:val="64FB30FB"/>
    <w:rsid w:val="64FF3CAA"/>
    <w:rsid w:val="65182284"/>
    <w:rsid w:val="663C01B7"/>
    <w:rsid w:val="66C74B04"/>
    <w:rsid w:val="66F005AE"/>
    <w:rsid w:val="66F779BF"/>
    <w:rsid w:val="672E699F"/>
    <w:rsid w:val="67423E53"/>
    <w:rsid w:val="676E0E67"/>
    <w:rsid w:val="67706B8B"/>
    <w:rsid w:val="6786097C"/>
    <w:rsid w:val="67BF26F8"/>
    <w:rsid w:val="681B1BD6"/>
    <w:rsid w:val="68965DE3"/>
    <w:rsid w:val="68CA671D"/>
    <w:rsid w:val="69626F8C"/>
    <w:rsid w:val="699C5BFD"/>
    <w:rsid w:val="69D561E1"/>
    <w:rsid w:val="6A1874ED"/>
    <w:rsid w:val="6A1A7114"/>
    <w:rsid w:val="6A992B43"/>
    <w:rsid w:val="6AFC521F"/>
    <w:rsid w:val="6B15204F"/>
    <w:rsid w:val="6B252DFB"/>
    <w:rsid w:val="6B3C0D31"/>
    <w:rsid w:val="6B727986"/>
    <w:rsid w:val="6BD56E4F"/>
    <w:rsid w:val="6BDA4EC6"/>
    <w:rsid w:val="6C21251A"/>
    <w:rsid w:val="6C7B34E3"/>
    <w:rsid w:val="6C9F11A0"/>
    <w:rsid w:val="6CF35397"/>
    <w:rsid w:val="6D462929"/>
    <w:rsid w:val="6D8F077E"/>
    <w:rsid w:val="6DC71217"/>
    <w:rsid w:val="6E2719C0"/>
    <w:rsid w:val="6E5F016E"/>
    <w:rsid w:val="6F692DF9"/>
    <w:rsid w:val="6F70656F"/>
    <w:rsid w:val="6F906359"/>
    <w:rsid w:val="6FC60A19"/>
    <w:rsid w:val="7055061C"/>
    <w:rsid w:val="7098392A"/>
    <w:rsid w:val="717314D7"/>
    <w:rsid w:val="71C12755"/>
    <w:rsid w:val="71D532E3"/>
    <w:rsid w:val="72416004"/>
    <w:rsid w:val="725D7010"/>
    <w:rsid w:val="7296618D"/>
    <w:rsid w:val="72CE59BB"/>
    <w:rsid w:val="73142FCA"/>
    <w:rsid w:val="734671C5"/>
    <w:rsid w:val="747D49F1"/>
    <w:rsid w:val="74890213"/>
    <w:rsid w:val="760F0D64"/>
    <w:rsid w:val="76886E80"/>
    <w:rsid w:val="768E6A56"/>
    <w:rsid w:val="77244910"/>
    <w:rsid w:val="78754DFE"/>
    <w:rsid w:val="78B72B44"/>
    <w:rsid w:val="795D3ED0"/>
    <w:rsid w:val="796062F5"/>
    <w:rsid w:val="79E2763A"/>
    <w:rsid w:val="7A1024A7"/>
    <w:rsid w:val="7A4837C1"/>
    <w:rsid w:val="7AC52829"/>
    <w:rsid w:val="7B10243A"/>
    <w:rsid w:val="7B463D39"/>
    <w:rsid w:val="7B6315B4"/>
    <w:rsid w:val="7B941634"/>
    <w:rsid w:val="7B97504A"/>
    <w:rsid w:val="7BD45D96"/>
    <w:rsid w:val="7D076D5A"/>
    <w:rsid w:val="7D267F54"/>
    <w:rsid w:val="7E304ED6"/>
    <w:rsid w:val="7E3C1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p0"/>
    <w:basedOn w:val="1"/>
    <w:qFormat/>
    <w:uiPriority w:val="0"/>
    <w:pPr>
      <w:widowControl/>
      <w:spacing w:line="365" w:lineRule="atLeast"/>
      <w:ind w:left="1"/>
      <w:textAlignment w:val="bottom"/>
    </w:pPr>
    <w:rP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2019-02-28T00:45:00Z</dcterms:created>
  <dc:creator>孔祥祎</dc:creator>
  <cp:lastModifiedBy>lx-czs-pc</cp:lastModifiedBy>
  <cp:lastPrinted>2023-02-23T03:07:00Z</cp:lastPrinted>
  <dcterms:modified xsi:type="dcterms:W3CDTF">2024-02-07T01:05:32Z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