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E3C8E">
      <w:pPr>
        <w:rPr>
          <w:rFonts w:ascii="仿宋" w:hAnsi="仿宋" w:eastAsia="仿宋"/>
          <w:color w:val="000000"/>
          <w:sz w:val="30"/>
          <w:szCs w:val="30"/>
        </w:rPr>
      </w:pPr>
      <w:bookmarkStart w:id="0" w:name="_GoBack"/>
      <w:bookmarkEnd w:id="0"/>
    </w:p>
    <w:p w14:paraId="6A1B30BD">
      <w:pPr>
        <w:jc w:val="center"/>
        <w:rPr>
          <w:rFonts w:ascii="仿宋" w:hAnsi="仿宋" w:eastAsia="仿宋"/>
          <w:b/>
          <w:color w:val="000000"/>
          <w:sz w:val="44"/>
          <w:szCs w:val="44"/>
        </w:rPr>
      </w:pPr>
      <w:r>
        <w:rPr>
          <w:rFonts w:hint="eastAsia" w:ascii="仿宋" w:hAnsi="仿宋" w:eastAsia="仿宋"/>
          <w:b/>
          <w:color w:val="000000"/>
          <w:sz w:val="44"/>
          <w:szCs w:val="44"/>
        </w:rPr>
        <w:t>大兴区西红门镇</w:t>
      </w:r>
      <w:r>
        <w:rPr>
          <w:rFonts w:hint="eastAsia" w:ascii="仿宋" w:hAnsi="仿宋" w:eastAsia="仿宋"/>
          <w:b/>
          <w:color w:val="000000"/>
          <w:sz w:val="44"/>
          <w:szCs w:val="44"/>
          <w:lang w:val="en-US" w:eastAsia="zh-CN"/>
        </w:rPr>
        <w:t>人民政府</w:t>
      </w:r>
      <w:r>
        <w:rPr>
          <w:rFonts w:hint="eastAsia" w:ascii="仿宋" w:hAnsi="仿宋" w:eastAsia="仿宋"/>
          <w:b/>
          <w:color w:val="000000"/>
          <w:sz w:val="44"/>
          <w:szCs w:val="44"/>
        </w:rPr>
        <w:t>202</w:t>
      </w:r>
      <w:r>
        <w:rPr>
          <w:rFonts w:hint="eastAsia" w:ascii="仿宋" w:hAnsi="仿宋" w:eastAsia="仿宋"/>
          <w:b/>
          <w:color w:val="000000"/>
          <w:sz w:val="44"/>
          <w:szCs w:val="44"/>
          <w:lang w:val="en-US" w:eastAsia="zh-CN"/>
        </w:rPr>
        <w:t>5</w:t>
      </w:r>
      <w:r>
        <w:rPr>
          <w:rFonts w:hint="eastAsia" w:ascii="仿宋" w:hAnsi="仿宋" w:eastAsia="仿宋"/>
          <w:b/>
          <w:color w:val="000000"/>
          <w:sz w:val="44"/>
          <w:szCs w:val="44"/>
        </w:rPr>
        <w:t>年</w:t>
      </w:r>
      <w:r>
        <w:rPr>
          <w:rFonts w:hint="eastAsia" w:ascii="仿宋" w:hAnsi="仿宋" w:eastAsia="仿宋"/>
          <w:b/>
          <w:color w:val="000000"/>
          <w:sz w:val="44"/>
          <w:szCs w:val="44"/>
          <w:lang w:val="en-US" w:eastAsia="zh-CN"/>
        </w:rPr>
        <w:t>度</w:t>
      </w:r>
      <w:r>
        <w:rPr>
          <w:rFonts w:hint="eastAsia" w:ascii="仿宋" w:hAnsi="仿宋" w:eastAsia="仿宋"/>
          <w:b/>
          <w:color w:val="000000"/>
          <w:sz w:val="44"/>
          <w:szCs w:val="44"/>
        </w:rPr>
        <w:t>部门预算情况说明</w:t>
      </w:r>
    </w:p>
    <w:p w14:paraId="57DA6999">
      <w:pPr>
        <w:rPr>
          <w:rFonts w:ascii="仿宋" w:hAnsi="仿宋" w:eastAsia="仿宋"/>
          <w:color w:val="000000"/>
          <w:sz w:val="30"/>
          <w:szCs w:val="30"/>
        </w:rPr>
      </w:pPr>
    </w:p>
    <w:p w14:paraId="1ADD5DA8">
      <w:pPr>
        <w:ind w:firstLine="643" w:firstLineChars="200"/>
        <w:rPr>
          <w:rFonts w:hint="eastAsia" w:ascii="仿宋" w:hAnsi="仿宋" w:eastAsia="仿宋"/>
          <w:b/>
          <w:color w:val="auto"/>
          <w:sz w:val="32"/>
          <w:szCs w:val="32"/>
          <w:lang w:val="en-US" w:eastAsia="zh-CN"/>
        </w:rPr>
      </w:pPr>
      <w:r>
        <w:rPr>
          <w:rFonts w:hint="eastAsia" w:ascii="仿宋" w:hAnsi="仿宋" w:eastAsia="仿宋"/>
          <w:b/>
          <w:color w:val="auto"/>
          <w:sz w:val="32"/>
          <w:szCs w:val="32"/>
          <w:lang w:val="en-US" w:eastAsia="zh-CN"/>
        </w:rPr>
        <w:t>一、部门基本情况</w:t>
      </w:r>
    </w:p>
    <w:p w14:paraId="31AA5EE1">
      <w:pPr>
        <w:rPr>
          <w:rFonts w:ascii="仿宋" w:hAnsi="仿宋" w:eastAsia="仿宋"/>
          <w:color w:val="000000"/>
          <w:sz w:val="30"/>
          <w:szCs w:val="30"/>
        </w:rPr>
      </w:pPr>
      <w:r>
        <w:rPr>
          <w:rFonts w:hint="eastAsia" w:ascii="仿宋" w:hAnsi="仿宋" w:eastAsia="仿宋"/>
          <w:color w:val="000000"/>
          <w:sz w:val="30"/>
          <w:szCs w:val="30"/>
        </w:rPr>
        <w:t>（一）主要职能</w:t>
      </w:r>
    </w:p>
    <w:p w14:paraId="61D168F8">
      <w:pPr>
        <w:ind w:firstLine="450" w:firstLineChars="150"/>
        <w:jc w:val="left"/>
        <w:rPr>
          <w:rFonts w:ascii="仿宋" w:hAnsi="仿宋" w:eastAsia="仿宋"/>
          <w:color w:val="000000"/>
          <w:sz w:val="30"/>
          <w:szCs w:val="30"/>
        </w:rPr>
      </w:pPr>
      <w:r>
        <w:rPr>
          <w:rFonts w:hint="eastAsia" w:ascii="仿宋" w:hAnsi="仿宋" w:eastAsia="仿宋"/>
          <w:color w:val="000000"/>
          <w:sz w:val="30"/>
          <w:szCs w:val="30"/>
        </w:rPr>
        <w:t>西红门镇人民政府（地区办事处）在镇党委（地区工委）的直接领导下开展工作，按照《中华人民共和国宪法》和《</w:t>
      </w:r>
      <w:r>
        <w:rPr>
          <w:rFonts w:hint="eastAsia" w:ascii="仿宋" w:hAnsi="仿宋" w:eastAsia="仿宋"/>
          <w:color w:val="000000"/>
          <w:sz w:val="30"/>
          <w:szCs w:val="30"/>
          <w:lang w:eastAsia="zh-CN"/>
        </w:rPr>
        <w:t>中华人民共和国地方各级人民代表大会和地方各级人民政府组织法</w:t>
      </w:r>
      <w:r>
        <w:rPr>
          <w:rFonts w:hint="eastAsia" w:ascii="仿宋" w:hAnsi="仿宋" w:eastAsia="仿宋"/>
          <w:color w:val="000000"/>
          <w:sz w:val="30"/>
          <w:szCs w:val="30"/>
        </w:rPr>
        <w:t>》的有关规定，西红门镇人民政府（地区办事处）的主要职责是：</w:t>
      </w:r>
    </w:p>
    <w:p w14:paraId="698B325C">
      <w:pPr>
        <w:ind w:firstLine="300" w:firstLineChars="100"/>
        <w:rPr>
          <w:rFonts w:ascii="仿宋" w:hAnsi="仿宋" w:eastAsia="仿宋"/>
          <w:color w:val="000000"/>
          <w:sz w:val="30"/>
          <w:szCs w:val="30"/>
        </w:rPr>
      </w:pPr>
      <w:r>
        <w:rPr>
          <w:rFonts w:hint="eastAsia" w:ascii="仿宋" w:hAnsi="仿宋" w:eastAsia="仿宋"/>
          <w:color w:val="000000"/>
          <w:sz w:val="30"/>
          <w:szCs w:val="30"/>
        </w:rPr>
        <w:t xml:space="preserve"> 1．贯彻执行国家的法律、法规、规章和市、区人民政府的决定、命令，执行本级人民代表大会的决议，发布决定和命令。</w:t>
      </w:r>
    </w:p>
    <w:p w14:paraId="3797E25D">
      <w:pPr>
        <w:ind w:firstLine="450" w:firstLineChars="150"/>
        <w:rPr>
          <w:rFonts w:ascii="仿宋" w:hAnsi="仿宋" w:eastAsia="仿宋"/>
          <w:color w:val="000000"/>
          <w:sz w:val="30"/>
          <w:szCs w:val="30"/>
        </w:rPr>
      </w:pPr>
      <w:r>
        <w:rPr>
          <w:rFonts w:hint="eastAsia" w:ascii="仿宋" w:hAnsi="仿宋" w:eastAsia="仿宋"/>
          <w:color w:val="000000"/>
          <w:sz w:val="30"/>
          <w:szCs w:val="30"/>
        </w:rPr>
        <w:t>2．执行本行政区域内的经济和社会发展计划、预算，管理本行政区域内经济、教育、科学、文化、卫生、体育事业和财政、民政、司法行政、计划生育等行政工作。</w:t>
      </w:r>
    </w:p>
    <w:p w14:paraId="1AFA4361">
      <w:pPr>
        <w:ind w:firstLine="300" w:firstLineChars="100"/>
        <w:rPr>
          <w:rFonts w:ascii="仿宋" w:hAnsi="仿宋" w:eastAsia="仿宋"/>
          <w:color w:val="000000"/>
          <w:sz w:val="30"/>
          <w:szCs w:val="30"/>
        </w:rPr>
      </w:pPr>
      <w:r>
        <w:rPr>
          <w:rFonts w:hint="eastAsia" w:ascii="仿宋" w:hAnsi="仿宋" w:eastAsia="仿宋"/>
          <w:color w:val="000000"/>
          <w:sz w:val="30"/>
          <w:szCs w:val="30"/>
        </w:rPr>
        <w:t xml:space="preserve"> 3．保护社会主义的全民所有的财产和劳动群众集体所有的财产，保护公民私人所有的合法财产，维护社会秩序，保障公民的人身权利、民主权利和其他权利。</w:t>
      </w:r>
    </w:p>
    <w:p w14:paraId="2A08636B">
      <w:pPr>
        <w:ind w:firstLine="300" w:firstLineChars="100"/>
        <w:rPr>
          <w:rFonts w:ascii="仿宋" w:hAnsi="仿宋" w:eastAsia="仿宋"/>
          <w:color w:val="000000"/>
          <w:sz w:val="30"/>
          <w:szCs w:val="30"/>
        </w:rPr>
      </w:pPr>
      <w:r>
        <w:rPr>
          <w:rFonts w:hint="eastAsia" w:ascii="仿宋" w:hAnsi="仿宋" w:eastAsia="仿宋"/>
          <w:color w:val="000000"/>
          <w:sz w:val="30"/>
          <w:szCs w:val="30"/>
        </w:rPr>
        <w:t xml:space="preserve"> 4．保护各种经济组织的合法权益。</w:t>
      </w:r>
    </w:p>
    <w:p w14:paraId="34BF6558">
      <w:pPr>
        <w:ind w:firstLine="450" w:firstLineChars="150"/>
        <w:rPr>
          <w:rFonts w:ascii="仿宋" w:hAnsi="仿宋" w:eastAsia="仿宋"/>
          <w:color w:val="000000"/>
          <w:sz w:val="30"/>
          <w:szCs w:val="30"/>
        </w:rPr>
      </w:pPr>
      <w:r>
        <w:rPr>
          <w:rFonts w:hint="eastAsia" w:ascii="仿宋" w:hAnsi="仿宋" w:eastAsia="仿宋"/>
          <w:color w:val="000000"/>
          <w:sz w:val="30"/>
          <w:szCs w:val="30"/>
        </w:rPr>
        <w:t>5．保障少数民族的权利和尊重少数民族的风俗习惯。</w:t>
      </w:r>
    </w:p>
    <w:p w14:paraId="7E90124C">
      <w:pPr>
        <w:ind w:firstLine="450" w:firstLineChars="150"/>
        <w:rPr>
          <w:rFonts w:ascii="仿宋" w:hAnsi="仿宋" w:eastAsia="仿宋"/>
          <w:color w:val="000000"/>
          <w:sz w:val="30"/>
          <w:szCs w:val="30"/>
        </w:rPr>
      </w:pPr>
      <w:r>
        <w:rPr>
          <w:rFonts w:hint="eastAsia" w:ascii="仿宋" w:hAnsi="仿宋" w:eastAsia="仿宋"/>
          <w:color w:val="000000"/>
          <w:sz w:val="30"/>
          <w:szCs w:val="30"/>
        </w:rPr>
        <w:t>6．保障宪法和法律赋予妇女男女平等、同工同酬和婚姻自由等各项权利。</w:t>
      </w:r>
    </w:p>
    <w:p w14:paraId="105F4358">
      <w:pPr>
        <w:ind w:firstLine="450" w:firstLineChars="150"/>
        <w:rPr>
          <w:rFonts w:ascii="仿宋" w:hAnsi="仿宋" w:eastAsia="仿宋"/>
          <w:color w:val="000000"/>
          <w:sz w:val="30"/>
          <w:szCs w:val="30"/>
        </w:rPr>
      </w:pPr>
      <w:r>
        <w:rPr>
          <w:rFonts w:hint="eastAsia" w:ascii="仿宋" w:hAnsi="仿宋" w:eastAsia="仿宋"/>
          <w:color w:val="000000"/>
          <w:sz w:val="30"/>
          <w:szCs w:val="30"/>
        </w:rPr>
        <w:t>7．</w:t>
      </w:r>
      <w:r>
        <w:rPr>
          <w:rFonts w:ascii="仿宋" w:hAnsi="仿宋" w:eastAsia="仿宋"/>
          <w:color w:val="000000"/>
          <w:sz w:val="30"/>
          <w:szCs w:val="30"/>
        </w:rPr>
        <w:t>承办区政府交办的其他事项</w:t>
      </w:r>
      <w:r>
        <w:rPr>
          <w:rFonts w:hint="eastAsia" w:ascii="仿宋" w:hAnsi="仿宋" w:eastAsia="仿宋"/>
          <w:color w:val="000000"/>
          <w:sz w:val="30"/>
          <w:szCs w:val="30"/>
        </w:rPr>
        <w:t>。</w:t>
      </w:r>
    </w:p>
    <w:p w14:paraId="1C9D1201">
      <w:pPr>
        <w:rPr>
          <w:rFonts w:ascii="仿宋" w:hAnsi="仿宋" w:eastAsia="仿宋"/>
          <w:color w:val="000000"/>
          <w:sz w:val="30"/>
          <w:szCs w:val="30"/>
        </w:rPr>
      </w:pPr>
      <w:r>
        <w:rPr>
          <w:rFonts w:hint="eastAsia" w:ascii="仿宋" w:hAnsi="仿宋" w:eastAsia="仿宋"/>
          <w:color w:val="000000"/>
          <w:sz w:val="30"/>
          <w:szCs w:val="30"/>
        </w:rPr>
        <w:t>（二）机构设置情况、单位性质、人员情况</w:t>
      </w:r>
    </w:p>
    <w:p w14:paraId="41E9B4BA">
      <w:pPr>
        <w:ind w:firstLine="450" w:firstLineChars="150"/>
        <w:rPr>
          <w:rFonts w:ascii="仿宋" w:hAnsi="仿宋" w:eastAsia="仿宋"/>
          <w:color w:val="000000"/>
          <w:sz w:val="30"/>
          <w:szCs w:val="30"/>
        </w:rPr>
      </w:pPr>
      <w:r>
        <w:rPr>
          <w:rFonts w:hint="eastAsia" w:ascii="仿宋" w:hAnsi="仿宋" w:eastAsia="仿宋"/>
          <w:color w:val="000000"/>
          <w:sz w:val="30"/>
          <w:szCs w:val="30"/>
        </w:rPr>
        <w:t>1.北京市大兴区西红门镇人民政府为行政机关单位，内设机构包括8个办公室，分别是：综合保障办公室、党群工作办公室、平安建设办公室、城乡建设办公室、民生保障办公室、社区建设办公室、经济发展办公室及农业农村办公室；5个事业单位，分别是：北京市大兴区西红门镇市民活动中心、北京市大兴区西红门镇便民服务中心、北京市大兴区西红门镇市民诉求处置中心、北京市大兴区西红门镇城镇建设服务中心、北京市大兴区西红门镇产业发展服务中心；及综合行政执法队。</w:t>
      </w:r>
    </w:p>
    <w:p w14:paraId="7B8B1CE0">
      <w:pPr>
        <w:ind w:firstLine="450" w:firstLineChars="150"/>
        <w:rPr>
          <w:rFonts w:ascii="仿宋" w:hAnsi="仿宋" w:eastAsia="仿宋"/>
          <w:color w:val="000000"/>
          <w:sz w:val="30"/>
          <w:szCs w:val="30"/>
        </w:rPr>
      </w:pPr>
      <w:r>
        <w:rPr>
          <w:rFonts w:hint="eastAsia" w:ascii="仿宋" w:hAnsi="仿宋" w:eastAsia="仿宋"/>
          <w:color w:val="000000"/>
          <w:sz w:val="30"/>
          <w:szCs w:val="30"/>
        </w:rPr>
        <w:t>2.西红门镇独立核算的事业单位包含2所卫生院。</w:t>
      </w:r>
    </w:p>
    <w:p w14:paraId="6501ECE3">
      <w:pPr>
        <w:ind w:firstLine="450" w:firstLineChars="150"/>
        <w:rPr>
          <w:rFonts w:ascii="仿宋" w:hAnsi="仿宋" w:eastAsia="仿宋"/>
          <w:color w:val="000000"/>
          <w:sz w:val="30"/>
          <w:szCs w:val="30"/>
        </w:rPr>
      </w:pPr>
      <w:r>
        <w:rPr>
          <w:rFonts w:hint="eastAsia" w:ascii="仿宋" w:hAnsi="仿宋" w:eastAsia="仿宋"/>
          <w:color w:val="000000"/>
          <w:sz w:val="30"/>
          <w:szCs w:val="30"/>
        </w:rPr>
        <w:t>3.实有在编人数3</w:t>
      </w:r>
      <w:r>
        <w:rPr>
          <w:rFonts w:hint="eastAsia" w:ascii="仿宋" w:hAnsi="仿宋" w:eastAsia="仿宋"/>
          <w:color w:val="000000"/>
          <w:sz w:val="30"/>
          <w:szCs w:val="30"/>
          <w:lang w:val="en-US" w:eastAsia="zh-CN"/>
        </w:rPr>
        <w:t>12</w:t>
      </w:r>
      <w:r>
        <w:rPr>
          <w:rFonts w:hint="eastAsia" w:ascii="仿宋" w:hAnsi="仿宋" w:eastAsia="仿宋"/>
          <w:color w:val="000000"/>
          <w:sz w:val="30"/>
          <w:szCs w:val="30"/>
        </w:rPr>
        <w:t>人。</w:t>
      </w:r>
    </w:p>
    <w:p w14:paraId="756B0104">
      <w:pPr>
        <w:ind w:firstLine="643" w:firstLineChars="200"/>
        <w:rPr>
          <w:rFonts w:hint="eastAsia" w:ascii="仿宋" w:hAnsi="仿宋" w:eastAsia="仿宋"/>
          <w:b/>
          <w:color w:val="auto"/>
          <w:sz w:val="32"/>
          <w:szCs w:val="32"/>
          <w:lang w:val="en-US" w:eastAsia="zh-CN"/>
        </w:rPr>
      </w:pPr>
      <w:r>
        <w:rPr>
          <w:rFonts w:hint="eastAsia" w:ascii="仿宋" w:hAnsi="仿宋" w:eastAsia="仿宋"/>
          <w:b/>
          <w:color w:val="auto"/>
          <w:sz w:val="32"/>
          <w:szCs w:val="32"/>
          <w:lang w:val="en-US" w:eastAsia="zh-CN"/>
        </w:rPr>
        <w:t>二、部门预算单位构成</w:t>
      </w:r>
    </w:p>
    <w:p w14:paraId="678BDC5C">
      <w:pPr>
        <w:ind w:firstLine="450" w:firstLineChars="150"/>
        <w:rPr>
          <w:rFonts w:ascii="仿宋" w:hAnsi="仿宋" w:eastAsia="仿宋"/>
          <w:color w:val="000000"/>
          <w:sz w:val="30"/>
          <w:szCs w:val="30"/>
        </w:rPr>
      </w:pPr>
      <w:r>
        <w:rPr>
          <w:rFonts w:hint="eastAsia" w:ascii="仿宋" w:hAnsi="仿宋" w:eastAsia="仿宋"/>
          <w:color w:val="000000"/>
          <w:sz w:val="30"/>
          <w:szCs w:val="30"/>
        </w:rPr>
        <w:t>西红门镇部门预算单位包括：北京市大兴区西红门镇人民政府本级、北京市大兴区西红门医院、北京市大兴区西红门镇金星社区卫生服务中心。</w:t>
      </w:r>
    </w:p>
    <w:p w14:paraId="6395174E">
      <w:pPr>
        <w:ind w:firstLine="643" w:firstLineChars="200"/>
        <w:rPr>
          <w:rFonts w:hint="eastAsia" w:ascii="仿宋" w:hAnsi="仿宋" w:eastAsia="仿宋"/>
          <w:b/>
          <w:color w:val="auto"/>
          <w:sz w:val="32"/>
          <w:szCs w:val="32"/>
          <w:lang w:val="en-US" w:eastAsia="zh-CN"/>
        </w:rPr>
      </w:pPr>
      <w:r>
        <w:rPr>
          <w:rFonts w:hint="eastAsia" w:ascii="仿宋" w:hAnsi="仿宋" w:eastAsia="仿宋"/>
          <w:b/>
          <w:color w:val="auto"/>
          <w:sz w:val="32"/>
          <w:szCs w:val="32"/>
          <w:lang w:val="en-US" w:eastAsia="zh-CN"/>
        </w:rPr>
        <w:t>三、大兴区西红门镇2025年收支预算总表的说明</w:t>
      </w:r>
    </w:p>
    <w:p w14:paraId="765E5EF8">
      <w:pPr>
        <w:ind w:firstLine="450" w:firstLineChars="150"/>
        <w:rPr>
          <w:rFonts w:hint="eastAsia" w:ascii="仿宋" w:hAnsi="仿宋" w:eastAsia="仿宋"/>
          <w:color w:val="auto"/>
          <w:sz w:val="30"/>
          <w:szCs w:val="30"/>
          <w:lang w:eastAsia="zh-CN"/>
        </w:rPr>
      </w:pPr>
      <w:r>
        <w:rPr>
          <w:rFonts w:hint="eastAsia" w:ascii="仿宋" w:hAnsi="仿宋" w:eastAsia="仿宋"/>
          <w:color w:val="000000"/>
          <w:sz w:val="30"/>
          <w:szCs w:val="30"/>
        </w:rPr>
        <w:t>（一）</w:t>
      </w:r>
      <w:r>
        <w:rPr>
          <w:rFonts w:hint="eastAsia" w:ascii="仿宋_GB2312" w:eastAsia="仿宋_GB2312"/>
          <w:color w:val="000000"/>
          <w:sz w:val="32"/>
          <w:szCs w:val="32"/>
          <w:highlight w:val="none"/>
          <w:lang w:eastAsia="zh-CN"/>
        </w:rPr>
        <w:t>2025年部门预算</w:t>
      </w:r>
      <w:r>
        <w:rPr>
          <w:rFonts w:hint="eastAsia" w:ascii="仿宋" w:hAnsi="仿宋" w:eastAsia="仿宋"/>
          <w:color w:val="000000"/>
          <w:sz w:val="30"/>
          <w:szCs w:val="30"/>
        </w:rPr>
        <w:t>收入合计91819.17 万元，</w:t>
      </w:r>
      <w:r>
        <w:rPr>
          <w:rFonts w:hint="eastAsia" w:ascii="仿宋" w:hAnsi="仿宋" w:eastAsia="仿宋"/>
          <w:color w:val="000000"/>
          <w:sz w:val="30"/>
          <w:szCs w:val="30"/>
          <w:lang w:val="en-US" w:eastAsia="zh-CN"/>
        </w:rPr>
        <w:t>比上年减少117391.38万元，降低56%，主要是政府性基金上级提前下达转移支付减少，其中：</w:t>
      </w:r>
      <w:r>
        <w:rPr>
          <w:rFonts w:hint="eastAsia" w:ascii="仿宋" w:hAnsi="仿宋" w:eastAsia="仿宋"/>
          <w:color w:val="000000"/>
          <w:sz w:val="30"/>
          <w:szCs w:val="30"/>
        </w:rPr>
        <w:t>一般公共预算财政拨款收入64700.48 万元，</w:t>
      </w:r>
      <w:r>
        <w:rPr>
          <w:rFonts w:hint="eastAsia" w:ascii="仿宋" w:hAnsi="仿宋" w:eastAsia="仿宋"/>
          <w:color w:val="000000"/>
          <w:sz w:val="30"/>
          <w:szCs w:val="30"/>
          <w:lang w:val="en-US" w:eastAsia="zh-CN"/>
        </w:rPr>
        <w:t>比上年减少19827.19万元，降低23%，主要是上级提前下达转移支付减少；</w:t>
      </w:r>
      <w:r>
        <w:rPr>
          <w:rFonts w:hint="eastAsia" w:ascii="仿宋" w:hAnsi="仿宋" w:eastAsia="仿宋"/>
          <w:color w:val="000000"/>
          <w:sz w:val="30"/>
          <w:szCs w:val="30"/>
        </w:rPr>
        <w:t>政府性基金财政拨款收入4225.09 万元</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比</w:t>
      </w:r>
      <w:r>
        <w:rPr>
          <w:rFonts w:hint="eastAsia" w:ascii="仿宋" w:hAnsi="仿宋" w:eastAsia="仿宋"/>
          <w:color w:val="auto"/>
          <w:sz w:val="30"/>
          <w:szCs w:val="30"/>
          <w:lang w:val="en-US" w:eastAsia="zh-CN"/>
        </w:rPr>
        <w:t>上年减少101585.79万元，降低96%，主要是上级提前下达转移支付减少，</w:t>
      </w:r>
      <w:r>
        <w:rPr>
          <w:rFonts w:hint="eastAsia" w:ascii="仿宋" w:hAnsi="仿宋" w:eastAsia="仿宋"/>
          <w:color w:val="auto"/>
          <w:sz w:val="30"/>
          <w:szCs w:val="30"/>
          <w:lang w:eastAsia="zh-CN"/>
        </w:rPr>
        <w:t>事业收入22893.60 万元，</w:t>
      </w:r>
      <w:r>
        <w:rPr>
          <w:rFonts w:hint="eastAsia" w:ascii="仿宋" w:hAnsi="仿宋" w:eastAsia="仿宋"/>
          <w:color w:val="auto"/>
          <w:sz w:val="30"/>
          <w:szCs w:val="30"/>
          <w:lang w:val="en-US" w:eastAsia="zh-CN"/>
        </w:rPr>
        <w:t>比上年增加4021.6万元，增加21%，主要是</w:t>
      </w:r>
      <w:r>
        <w:rPr>
          <w:rFonts w:hint="eastAsia" w:ascii="仿宋_GB2312" w:eastAsia="仿宋_GB2312"/>
          <w:color w:val="auto"/>
          <w:sz w:val="32"/>
          <w:szCs w:val="32"/>
          <w:lang w:val="en-US" w:eastAsia="zh-CN"/>
        </w:rPr>
        <w:t>卫生院2025年</w:t>
      </w:r>
      <w:r>
        <w:rPr>
          <w:rFonts w:hint="eastAsia" w:ascii="仿宋_GB2312" w:eastAsia="仿宋_GB2312"/>
          <w:color w:val="auto"/>
          <w:sz w:val="32"/>
          <w:szCs w:val="32"/>
          <w:lang w:eastAsia="zh-CN"/>
        </w:rPr>
        <w:t>医疗收入和药品收入增加</w:t>
      </w:r>
      <w:r>
        <w:rPr>
          <w:rFonts w:hint="eastAsia" w:ascii="仿宋" w:hAnsi="仿宋" w:eastAsia="仿宋"/>
          <w:color w:val="auto"/>
          <w:sz w:val="30"/>
          <w:szCs w:val="30"/>
          <w:lang w:eastAsia="zh-CN"/>
        </w:rPr>
        <w:t>。</w:t>
      </w:r>
    </w:p>
    <w:p w14:paraId="2B114250">
      <w:pPr>
        <w:ind w:firstLine="450" w:firstLineChars="150"/>
        <w:rPr>
          <w:rFonts w:ascii="仿宋" w:hAnsi="仿宋" w:eastAsia="仿宋"/>
          <w:color w:val="auto"/>
          <w:sz w:val="30"/>
          <w:szCs w:val="30"/>
        </w:rPr>
      </w:pPr>
      <w:r>
        <w:rPr>
          <w:rFonts w:hint="eastAsia" w:ascii="仿宋" w:hAnsi="仿宋" w:eastAsia="仿宋"/>
          <w:color w:val="auto"/>
          <w:sz w:val="30"/>
          <w:szCs w:val="30"/>
        </w:rPr>
        <w:t>（二）</w:t>
      </w:r>
      <w:r>
        <w:rPr>
          <w:rFonts w:hint="eastAsia" w:ascii="仿宋_GB2312" w:eastAsia="仿宋_GB2312"/>
          <w:color w:val="auto"/>
          <w:sz w:val="32"/>
          <w:szCs w:val="32"/>
          <w:highlight w:val="none"/>
          <w:lang w:eastAsia="zh-CN"/>
        </w:rPr>
        <w:t>2025年部门预算</w:t>
      </w:r>
      <w:r>
        <w:rPr>
          <w:rFonts w:hint="eastAsia" w:ascii="仿宋" w:hAnsi="仿宋" w:eastAsia="仿宋"/>
          <w:color w:val="auto"/>
          <w:sz w:val="30"/>
          <w:szCs w:val="30"/>
        </w:rPr>
        <w:t>支出合计</w:t>
      </w:r>
      <w:r>
        <w:rPr>
          <w:rFonts w:hint="eastAsia" w:ascii="仿宋" w:hAnsi="仿宋" w:eastAsia="仿宋"/>
          <w:bCs/>
          <w:color w:val="auto"/>
          <w:sz w:val="30"/>
          <w:szCs w:val="30"/>
        </w:rPr>
        <w:t xml:space="preserve">91819.17 </w:t>
      </w:r>
      <w:r>
        <w:rPr>
          <w:rFonts w:hint="eastAsia" w:ascii="仿宋" w:hAnsi="仿宋" w:eastAsia="仿宋"/>
          <w:color w:val="auto"/>
          <w:sz w:val="30"/>
          <w:szCs w:val="30"/>
        </w:rPr>
        <w:t>万元，</w:t>
      </w:r>
      <w:r>
        <w:rPr>
          <w:rFonts w:hint="eastAsia" w:ascii="仿宋" w:hAnsi="仿宋" w:eastAsia="仿宋"/>
          <w:color w:val="auto"/>
          <w:sz w:val="30"/>
          <w:szCs w:val="30"/>
          <w:lang w:val="en-US" w:eastAsia="zh-CN"/>
        </w:rPr>
        <w:t>比上年减少117391.38万元，降低56%，主要是政府性基金上级专项转移支付减少，</w:t>
      </w:r>
      <w:r>
        <w:rPr>
          <w:rFonts w:hint="eastAsia" w:ascii="仿宋" w:hAnsi="仿宋" w:eastAsia="仿宋"/>
          <w:color w:val="auto"/>
          <w:sz w:val="30"/>
          <w:szCs w:val="30"/>
        </w:rPr>
        <w:t>包括：一般公共服务支出14176.3</w:t>
      </w:r>
      <w:r>
        <w:rPr>
          <w:rFonts w:hint="eastAsia" w:ascii="仿宋" w:hAnsi="仿宋" w:eastAsia="仿宋"/>
          <w:color w:val="auto"/>
          <w:sz w:val="30"/>
          <w:szCs w:val="30"/>
          <w:lang w:val="en-US" w:eastAsia="zh-CN"/>
        </w:rPr>
        <w:t>2</w:t>
      </w:r>
      <w:r>
        <w:rPr>
          <w:rFonts w:hint="eastAsia" w:ascii="仿宋" w:hAnsi="仿宋" w:eastAsia="仿宋"/>
          <w:color w:val="auto"/>
          <w:sz w:val="30"/>
          <w:szCs w:val="30"/>
        </w:rPr>
        <w:t>万元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比上年增加3150.47万元，增长29%，</w:t>
      </w:r>
      <w:r>
        <w:rPr>
          <w:rFonts w:hint="eastAsia" w:ascii="仿宋_GB2312" w:hAnsi="仿宋" w:eastAsia="仿宋_GB2312" w:cs="Tahoma"/>
          <w:color w:val="auto"/>
          <w:sz w:val="32"/>
          <w:szCs w:val="32"/>
        </w:rPr>
        <w:t>主要是政府机构运行、党委机构运行等项目预</w:t>
      </w:r>
      <w:r>
        <w:rPr>
          <w:rFonts w:hint="eastAsia" w:ascii="仿宋_GB2312" w:hAnsi="仿宋" w:eastAsia="仿宋_GB2312" w:cs="Tahoma"/>
          <w:color w:val="auto"/>
          <w:sz w:val="32"/>
          <w:szCs w:val="32"/>
          <w:lang w:val="en-US" w:eastAsia="zh-CN"/>
        </w:rPr>
        <w:t>算增加</w:t>
      </w:r>
      <w:r>
        <w:rPr>
          <w:rFonts w:hint="eastAsia" w:ascii="仿宋" w:hAnsi="仿宋" w:eastAsia="仿宋"/>
          <w:color w:val="auto"/>
          <w:sz w:val="30"/>
          <w:szCs w:val="30"/>
        </w:rPr>
        <w:t>；公共安全支出25万元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比上年增加3.5万元，增长16%，主要是安全保障方面预算增加</w:t>
      </w:r>
      <w:r>
        <w:rPr>
          <w:rFonts w:hint="eastAsia" w:ascii="仿宋" w:hAnsi="仿宋" w:eastAsia="仿宋"/>
          <w:color w:val="auto"/>
          <w:sz w:val="30"/>
          <w:szCs w:val="30"/>
        </w:rPr>
        <w:t>；教育支出65万元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比上年减少5708.92万元，降低99%，主要是上级提前下达专项转移支付减少</w:t>
      </w:r>
      <w:r>
        <w:rPr>
          <w:rFonts w:hint="eastAsia" w:ascii="仿宋" w:hAnsi="仿宋" w:eastAsia="仿宋"/>
          <w:color w:val="auto"/>
          <w:sz w:val="30"/>
          <w:szCs w:val="30"/>
        </w:rPr>
        <w:t>；文化旅游体育与传媒支出590.16万元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比上年增加289.56万元，增长96%，主要是文化宣传、氛围营造方面预算增加</w:t>
      </w:r>
      <w:r>
        <w:rPr>
          <w:rFonts w:hint="eastAsia" w:ascii="仿宋" w:hAnsi="仿宋" w:eastAsia="仿宋"/>
          <w:color w:val="auto"/>
          <w:sz w:val="30"/>
          <w:szCs w:val="30"/>
        </w:rPr>
        <w:t>；社会保障和就业支出2676.2</w:t>
      </w:r>
      <w:r>
        <w:rPr>
          <w:rFonts w:hint="eastAsia" w:ascii="仿宋" w:hAnsi="仿宋" w:eastAsia="仿宋"/>
          <w:color w:val="auto"/>
          <w:sz w:val="30"/>
          <w:szCs w:val="30"/>
          <w:lang w:val="en-US" w:eastAsia="zh-CN"/>
        </w:rPr>
        <w:t>1</w:t>
      </w:r>
      <w:r>
        <w:rPr>
          <w:rFonts w:hint="eastAsia" w:ascii="仿宋" w:hAnsi="仿宋" w:eastAsia="仿宋"/>
          <w:color w:val="auto"/>
          <w:sz w:val="30"/>
          <w:szCs w:val="30"/>
        </w:rPr>
        <w:t>万元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比上年减少6984.73万元，降低72%，</w:t>
      </w:r>
      <w:r>
        <w:rPr>
          <w:rFonts w:hint="eastAsia" w:ascii="仿宋_GB2312" w:hAnsi="仿宋" w:eastAsia="仿宋_GB2312" w:cs="Tahoma"/>
          <w:color w:val="auto"/>
          <w:sz w:val="32"/>
          <w:szCs w:val="32"/>
        </w:rPr>
        <w:t>主要是上级提前下达转移支付</w:t>
      </w:r>
      <w:r>
        <w:rPr>
          <w:rFonts w:hint="eastAsia" w:ascii="仿宋_GB2312" w:hAnsi="仿宋" w:eastAsia="仿宋_GB2312" w:cs="Tahoma"/>
          <w:color w:val="auto"/>
          <w:sz w:val="32"/>
          <w:szCs w:val="32"/>
          <w:lang w:val="en-US" w:eastAsia="zh-CN"/>
        </w:rPr>
        <w:t>减少</w:t>
      </w:r>
      <w:r>
        <w:rPr>
          <w:rFonts w:hint="eastAsia" w:ascii="仿宋" w:hAnsi="仿宋" w:eastAsia="仿宋"/>
          <w:color w:val="auto"/>
          <w:sz w:val="30"/>
          <w:szCs w:val="30"/>
        </w:rPr>
        <w:t>；卫生健康支出30396.31万元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比上年增加2511.47万元，增长9%，</w:t>
      </w:r>
      <w:r>
        <w:rPr>
          <w:rFonts w:hint="eastAsia" w:ascii="仿宋_GB2312" w:hAnsi="仿宋" w:eastAsia="仿宋_GB2312" w:cs="Tahoma"/>
          <w:color w:val="auto"/>
          <w:sz w:val="32"/>
          <w:szCs w:val="32"/>
        </w:rPr>
        <w:t>主要是卫生院事业支出</w:t>
      </w:r>
      <w:r>
        <w:rPr>
          <w:rFonts w:hint="eastAsia" w:ascii="仿宋_GB2312" w:hAnsi="仿宋" w:eastAsia="仿宋_GB2312" w:cs="Tahoma"/>
          <w:color w:val="auto"/>
          <w:sz w:val="32"/>
          <w:szCs w:val="32"/>
          <w:lang w:val="en-US" w:eastAsia="zh-CN"/>
        </w:rPr>
        <w:t>增加</w:t>
      </w:r>
      <w:r>
        <w:rPr>
          <w:rFonts w:hint="eastAsia" w:ascii="仿宋" w:hAnsi="仿宋" w:eastAsia="仿宋"/>
          <w:color w:val="auto"/>
          <w:sz w:val="30"/>
          <w:szCs w:val="30"/>
        </w:rPr>
        <w:t>；节能环保支出117.54万元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比上年减少510.3万元，降低81%，</w:t>
      </w:r>
      <w:r>
        <w:rPr>
          <w:rFonts w:hint="eastAsia" w:ascii="仿宋_GB2312" w:hAnsi="仿宋" w:eastAsia="仿宋_GB2312" w:cs="Tahoma"/>
          <w:color w:val="auto"/>
          <w:sz w:val="32"/>
          <w:szCs w:val="32"/>
        </w:rPr>
        <w:t>主要是上级提前下达转移支付</w:t>
      </w:r>
      <w:r>
        <w:rPr>
          <w:rFonts w:hint="eastAsia" w:ascii="仿宋_GB2312" w:hAnsi="仿宋" w:eastAsia="仿宋_GB2312" w:cs="Tahoma"/>
          <w:color w:val="auto"/>
          <w:sz w:val="32"/>
          <w:szCs w:val="32"/>
          <w:lang w:val="en-US" w:eastAsia="zh-CN"/>
        </w:rPr>
        <w:t>减少</w:t>
      </w:r>
      <w:r>
        <w:rPr>
          <w:rFonts w:hint="eastAsia" w:ascii="仿宋" w:hAnsi="仿宋" w:eastAsia="仿宋"/>
          <w:color w:val="auto"/>
          <w:sz w:val="30"/>
          <w:szCs w:val="30"/>
        </w:rPr>
        <w:t>；城乡社区支出40978.66万元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比上年减少98436.28万元，降低71%，</w:t>
      </w:r>
      <w:r>
        <w:rPr>
          <w:rFonts w:hint="eastAsia" w:ascii="仿宋_GB2312" w:hAnsi="仿宋" w:eastAsia="仿宋_GB2312" w:cs="Tahoma"/>
          <w:color w:val="auto"/>
          <w:sz w:val="32"/>
          <w:szCs w:val="32"/>
        </w:rPr>
        <w:t>主要是上级提前下达转移支付</w:t>
      </w:r>
      <w:r>
        <w:rPr>
          <w:rFonts w:hint="eastAsia" w:ascii="仿宋_GB2312" w:hAnsi="仿宋" w:eastAsia="仿宋_GB2312" w:cs="Tahoma"/>
          <w:color w:val="auto"/>
          <w:sz w:val="32"/>
          <w:szCs w:val="32"/>
          <w:lang w:val="en-US" w:eastAsia="zh-CN"/>
        </w:rPr>
        <w:t>减少</w:t>
      </w:r>
      <w:r>
        <w:rPr>
          <w:rFonts w:hint="eastAsia" w:ascii="仿宋" w:hAnsi="仿宋" w:eastAsia="仿宋"/>
          <w:color w:val="auto"/>
          <w:sz w:val="30"/>
          <w:szCs w:val="30"/>
        </w:rPr>
        <w:t>；农林水支出2696.9</w:t>
      </w:r>
      <w:r>
        <w:rPr>
          <w:rFonts w:hint="eastAsia" w:ascii="仿宋" w:hAnsi="仿宋" w:eastAsia="仿宋"/>
          <w:color w:val="auto"/>
          <w:sz w:val="30"/>
          <w:szCs w:val="30"/>
          <w:lang w:val="en-US" w:eastAsia="zh-CN"/>
        </w:rPr>
        <w:t>7</w:t>
      </w:r>
      <w:r>
        <w:rPr>
          <w:rFonts w:hint="eastAsia" w:ascii="仿宋" w:hAnsi="仿宋" w:eastAsia="仿宋"/>
          <w:color w:val="auto"/>
          <w:sz w:val="30"/>
          <w:szCs w:val="30"/>
        </w:rPr>
        <w:t>万元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比上年减少4635.87万元，降低63%，</w:t>
      </w:r>
      <w:r>
        <w:rPr>
          <w:rFonts w:hint="eastAsia" w:ascii="仿宋_GB2312" w:hAnsi="仿宋" w:eastAsia="仿宋_GB2312" w:cs="Tahoma"/>
          <w:color w:val="auto"/>
          <w:sz w:val="32"/>
          <w:szCs w:val="32"/>
        </w:rPr>
        <w:t>主要是上级提前下达转移支付</w:t>
      </w:r>
      <w:r>
        <w:rPr>
          <w:rFonts w:hint="eastAsia" w:ascii="仿宋_GB2312" w:hAnsi="仿宋" w:eastAsia="仿宋_GB2312" w:cs="Tahoma"/>
          <w:color w:val="auto"/>
          <w:sz w:val="32"/>
          <w:szCs w:val="32"/>
          <w:lang w:val="en-US" w:eastAsia="zh-CN"/>
        </w:rPr>
        <w:t>减少</w:t>
      </w:r>
      <w:r>
        <w:rPr>
          <w:rFonts w:hint="eastAsia" w:ascii="仿宋" w:hAnsi="仿宋" w:eastAsia="仿宋"/>
          <w:color w:val="auto"/>
          <w:sz w:val="30"/>
          <w:szCs w:val="30"/>
        </w:rPr>
        <w:t>；住房保障支出97</w:t>
      </w:r>
      <w:r>
        <w:rPr>
          <w:rFonts w:hint="eastAsia" w:ascii="仿宋" w:hAnsi="仿宋" w:eastAsia="仿宋"/>
          <w:color w:val="auto"/>
          <w:sz w:val="30"/>
          <w:szCs w:val="30"/>
          <w:lang w:eastAsia="zh-CN"/>
        </w:rPr>
        <w:t>万</w:t>
      </w:r>
      <w:r>
        <w:rPr>
          <w:rFonts w:hint="eastAsia" w:ascii="仿宋" w:hAnsi="仿宋" w:eastAsia="仿宋"/>
          <w:color w:val="auto"/>
          <w:sz w:val="30"/>
          <w:szCs w:val="30"/>
        </w:rPr>
        <w:t>元</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比上年减少6605.51万元，降低99%，</w:t>
      </w:r>
      <w:r>
        <w:rPr>
          <w:rFonts w:hint="eastAsia" w:ascii="仿宋_GB2312" w:hAnsi="仿宋" w:eastAsia="仿宋_GB2312" w:cs="Tahoma"/>
          <w:color w:val="auto"/>
          <w:sz w:val="32"/>
          <w:szCs w:val="32"/>
        </w:rPr>
        <w:t>主要是上级提前下达转移支付</w:t>
      </w:r>
      <w:r>
        <w:rPr>
          <w:rFonts w:hint="eastAsia" w:ascii="仿宋_GB2312" w:hAnsi="仿宋" w:eastAsia="仿宋_GB2312" w:cs="Tahoma"/>
          <w:color w:val="auto"/>
          <w:sz w:val="32"/>
          <w:szCs w:val="32"/>
          <w:lang w:val="en-US" w:eastAsia="zh-CN"/>
        </w:rPr>
        <w:t>减少</w:t>
      </w:r>
      <w:r>
        <w:rPr>
          <w:rFonts w:hint="eastAsia" w:ascii="仿宋" w:hAnsi="仿宋" w:eastAsia="仿宋"/>
          <w:color w:val="auto"/>
          <w:sz w:val="30"/>
          <w:szCs w:val="30"/>
        </w:rPr>
        <w:t>。</w:t>
      </w:r>
    </w:p>
    <w:p w14:paraId="16668698">
      <w:pPr>
        <w:numPr>
          <w:ilvl w:val="0"/>
          <w:numId w:val="1"/>
        </w:numPr>
        <w:ind w:firstLine="643" w:firstLineChars="200"/>
        <w:rPr>
          <w:rFonts w:hint="eastAsia" w:ascii="仿宋" w:hAnsi="仿宋" w:eastAsia="仿宋"/>
          <w:b/>
          <w:color w:val="auto"/>
          <w:sz w:val="32"/>
          <w:szCs w:val="32"/>
          <w:lang w:val="en-US" w:eastAsia="zh-CN"/>
        </w:rPr>
      </w:pPr>
      <w:r>
        <w:rPr>
          <w:rFonts w:hint="eastAsia" w:ascii="仿宋" w:hAnsi="仿宋" w:eastAsia="仿宋"/>
          <w:b/>
          <w:color w:val="auto"/>
          <w:sz w:val="32"/>
          <w:szCs w:val="32"/>
          <w:lang w:val="en-US" w:eastAsia="zh-CN"/>
        </w:rPr>
        <w:t>大兴区西红门镇2025年镇级一般公共预算收入预算说明</w:t>
      </w:r>
    </w:p>
    <w:p w14:paraId="462CE3F7">
      <w:pPr>
        <w:ind w:firstLine="480" w:firstLineChars="150"/>
        <w:rPr>
          <w:rFonts w:hint="eastAsia" w:ascii="仿宋" w:hAnsi="仿宋" w:eastAsia="仿宋"/>
          <w:color w:val="000000"/>
          <w:sz w:val="30"/>
          <w:szCs w:val="30"/>
          <w:lang w:eastAsia="zh-CN"/>
        </w:rPr>
      </w:pPr>
      <w:r>
        <w:rPr>
          <w:rFonts w:hint="eastAsia" w:ascii="仿宋_GB2312" w:eastAsia="仿宋_GB2312"/>
          <w:color w:val="000000"/>
          <w:sz w:val="32"/>
          <w:szCs w:val="32"/>
          <w:highlight w:val="none"/>
          <w:lang w:eastAsia="zh-CN"/>
        </w:rPr>
        <w:t>2025年部门预算</w:t>
      </w:r>
      <w:r>
        <w:rPr>
          <w:rFonts w:hint="eastAsia" w:ascii="仿宋" w:hAnsi="仿宋" w:eastAsia="仿宋"/>
          <w:color w:val="000000"/>
          <w:sz w:val="30"/>
          <w:szCs w:val="30"/>
        </w:rPr>
        <w:t>收入合计91819.17 万元，</w:t>
      </w:r>
      <w:r>
        <w:rPr>
          <w:rFonts w:hint="eastAsia" w:ascii="仿宋" w:hAnsi="仿宋" w:eastAsia="仿宋"/>
          <w:color w:val="000000"/>
          <w:sz w:val="30"/>
          <w:szCs w:val="30"/>
          <w:lang w:val="en-US" w:eastAsia="zh-CN"/>
        </w:rPr>
        <w:t>比上年减少117391.38万元，降低56%，主要是政府性基金上级专项转移支付减少，其中：</w:t>
      </w:r>
      <w:r>
        <w:rPr>
          <w:rFonts w:hint="eastAsia" w:ascii="仿宋" w:hAnsi="仿宋" w:eastAsia="仿宋"/>
          <w:color w:val="000000"/>
          <w:sz w:val="30"/>
          <w:szCs w:val="30"/>
        </w:rPr>
        <w:t>一般公共预算财政拨款收入64700.48 万元，</w:t>
      </w:r>
      <w:r>
        <w:rPr>
          <w:rFonts w:hint="eastAsia" w:ascii="仿宋" w:hAnsi="仿宋" w:eastAsia="仿宋"/>
          <w:color w:val="000000"/>
          <w:sz w:val="30"/>
          <w:szCs w:val="30"/>
          <w:lang w:val="en-US" w:eastAsia="zh-CN"/>
        </w:rPr>
        <w:t>比上年减少19827.19万元，降低23%，主要是专项转移支付减少；</w:t>
      </w:r>
      <w:r>
        <w:rPr>
          <w:rFonts w:hint="eastAsia" w:ascii="仿宋" w:hAnsi="仿宋" w:eastAsia="仿宋"/>
          <w:color w:val="000000"/>
          <w:sz w:val="30"/>
          <w:szCs w:val="30"/>
        </w:rPr>
        <w:t>政府性基金财政拨款收入4225.09 万元</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比上年减少101585.79万元，降低96%，</w:t>
      </w:r>
      <w:r>
        <w:rPr>
          <w:rFonts w:hint="eastAsia" w:ascii="仿宋" w:hAnsi="仿宋" w:eastAsia="仿宋"/>
          <w:color w:val="000000"/>
          <w:sz w:val="30"/>
          <w:szCs w:val="30"/>
          <w:lang w:eastAsia="zh-CN"/>
        </w:rPr>
        <w:t>事业收入22893.60 万元，</w:t>
      </w:r>
      <w:r>
        <w:rPr>
          <w:rFonts w:hint="eastAsia" w:ascii="仿宋" w:hAnsi="仿宋" w:eastAsia="仿宋"/>
          <w:color w:val="000000"/>
          <w:sz w:val="30"/>
          <w:szCs w:val="30"/>
          <w:lang w:val="en-US" w:eastAsia="zh-CN"/>
        </w:rPr>
        <w:t>比上年增加4021.6万元，增加21%，主要是</w:t>
      </w:r>
      <w:r>
        <w:rPr>
          <w:rFonts w:hint="eastAsia" w:ascii="仿宋_GB2312" w:eastAsia="仿宋_GB2312"/>
          <w:color w:val="000000"/>
          <w:sz w:val="32"/>
          <w:szCs w:val="32"/>
          <w:lang w:val="en-US" w:eastAsia="zh-CN"/>
        </w:rPr>
        <w:t>卫生院2025年</w:t>
      </w:r>
      <w:r>
        <w:rPr>
          <w:rFonts w:hint="eastAsia" w:ascii="仿宋_GB2312" w:eastAsia="仿宋_GB2312"/>
          <w:color w:val="000000"/>
          <w:sz w:val="32"/>
          <w:szCs w:val="32"/>
          <w:lang w:eastAsia="zh-CN"/>
        </w:rPr>
        <w:t>医疗收入和药品收入增加</w:t>
      </w:r>
      <w:r>
        <w:rPr>
          <w:rFonts w:hint="eastAsia" w:ascii="仿宋" w:hAnsi="仿宋" w:eastAsia="仿宋"/>
          <w:color w:val="000000"/>
          <w:sz w:val="30"/>
          <w:szCs w:val="30"/>
          <w:lang w:eastAsia="zh-CN"/>
        </w:rPr>
        <w:t>。</w:t>
      </w:r>
    </w:p>
    <w:p w14:paraId="3A07DA27">
      <w:pPr>
        <w:numPr>
          <w:ilvl w:val="0"/>
          <w:numId w:val="1"/>
        </w:numPr>
        <w:ind w:firstLine="643" w:firstLineChars="200"/>
        <w:rPr>
          <w:rFonts w:hint="eastAsia" w:ascii="黑体" w:hAnsi="黑体" w:eastAsia="黑体" w:cs="黑体"/>
          <w:b w:val="0"/>
          <w:bCs w:val="0"/>
          <w:color w:val="auto"/>
          <w:sz w:val="32"/>
          <w:szCs w:val="32"/>
        </w:rPr>
      </w:pPr>
      <w:r>
        <w:rPr>
          <w:rFonts w:hint="eastAsia" w:ascii="仿宋" w:hAnsi="仿宋" w:eastAsia="仿宋"/>
          <w:b/>
          <w:color w:val="auto"/>
          <w:sz w:val="32"/>
          <w:szCs w:val="32"/>
        </w:rPr>
        <w:t>大兴区西红门镇202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w:t>
      </w:r>
      <w:r>
        <w:rPr>
          <w:rFonts w:hint="eastAsia" w:ascii="黑体" w:hAnsi="黑体" w:eastAsia="黑体" w:cs="黑体"/>
          <w:b w:val="0"/>
          <w:bCs w:val="0"/>
          <w:color w:val="auto"/>
          <w:sz w:val="32"/>
          <w:szCs w:val="32"/>
        </w:rPr>
        <w:t>镇级一般公共预算支出预算说明</w:t>
      </w:r>
    </w:p>
    <w:p w14:paraId="2428E394">
      <w:p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2025年西红门镇级一般公共预算支出预计完成87594.07万元，</w:t>
      </w:r>
      <w:r>
        <w:rPr>
          <w:rFonts w:hint="eastAsia" w:ascii="仿宋_GB2312" w:hAnsi="仿宋" w:eastAsia="仿宋_GB2312" w:cs="Tahoma"/>
          <w:color w:val="auto"/>
          <w:sz w:val="32"/>
          <w:szCs w:val="32"/>
        </w:rPr>
        <w:t>其中：基本支出</w:t>
      </w:r>
      <w:r>
        <w:rPr>
          <w:rFonts w:hint="eastAsia" w:ascii="仿宋_GB2312" w:hAnsi="仿宋" w:eastAsia="仿宋_GB2312" w:cs="Tahoma"/>
          <w:color w:val="auto"/>
          <w:sz w:val="32"/>
          <w:szCs w:val="32"/>
          <w:lang w:val="en-US" w:eastAsia="zh-CN"/>
        </w:rPr>
        <w:t>32536.9</w:t>
      </w:r>
      <w:r>
        <w:rPr>
          <w:rFonts w:hint="eastAsia" w:ascii="仿宋_GB2312" w:hAnsi="仿宋" w:eastAsia="仿宋_GB2312" w:cs="Tahoma"/>
          <w:color w:val="auto"/>
          <w:sz w:val="32"/>
          <w:szCs w:val="32"/>
        </w:rPr>
        <w:t>万元；项目支出</w:t>
      </w:r>
      <w:r>
        <w:rPr>
          <w:rFonts w:hint="eastAsia" w:ascii="仿宋_GB2312" w:hAnsi="仿宋" w:eastAsia="仿宋_GB2312" w:cs="Tahoma"/>
          <w:color w:val="auto"/>
          <w:sz w:val="32"/>
          <w:szCs w:val="32"/>
          <w:lang w:val="en-US" w:eastAsia="zh-CN"/>
        </w:rPr>
        <w:t>55057.17</w:t>
      </w:r>
      <w:r>
        <w:rPr>
          <w:rFonts w:hint="eastAsia" w:ascii="仿宋_GB2312" w:hAnsi="仿宋" w:eastAsia="仿宋_GB2312" w:cs="Tahoma"/>
          <w:color w:val="auto"/>
          <w:sz w:val="32"/>
          <w:szCs w:val="32"/>
        </w:rPr>
        <w:t>万元。基本支出包括：一般公共服务支出</w:t>
      </w:r>
      <w:r>
        <w:rPr>
          <w:rFonts w:hint="eastAsia" w:ascii="仿宋_GB2312" w:hAnsi="仿宋" w:eastAsia="仿宋_GB2312" w:cs="Tahoma"/>
          <w:color w:val="auto"/>
          <w:sz w:val="32"/>
          <w:szCs w:val="32"/>
          <w:lang w:val="en-US" w:eastAsia="zh-CN"/>
        </w:rPr>
        <w:t>6230.59</w:t>
      </w:r>
      <w:r>
        <w:rPr>
          <w:rFonts w:hint="eastAsia" w:ascii="仿宋_GB2312" w:hAnsi="仿宋" w:eastAsia="仿宋_GB2312" w:cs="Tahoma"/>
          <w:color w:val="auto"/>
          <w:sz w:val="32"/>
          <w:szCs w:val="32"/>
        </w:rPr>
        <w:t>万元；社会保障和就业支出</w:t>
      </w:r>
      <w:r>
        <w:rPr>
          <w:rFonts w:hint="eastAsia" w:ascii="仿宋_GB2312" w:hAnsi="仿宋" w:eastAsia="仿宋_GB2312" w:cs="Tahoma"/>
          <w:color w:val="auto"/>
          <w:sz w:val="32"/>
          <w:szCs w:val="32"/>
          <w:lang w:val="en-US" w:eastAsia="zh-CN"/>
        </w:rPr>
        <w:t>762.39</w:t>
      </w:r>
      <w:r>
        <w:rPr>
          <w:rFonts w:hint="eastAsia" w:ascii="仿宋_GB2312" w:hAnsi="仿宋" w:eastAsia="仿宋_GB2312" w:cs="Tahoma"/>
          <w:color w:val="auto"/>
          <w:sz w:val="32"/>
          <w:szCs w:val="32"/>
        </w:rPr>
        <w:t>万元；卫生健康支出</w:t>
      </w:r>
      <w:r>
        <w:rPr>
          <w:rFonts w:hint="eastAsia" w:ascii="仿宋_GB2312" w:hAnsi="仿宋" w:eastAsia="仿宋_GB2312" w:cs="Tahoma"/>
          <w:color w:val="auto"/>
          <w:sz w:val="32"/>
          <w:szCs w:val="32"/>
          <w:lang w:val="en-US" w:eastAsia="zh-CN"/>
        </w:rPr>
        <w:t>25543.92</w:t>
      </w:r>
      <w:r>
        <w:rPr>
          <w:rFonts w:hint="eastAsia" w:ascii="仿宋_GB2312" w:hAnsi="仿宋" w:eastAsia="仿宋_GB2312" w:cs="Tahoma"/>
          <w:color w:val="auto"/>
          <w:sz w:val="32"/>
          <w:szCs w:val="32"/>
        </w:rPr>
        <w:t>万元。项目支出包括：一般公共服务支出</w:t>
      </w:r>
      <w:r>
        <w:rPr>
          <w:rFonts w:hint="eastAsia" w:ascii="仿宋_GB2312" w:hAnsi="仿宋" w:eastAsia="仿宋_GB2312" w:cs="Tahoma"/>
          <w:color w:val="auto"/>
          <w:sz w:val="32"/>
          <w:szCs w:val="32"/>
          <w:lang w:val="en-US" w:eastAsia="zh-CN"/>
        </w:rPr>
        <w:t>7945.72</w:t>
      </w:r>
      <w:r>
        <w:rPr>
          <w:rFonts w:hint="eastAsia" w:ascii="仿宋_GB2312" w:hAnsi="仿宋" w:eastAsia="仿宋_GB2312" w:cs="Tahoma"/>
          <w:color w:val="auto"/>
          <w:sz w:val="32"/>
          <w:szCs w:val="32"/>
        </w:rPr>
        <w:t>万元；公共安全支出</w:t>
      </w:r>
      <w:r>
        <w:rPr>
          <w:rFonts w:hint="eastAsia" w:ascii="仿宋_GB2312" w:hAnsi="仿宋" w:eastAsia="仿宋_GB2312" w:cs="Tahoma"/>
          <w:color w:val="auto"/>
          <w:sz w:val="32"/>
          <w:szCs w:val="32"/>
          <w:lang w:val="en-US" w:eastAsia="zh-CN"/>
        </w:rPr>
        <w:t>25</w:t>
      </w:r>
      <w:r>
        <w:rPr>
          <w:rFonts w:hint="eastAsia" w:ascii="仿宋_GB2312" w:hAnsi="仿宋" w:eastAsia="仿宋_GB2312" w:cs="Tahoma"/>
          <w:color w:val="auto"/>
          <w:sz w:val="32"/>
          <w:szCs w:val="32"/>
        </w:rPr>
        <w:t>万</w:t>
      </w:r>
      <w:r>
        <w:rPr>
          <w:rFonts w:hint="eastAsia" w:ascii="仿宋_GB2312" w:hAnsi="仿宋" w:eastAsia="仿宋_GB2312" w:cs="Tahoma"/>
          <w:color w:val="auto"/>
          <w:sz w:val="32"/>
          <w:szCs w:val="32"/>
          <w:lang w:val="en-US" w:eastAsia="zh-CN"/>
        </w:rPr>
        <w:t>元</w:t>
      </w:r>
      <w:r>
        <w:rPr>
          <w:rFonts w:hint="eastAsia" w:ascii="仿宋_GB2312" w:hAnsi="仿宋" w:eastAsia="仿宋_GB2312" w:cs="Tahoma"/>
          <w:color w:val="auto"/>
          <w:sz w:val="32"/>
          <w:szCs w:val="32"/>
        </w:rPr>
        <w:t>；</w:t>
      </w:r>
      <w:r>
        <w:rPr>
          <w:rFonts w:hint="eastAsia" w:ascii="仿宋_GB2312" w:hAnsi="仿宋" w:eastAsia="仿宋_GB2312" w:cs="Tahoma"/>
          <w:color w:val="auto"/>
          <w:sz w:val="32"/>
          <w:szCs w:val="32"/>
          <w:lang w:val="en-US" w:eastAsia="zh-CN"/>
        </w:rPr>
        <w:t>科学技术支出65万元；</w:t>
      </w:r>
      <w:r>
        <w:rPr>
          <w:rFonts w:hint="eastAsia" w:ascii="仿宋_GB2312" w:hAnsi="仿宋" w:eastAsia="仿宋_GB2312" w:cs="Tahoma"/>
          <w:color w:val="auto"/>
          <w:sz w:val="32"/>
          <w:szCs w:val="32"/>
        </w:rPr>
        <w:t>文化旅游体育与传媒支出590.16万元；社会保障和就业支出</w:t>
      </w:r>
      <w:r>
        <w:rPr>
          <w:rFonts w:hint="eastAsia" w:ascii="仿宋_GB2312" w:hAnsi="仿宋" w:eastAsia="仿宋_GB2312" w:cs="Tahoma"/>
          <w:color w:val="auto"/>
          <w:sz w:val="32"/>
          <w:szCs w:val="32"/>
          <w:lang w:val="en-US" w:eastAsia="zh-CN"/>
        </w:rPr>
        <w:t>1913.82</w:t>
      </w:r>
      <w:r>
        <w:rPr>
          <w:rFonts w:hint="eastAsia" w:ascii="仿宋_GB2312" w:hAnsi="仿宋" w:eastAsia="仿宋_GB2312" w:cs="Tahoma"/>
          <w:color w:val="auto"/>
          <w:sz w:val="32"/>
          <w:szCs w:val="32"/>
        </w:rPr>
        <w:t>万元；卫生健康支出4852.38万元；节能环保支出</w:t>
      </w:r>
      <w:r>
        <w:rPr>
          <w:rFonts w:hint="eastAsia" w:ascii="仿宋_GB2312" w:hAnsi="仿宋" w:eastAsia="仿宋_GB2312" w:cs="Tahoma"/>
          <w:color w:val="auto"/>
          <w:sz w:val="32"/>
          <w:szCs w:val="32"/>
          <w:lang w:val="en-US" w:eastAsia="zh-CN"/>
        </w:rPr>
        <w:t>117.54</w:t>
      </w:r>
      <w:r>
        <w:rPr>
          <w:rFonts w:hint="eastAsia" w:ascii="仿宋_GB2312" w:hAnsi="仿宋" w:eastAsia="仿宋_GB2312" w:cs="Tahoma"/>
          <w:color w:val="auto"/>
          <w:sz w:val="32"/>
          <w:szCs w:val="32"/>
        </w:rPr>
        <w:t>万元；城乡社区支出</w:t>
      </w:r>
      <w:r>
        <w:rPr>
          <w:rFonts w:hint="eastAsia" w:ascii="仿宋_GB2312" w:hAnsi="仿宋" w:eastAsia="仿宋_GB2312" w:cs="Tahoma"/>
          <w:color w:val="auto"/>
          <w:sz w:val="32"/>
          <w:szCs w:val="32"/>
          <w:lang w:val="en-US" w:eastAsia="zh-CN"/>
        </w:rPr>
        <w:t>36753.58</w:t>
      </w:r>
      <w:r>
        <w:rPr>
          <w:rFonts w:hint="eastAsia" w:ascii="仿宋_GB2312" w:hAnsi="仿宋" w:eastAsia="仿宋_GB2312" w:cs="Tahoma"/>
          <w:color w:val="auto"/>
          <w:sz w:val="32"/>
          <w:szCs w:val="32"/>
        </w:rPr>
        <w:t>万元；农林水支出</w:t>
      </w:r>
      <w:r>
        <w:rPr>
          <w:rFonts w:hint="eastAsia" w:ascii="仿宋_GB2312" w:hAnsi="仿宋" w:eastAsia="仿宋_GB2312" w:cs="Tahoma"/>
          <w:color w:val="auto"/>
          <w:sz w:val="32"/>
          <w:szCs w:val="32"/>
          <w:lang w:val="en-US" w:eastAsia="zh-CN"/>
        </w:rPr>
        <w:t>2696.97</w:t>
      </w:r>
      <w:r>
        <w:rPr>
          <w:rFonts w:hint="eastAsia" w:ascii="仿宋_GB2312" w:hAnsi="仿宋" w:eastAsia="仿宋_GB2312" w:cs="Tahoma"/>
          <w:color w:val="auto"/>
          <w:sz w:val="32"/>
          <w:szCs w:val="32"/>
        </w:rPr>
        <w:t>万元；</w:t>
      </w:r>
      <w:r>
        <w:rPr>
          <w:rFonts w:hint="eastAsia" w:ascii="仿宋_GB2312" w:hAnsi="仿宋" w:eastAsia="仿宋_GB2312" w:cs="Tahoma"/>
          <w:color w:val="auto"/>
          <w:sz w:val="32"/>
          <w:szCs w:val="32"/>
          <w:lang w:val="en-US" w:eastAsia="zh-CN"/>
        </w:rPr>
        <w:t>住房保障支出97万元</w:t>
      </w:r>
      <w:r>
        <w:rPr>
          <w:rFonts w:hint="eastAsia" w:ascii="仿宋_GB2312" w:hAnsi="仿宋" w:eastAsia="仿宋_GB2312" w:cs="Tahoma"/>
          <w:color w:val="auto"/>
          <w:sz w:val="32"/>
          <w:szCs w:val="32"/>
        </w:rPr>
        <w:t>。</w:t>
      </w:r>
    </w:p>
    <w:p w14:paraId="2879813E">
      <w:pPr>
        <w:numPr>
          <w:ilvl w:val="0"/>
          <w:numId w:val="1"/>
        </w:numPr>
        <w:ind w:firstLine="643" w:firstLineChars="200"/>
        <w:rPr>
          <w:rFonts w:hint="eastAsia" w:ascii="黑体" w:hAnsi="黑体" w:eastAsia="黑体" w:cs="黑体"/>
          <w:b w:val="0"/>
          <w:bCs w:val="0"/>
          <w:sz w:val="32"/>
          <w:szCs w:val="32"/>
        </w:rPr>
      </w:pPr>
      <w:r>
        <w:rPr>
          <w:rFonts w:hint="eastAsia" w:ascii="仿宋" w:hAnsi="仿宋" w:eastAsia="仿宋"/>
          <w:b/>
          <w:color w:val="auto"/>
          <w:sz w:val="32"/>
          <w:szCs w:val="32"/>
        </w:rPr>
        <w:t>大兴区西红门镇202</w:t>
      </w:r>
      <w:r>
        <w:rPr>
          <w:rFonts w:hint="eastAsia" w:ascii="仿宋" w:hAnsi="仿宋" w:eastAsia="仿宋"/>
          <w:b/>
          <w:color w:val="auto"/>
          <w:sz w:val="32"/>
          <w:szCs w:val="32"/>
          <w:lang w:val="en-US" w:eastAsia="zh-CN"/>
        </w:rPr>
        <w:t>5</w:t>
      </w:r>
      <w:r>
        <w:rPr>
          <w:rFonts w:hint="eastAsia" w:ascii="黑体" w:hAnsi="黑体" w:eastAsia="黑体" w:cs="黑体"/>
          <w:b w:val="0"/>
          <w:bCs w:val="0"/>
          <w:sz w:val="32"/>
          <w:szCs w:val="32"/>
        </w:rPr>
        <w:t>年镇本级一般公共预算支出预算说明</w:t>
      </w:r>
    </w:p>
    <w:p w14:paraId="3D493410">
      <w:pPr>
        <w:ind w:firstLine="450" w:firstLineChars="150"/>
        <w:rPr>
          <w:rFonts w:hint="eastAsia" w:ascii="仿宋" w:hAnsi="仿宋" w:eastAsia="仿宋"/>
          <w:color w:val="000000"/>
          <w:sz w:val="30"/>
          <w:szCs w:val="30"/>
        </w:rPr>
      </w:pPr>
      <w:r>
        <w:rPr>
          <w:rFonts w:hint="eastAsia" w:ascii="仿宋" w:hAnsi="仿宋" w:eastAsia="仿宋"/>
          <w:color w:val="000000"/>
          <w:sz w:val="30"/>
          <w:szCs w:val="30"/>
        </w:rPr>
        <w:t>202</w:t>
      </w:r>
      <w:r>
        <w:rPr>
          <w:rFonts w:hint="eastAsia" w:ascii="仿宋" w:hAnsi="仿宋" w:eastAsia="仿宋"/>
          <w:color w:val="000000"/>
          <w:sz w:val="30"/>
          <w:szCs w:val="30"/>
          <w:lang w:val="en-US" w:eastAsia="zh-CN"/>
        </w:rPr>
        <w:t>5</w:t>
      </w:r>
      <w:r>
        <w:rPr>
          <w:rFonts w:hint="eastAsia" w:ascii="仿宋" w:hAnsi="仿宋" w:eastAsia="仿宋"/>
          <w:color w:val="000000"/>
          <w:sz w:val="30"/>
          <w:szCs w:val="30"/>
        </w:rPr>
        <w:t>年支出预算总计64700.47 万元，比上年</w:t>
      </w:r>
      <w:r>
        <w:rPr>
          <w:rFonts w:hint="eastAsia" w:ascii="仿宋" w:hAnsi="仿宋" w:eastAsia="仿宋"/>
          <w:color w:val="000000"/>
          <w:sz w:val="30"/>
          <w:szCs w:val="30"/>
          <w:lang w:eastAsia="zh-CN"/>
        </w:rPr>
        <w:t>减少</w:t>
      </w:r>
      <w:r>
        <w:rPr>
          <w:rFonts w:hint="eastAsia" w:ascii="仿宋" w:hAnsi="仿宋" w:eastAsia="仿宋"/>
          <w:color w:val="000000"/>
          <w:sz w:val="30"/>
          <w:szCs w:val="30"/>
        </w:rPr>
        <w:t>31596.49 万元，</w:t>
      </w:r>
      <w:r>
        <w:rPr>
          <w:rFonts w:hint="eastAsia" w:ascii="仿宋" w:hAnsi="仿宋" w:eastAsia="仿宋"/>
          <w:color w:val="auto"/>
          <w:sz w:val="30"/>
          <w:szCs w:val="30"/>
        </w:rPr>
        <w:t>主要是因为提前下达资金</w:t>
      </w:r>
      <w:r>
        <w:rPr>
          <w:rFonts w:hint="eastAsia" w:ascii="仿宋" w:hAnsi="仿宋" w:eastAsia="仿宋"/>
          <w:color w:val="auto"/>
          <w:sz w:val="30"/>
          <w:szCs w:val="30"/>
          <w:lang w:eastAsia="zh-CN"/>
        </w:rPr>
        <w:t>减少</w:t>
      </w:r>
      <w:r>
        <w:rPr>
          <w:rFonts w:hint="eastAsia" w:ascii="仿宋" w:hAnsi="仿宋" w:eastAsia="仿宋"/>
          <w:color w:val="000000"/>
          <w:sz w:val="30"/>
          <w:szCs w:val="30"/>
        </w:rPr>
        <w:t>，包括：</w:t>
      </w:r>
    </w:p>
    <w:p w14:paraId="52AD42BB">
      <w:pPr>
        <w:keepNext w:val="0"/>
        <w:keepLines w:val="0"/>
        <w:pageBreakBefore w:val="0"/>
        <w:widowControl w:val="0"/>
        <w:numPr>
          <w:ilvl w:val="0"/>
          <w:numId w:val="0"/>
        </w:numPr>
        <w:kinsoku/>
        <w:wordWrap/>
        <w:overflowPunct/>
        <w:topLinePunct w:val="0"/>
        <w:autoSpaceDE/>
        <w:autoSpaceDN/>
        <w:bidi w:val="0"/>
        <w:adjustRightInd w:val="0"/>
        <w:snapToGrid w:val="0"/>
        <w:spacing w:after="0" w:line="560" w:lineRule="exact"/>
        <w:ind w:left="0" w:leftChars="0" w:right="0" w:rightChars="0" w:firstLine="600" w:firstLineChars="200"/>
        <w:jc w:val="both"/>
        <w:textAlignment w:val="auto"/>
        <w:outlineLvl w:val="9"/>
        <w:rPr>
          <w:rFonts w:hint="default" w:ascii="仿宋" w:hAnsi="仿宋" w:eastAsia="仿宋"/>
          <w:color w:val="000000"/>
          <w:sz w:val="30"/>
          <w:szCs w:val="30"/>
          <w:lang w:val="en-US" w:eastAsia="zh-CN"/>
        </w:rPr>
      </w:pPr>
      <w:r>
        <w:rPr>
          <w:rFonts w:hint="eastAsia" w:ascii="仿宋" w:hAnsi="仿宋" w:eastAsia="仿宋"/>
          <w:color w:val="000000"/>
          <w:sz w:val="30"/>
          <w:szCs w:val="30"/>
        </w:rPr>
        <w:t>一般公共服务支出14176.32 万元，比上年增加5989.59 万元</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主要是人员经费增加；</w:t>
      </w:r>
    </w:p>
    <w:p w14:paraId="4D524308">
      <w:pPr>
        <w:pStyle w:val="10"/>
        <w:ind w:firstLine="640"/>
        <w:rPr>
          <w:rFonts w:hint="eastAsia" w:ascii="仿宋" w:hAnsi="仿宋" w:eastAsia="仿宋"/>
          <w:color w:val="000000"/>
          <w:sz w:val="30"/>
          <w:szCs w:val="30"/>
        </w:rPr>
      </w:pPr>
      <w:r>
        <w:rPr>
          <w:rFonts w:hint="eastAsia" w:ascii="仿宋" w:hAnsi="仿宋" w:eastAsia="仿宋"/>
          <w:color w:val="000000"/>
          <w:sz w:val="30"/>
          <w:szCs w:val="30"/>
        </w:rPr>
        <w:t>公共安全支出25.00 万元，比上年减少12.50 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专项支出减少</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583F5542">
      <w:pPr>
        <w:ind w:firstLine="450" w:firstLineChars="150"/>
        <w:rPr>
          <w:rFonts w:hint="eastAsia" w:ascii="仿宋" w:hAnsi="仿宋" w:eastAsia="仿宋"/>
          <w:color w:val="000000"/>
          <w:sz w:val="30"/>
          <w:szCs w:val="30"/>
        </w:rPr>
      </w:pPr>
      <w:r>
        <w:rPr>
          <w:rFonts w:hint="eastAsia" w:ascii="仿宋" w:hAnsi="仿宋" w:eastAsia="仿宋"/>
          <w:color w:val="000000"/>
          <w:sz w:val="30"/>
          <w:szCs w:val="30"/>
        </w:rPr>
        <w:t>教育支出65.00 万元，比上年</w:t>
      </w:r>
      <w:r>
        <w:rPr>
          <w:rFonts w:hint="eastAsia" w:ascii="仿宋" w:hAnsi="仿宋" w:eastAsia="仿宋"/>
          <w:color w:val="000000"/>
          <w:sz w:val="30"/>
          <w:szCs w:val="30"/>
          <w:lang w:eastAsia="zh-CN"/>
        </w:rPr>
        <w:t>减少</w:t>
      </w:r>
      <w:r>
        <w:rPr>
          <w:rFonts w:hint="eastAsia" w:ascii="仿宋" w:hAnsi="仿宋" w:eastAsia="仿宋"/>
          <w:color w:val="000000"/>
          <w:sz w:val="30"/>
          <w:szCs w:val="30"/>
        </w:rPr>
        <w:t>5645.86 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专项支出减少</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10A4B8F0">
      <w:pPr>
        <w:ind w:firstLine="450" w:firstLineChars="150"/>
        <w:rPr>
          <w:rFonts w:hint="eastAsia" w:ascii="仿宋" w:hAnsi="仿宋" w:eastAsia="仿宋"/>
          <w:color w:val="000000"/>
          <w:sz w:val="30"/>
          <w:szCs w:val="30"/>
        </w:rPr>
      </w:pPr>
      <w:r>
        <w:rPr>
          <w:rFonts w:hint="eastAsia" w:ascii="仿宋" w:hAnsi="仿宋" w:eastAsia="仿宋"/>
          <w:color w:val="000000"/>
          <w:sz w:val="30"/>
          <w:szCs w:val="30"/>
        </w:rPr>
        <w:t>文化旅游体育与传媒支出590.16 万元，比上年</w:t>
      </w:r>
      <w:r>
        <w:rPr>
          <w:rFonts w:hint="eastAsia" w:ascii="仿宋" w:hAnsi="仿宋" w:eastAsia="仿宋"/>
          <w:color w:val="000000"/>
          <w:sz w:val="30"/>
          <w:szCs w:val="30"/>
          <w:lang w:eastAsia="zh-CN"/>
        </w:rPr>
        <w:t>增加</w:t>
      </w:r>
      <w:r>
        <w:rPr>
          <w:rFonts w:hint="eastAsia" w:ascii="仿宋" w:hAnsi="仿宋" w:eastAsia="仿宋"/>
          <w:color w:val="000000"/>
          <w:sz w:val="30"/>
          <w:szCs w:val="30"/>
        </w:rPr>
        <w:t>197.88 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预算支出增加</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62FB0581">
      <w:pPr>
        <w:ind w:firstLine="450" w:firstLineChars="150"/>
        <w:rPr>
          <w:rFonts w:hint="eastAsia" w:ascii="仿宋" w:hAnsi="仿宋" w:eastAsia="仿宋"/>
          <w:color w:val="000000"/>
          <w:sz w:val="30"/>
          <w:szCs w:val="30"/>
        </w:rPr>
      </w:pPr>
      <w:r>
        <w:rPr>
          <w:rFonts w:hint="eastAsia" w:ascii="仿宋" w:hAnsi="仿宋" w:eastAsia="仿宋"/>
          <w:color w:val="000000"/>
          <w:sz w:val="30"/>
          <w:szCs w:val="30"/>
        </w:rPr>
        <w:t>社会保障和就业支出2676.21 万元，比上年</w:t>
      </w:r>
      <w:r>
        <w:rPr>
          <w:rFonts w:hint="eastAsia" w:ascii="仿宋" w:hAnsi="仿宋" w:eastAsia="仿宋"/>
          <w:color w:val="000000"/>
          <w:sz w:val="30"/>
          <w:szCs w:val="30"/>
          <w:lang w:eastAsia="zh-CN"/>
        </w:rPr>
        <w:t xml:space="preserve">减少5863.04 </w:t>
      </w:r>
      <w:r>
        <w:rPr>
          <w:rFonts w:hint="eastAsia" w:ascii="仿宋" w:hAnsi="仿宋" w:eastAsia="仿宋"/>
          <w:color w:val="000000"/>
          <w:sz w:val="30"/>
          <w:szCs w:val="30"/>
        </w:rPr>
        <w:t>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预算支出减少</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2CE1AEB1">
      <w:pPr>
        <w:ind w:firstLine="450" w:firstLineChars="150"/>
        <w:rPr>
          <w:rFonts w:hint="eastAsia" w:ascii="仿宋" w:hAnsi="仿宋" w:eastAsia="仿宋"/>
          <w:color w:val="000000"/>
          <w:sz w:val="30"/>
          <w:szCs w:val="30"/>
        </w:rPr>
      </w:pPr>
      <w:r>
        <w:rPr>
          <w:rFonts w:hint="eastAsia" w:ascii="仿宋" w:hAnsi="仿宋" w:eastAsia="仿宋"/>
          <w:color w:val="000000"/>
          <w:sz w:val="30"/>
          <w:szCs w:val="30"/>
        </w:rPr>
        <w:t>卫生健康支出7502.70 万元，比上年</w:t>
      </w:r>
      <w:r>
        <w:rPr>
          <w:rFonts w:hint="eastAsia" w:ascii="仿宋" w:hAnsi="仿宋" w:eastAsia="仿宋"/>
          <w:color w:val="000000"/>
          <w:sz w:val="30"/>
          <w:szCs w:val="30"/>
          <w:lang w:eastAsia="zh-CN"/>
        </w:rPr>
        <w:t>减少</w:t>
      </w:r>
      <w:r>
        <w:rPr>
          <w:rFonts w:hint="eastAsia" w:ascii="仿宋" w:hAnsi="仿宋" w:eastAsia="仿宋"/>
          <w:color w:val="000000"/>
          <w:sz w:val="30"/>
          <w:szCs w:val="30"/>
        </w:rPr>
        <w:t>1094.91 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预算支出减少</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78244565">
      <w:pPr>
        <w:ind w:firstLine="450" w:firstLineChars="150"/>
        <w:rPr>
          <w:rFonts w:hint="eastAsia" w:ascii="仿宋" w:hAnsi="仿宋" w:eastAsia="仿宋"/>
          <w:color w:val="000000"/>
          <w:sz w:val="30"/>
          <w:szCs w:val="30"/>
        </w:rPr>
      </w:pPr>
      <w:r>
        <w:rPr>
          <w:rFonts w:hint="eastAsia" w:ascii="仿宋" w:hAnsi="仿宋" w:eastAsia="仿宋"/>
          <w:color w:val="000000"/>
          <w:sz w:val="30"/>
          <w:szCs w:val="30"/>
        </w:rPr>
        <w:t>节能环保117.54 万元，比上年</w:t>
      </w:r>
      <w:r>
        <w:rPr>
          <w:rFonts w:hint="eastAsia" w:ascii="仿宋" w:hAnsi="仿宋" w:eastAsia="仿宋"/>
          <w:color w:val="000000"/>
          <w:sz w:val="30"/>
          <w:szCs w:val="30"/>
          <w:lang w:eastAsia="zh-CN"/>
        </w:rPr>
        <w:t>减少</w:t>
      </w:r>
      <w:r>
        <w:rPr>
          <w:rFonts w:hint="eastAsia" w:ascii="仿宋" w:hAnsi="仿宋" w:eastAsia="仿宋"/>
          <w:color w:val="000000"/>
          <w:sz w:val="30"/>
          <w:szCs w:val="30"/>
        </w:rPr>
        <w:t>387.63 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预算支出减少</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75C4F2F4">
      <w:pPr>
        <w:ind w:firstLine="450" w:firstLineChars="150"/>
        <w:rPr>
          <w:rFonts w:hint="eastAsia" w:ascii="仿宋" w:hAnsi="仿宋" w:eastAsia="仿宋"/>
          <w:color w:val="000000"/>
          <w:sz w:val="30"/>
          <w:szCs w:val="30"/>
        </w:rPr>
      </w:pPr>
      <w:r>
        <w:rPr>
          <w:rFonts w:hint="eastAsia" w:ascii="仿宋" w:hAnsi="仿宋" w:eastAsia="仿宋"/>
          <w:color w:val="000000"/>
          <w:sz w:val="30"/>
          <w:szCs w:val="30"/>
        </w:rPr>
        <w:t>城乡社区支出36753.58 万元，比上年</w:t>
      </w:r>
      <w:r>
        <w:rPr>
          <w:rFonts w:hint="eastAsia" w:ascii="仿宋" w:hAnsi="仿宋" w:eastAsia="仿宋"/>
          <w:color w:val="000000"/>
          <w:sz w:val="30"/>
          <w:szCs w:val="30"/>
          <w:lang w:eastAsia="zh-CN"/>
        </w:rPr>
        <w:t>减少</w:t>
      </w:r>
      <w:r>
        <w:rPr>
          <w:rFonts w:hint="eastAsia" w:ascii="仿宋" w:hAnsi="仿宋" w:eastAsia="仿宋"/>
          <w:color w:val="000000"/>
          <w:sz w:val="30"/>
          <w:szCs w:val="30"/>
        </w:rPr>
        <w:t>8161.84 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预算支出减少</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7E8EC4E4">
      <w:pPr>
        <w:ind w:firstLine="450" w:firstLineChars="150"/>
        <w:rPr>
          <w:rFonts w:hint="eastAsia" w:ascii="仿宋" w:hAnsi="仿宋" w:eastAsia="仿宋"/>
          <w:color w:val="000000"/>
          <w:sz w:val="30"/>
          <w:szCs w:val="30"/>
        </w:rPr>
      </w:pPr>
      <w:r>
        <w:rPr>
          <w:rFonts w:hint="eastAsia" w:ascii="仿宋" w:hAnsi="仿宋" w:eastAsia="仿宋"/>
          <w:color w:val="000000"/>
          <w:sz w:val="30"/>
          <w:szCs w:val="30"/>
        </w:rPr>
        <w:t>农林水支出2696.97 万元，比上年</w:t>
      </w:r>
      <w:r>
        <w:rPr>
          <w:rFonts w:hint="eastAsia" w:ascii="仿宋" w:hAnsi="仿宋" w:eastAsia="仿宋"/>
          <w:color w:val="000000"/>
          <w:sz w:val="30"/>
          <w:szCs w:val="30"/>
          <w:lang w:eastAsia="zh-CN"/>
        </w:rPr>
        <w:t>减少</w:t>
      </w:r>
      <w:r>
        <w:rPr>
          <w:rFonts w:hint="eastAsia" w:ascii="仿宋" w:hAnsi="仿宋" w:eastAsia="仿宋"/>
          <w:color w:val="000000"/>
          <w:sz w:val="30"/>
          <w:szCs w:val="30"/>
        </w:rPr>
        <w:t>7670.92 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预算支出减少</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770EA5AC">
      <w:pPr>
        <w:ind w:firstLine="450" w:firstLineChars="150"/>
        <w:rPr>
          <w:rFonts w:hint="eastAsia" w:ascii="仿宋" w:hAnsi="仿宋" w:eastAsia="仿宋"/>
          <w:color w:val="000000"/>
          <w:sz w:val="30"/>
          <w:szCs w:val="30"/>
        </w:rPr>
      </w:pPr>
      <w:r>
        <w:rPr>
          <w:rFonts w:hint="eastAsia" w:ascii="仿宋" w:hAnsi="仿宋" w:eastAsia="仿宋"/>
          <w:color w:val="000000"/>
          <w:sz w:val="30"/>
          <w:szCs w:val="30"/>
        </w:rPr>
        <w:t>住房保障支出97.00 万元，比上年</w:t>
      </w:r>
      <w:r>
        <w:rPr>
          <w:rFonts w:hint="eastAsia" w:ascii="仿宋" w:hAnsi="仿宋" w:eastAsia="仿宋"/>
          <w:color w:val="000000"/>
          <w:sz w:val="30"/>
          <w:szCs w:val="30"/>
          <w:lang w:eastAsia="zh-CN"/>
        </w:rPr>
        <w:t>减少</w:t>
      </w:r>
      <w:r>
        <w:rPr>
          <w:rFonts w:hint="eastAsia" w:ascii="仿宋" w:hAnsi="仿宋" w:eastAsia="仿宋"/>
          <w:color w:val="000000"/>
          <w:sz w:val="30"/>
          <w:szCs w:val="30"/>
        </w:rPr>
        <w:t>8470.75 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预算支出减少</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43294341">
      <w:pPr>
        <w:ind w:firstLine="450" w:firstLineChars="150"/>
        <w:rPr>
          <w:rFonts w:hint="eastAsia" w:ascii="仿宋" w:hAnsi="仿宋" w:eastAsia="仿宋" w:cs="仿宋"/>
          <w:sz w:val="32"/>
          <w:szCs w:val="32"/>
          <w:lang w:eastAsia="zh-CN"/>
        </w:rPr>
      </w:pPr>
      <w:r>
        <w:rPr>
          <w:rFonts w:hint="eastAsia" w:ascii="仿宋" w:hAnsi="仿宋" w:eastAsia="仿宋"/>
          <w:color w:val="000000"/>
          <w:sz w:val="30"/>
          <w:szCs w:val="30"/>
        </w:rPr>
        <w:t>灾害防治及应急管理支出</w:t>
      </w:r>
      <w:r>
        <w:rPr>
          <w:rFonts w:hint="eastAsia" w:ascii="仿宋" w:hAnsi="仿宋" w:eastAsia="仿宋"/>
          <w:color w:val="000000"/>
          <w:sz w:val="30"/>
          <w:szCs w:val="30"/>
          <w:lang w:val="en-US" w:eastAsia="zh-CN"/>
        </w:rPr>
        <w:t>0</w:t>
      </w:r>
      <w:r>
        <w:rPr>
          <w:rFonts w:hint="eastAsia" w:ascii="仿宋" w:hAnsi="仿宋" w:eastAsia="仿宋"/>
          <w:color w:val="000000"/>
          <w:sz w:val="30"/>
          <w:szCs w:val="30"/>
        </w:rPr>
        <w:t>万元，比上年减少476.51 万元</w:t>
      </w:r>
      <w:r>
        <w:rPr>
          <w:rFonts w:hint="eastAsia" w:ascii="仿宋" w:hAnsi="仿宋" w:eastAsia="仿宋"/>
          <w:color w:val="000000"/>
          <w:sz w:val="30"/>
          <w:szCs w:val="30"/>
          <w:lang w:eastAsia="zh-CN"/>
        </w:rPr>
        <w:t>，</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预算支出减少</w:t>
      </w:r>
      <w:r>
        <w:rPr>
          <w:rFonts w:hint="eastAsia" w:ascii="仿宋" w:hAnsi="仿宋" w:eastAsia="仿宋" w:cs="仿宋"/>
          <w:sz w:val="32"/>
          <w:szCs w:val="32"/>
          <w:lang w:eastAsia="zh-CN"/>
        </w:rPr>
        <w:t>，</w:t>
      </w:r>
      <w:r>
        <w:rPr>
          <w:rFonts w:hint="eastAsia" w:ascii="仿宋" w:hAnsi="仿宋" w:eastAsia="仿宋" w:cs="仿宋"/>
          <w:sz w:val="32"/>
          <w:szCs w:val="32"/>
        </w:rPr>
        <w:t>各项支出基本无大额增减变化</w:t>
      </w:r>
      <w:r>
        <w:rPr>
          <w:rFonts w:hint="eastAsia" w:ascii="仿宋" w:hAnsi="仿宋" w:eastAsia="仿宋" w:cs="仿宋"/>
          <w:sz w:val="32"/>
          <w:szCs w:val="32"/>
          <w:lang w:eastAsia="zh-CN"/>
        </w:rPr>
        <w:t>。</w:t>
      </w:r>
    </w:p>
    <w:p w14:paraId="18E67926">
      <w:pPr>
        <w:numPr>
          <w:ilvl w:val="0"/>
          <w:numId w:val="1"/>
        </w:numPr>
        <w:ind w:firstLine="643" w:firstLineChars="200"/>
        <w:rPr>
          <w:rFonts w:hint="eastAsia" w:ascii="仿宋" w:hAnsi="仿宋" w:eastAsia="仿宋"/>
          <w:b/>
          <w:color w:val="auto"/>
          <w:sz w:val="32"/>
          <w:szCs w:val="32"/>
        </w:rPr>
      </w:pPr>
      <w:r>
        <w:rPr>
          <w:rFonts w:hint="eastAsia" w:ascii="仿宋" w:hAnsi="仿宋" w:eastAsia="仿宋"/>
          <w:b/>
          <w:color w:val="auto"/>
          <w:sz w:val="32"/>
          <w:szCs w:val="32"/>
        </w:rPr>
        <w:t>大兴区西红门镇202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w:t>
      </w:r>
      <w:r>
        <w:rPr>
          <w:rFonts w:hint="eastAsia" w:ascii="黑体" w:hAnsi="黑体" w:eastAsia="黑体" w:cs="黑体"/>
          <w:b w:val="0"/>
          <w:bCs w:val="0"/>
          <w:sz w:val="32"/>
          <w:szCs w:val="32"/>
        </w:rPr>
        <w:t>镇级一般公共预算基本支出预算说明</w:t>
      </w:r>
    </w:p>
    <w:p w14:paraId="3ED3A12F">
      <w:pPr>
        <w:ind w:firstLine="450" w:firstLineChars="150"/>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 xml:space="preserve"> 2025年</w:t>
      </w:r>
      <w:r>
        <w:rPr>
          <w:rFonts w:hint="eastAsia" w:ascii="仿宋" w:hAnsi="仿宋" w:eastAsia="仿宋"/>
          <w:color w:val="000000"/>
          <w:sz w:val="30"/>
          <w:szCs w:val="30"/>
        </w:rPr>
        <w:t>一般公共预算财政拨款</w:t>
      </w:r>
      <w:r>
        <w:rPr>
          <w:rFonts w:hint="eastAsia" w:ascii="仿宋" w:hAnsi="仿宋" w:eastAsia="仿宋"/>
          <w:color w:val="000000"/>
          <w:sz w:val="30"/>
          <w:szCs w:val="30"/>
          <w:lang w:eastAsia="zh-CN"/>
        </w:rPr>
        <w:t>基本支出</w:t>
      </w:r>
      <w:r>
        <w:rPr>
          <w:rFonts w:hint="eastAsia" w:ascii="仿宋" w:hAnsi="仿宋" w:eastAsia="仿宋"/>
          <w:color w:val="000000"/>
          <w:sz w:val="30"/>
          <w:szCs w:val="30"/>
        </w:rPr>
        <w:t xml:space="preserve">9643.30 </w:t>
      </w:r>
      <w:r>
        <w:rPr>
          <w:rFonts w:hint="eastAsia" w:ascii="仿宋" w:hAnsi="仿宋" w:eastAsia="仿宋"/>
          <w:color w:val="000000"/>
          <w:sz w:val="30"/>
          <w:szCs w:val="30"/>
          <w:lang w:eastAsia="zh-CN"/>
        </w:rPr>
        <w:t>万元，其中人员支出9202.32 万元，公用支出</w:t>
      </w:r>
      <w:r>
        <w:rPr>
          <w:rFonts w:hint="eastAsia" w:ascii="仿宋" w:hAnsi="仿宋" w:eastAsia="仿宋"/>
          <w:color w:val="000000"/>
          <w:sz w:val="30"/>
          <w:szCs w:val="30"/>
          <w:lang w:val="en-US" w:eastAsia="zh-CN"/>
        </w:rPr>
        <w:t>440.98万元。</w:t>
      </w:r>
    </w:p>
    <w:p w14:paraId="035A5F3F">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其中：</w:t>
      </w:r>
      <w:r>
        <w:rPr>
          <w:rFonts w:hint="eastAsia" w:ascii="仿宋" w:hAnsi="仿宋" w:eastAsia="仿宋" w:cs="仿宋"/>
          <w:sz w:val="32"/>
          <w:szCs w:val="32"/>
          <w:lang w:eastAsia="zh-CN"/>
        </w:rPr>
        <w:t>机关工资福利支出</w:t>
      </w:r>
      <w:r>
        <w:rPr>
          <w:rFonts w:hint="eastAsia" w:ascii="仿宋" w:hAnsi="仿宋" w:eastAsia="仿宋" w:cs="仿宋"/>
          <w:sz w:val="32"/>
          <w:szCs w:val="32"/>
          <w:lang w:val="en-US" w:eastAsia="zh-CN"/>
        </w:rPr>
        <w:t>5273.04万元，机关商品和服务支出437.66万元，对事业单位经常性补助3846.52万元，对个人和家庭的补助86.08万元，（各具体款级项目见套表）。</w:t>
      </w:r>
    </w:p>
    <w:p w14:paraId="380D7BEC">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（各具体款级项目见套表）。</w:t>
      </w:r>
    </w:p>
    <w:p w14:paraId="6CCCCBC0">
      <w:pPr>
        <w:numPr>
          <w:ilvl w:val="0"/>
          <w:numId w:val="1"/>
        </w:numPr>
        <w:ind w:firstLine="643" w:firstLineChars="200"/>
        <w:rPr>
          <w:rFonts w:hint="eastAsia" w:ascii="仿宋" w:hAnsi="仿宋" w:eastAsia="仿宋"/>
          <w:b/>
          <w:color w:val="auto"/>
          <w:sz w:val="32"/>
          <w:szCs w:val="32"/>
        </w:rPr>
      </w:pPr>
      <w:r>
        <w:rPr>
          <w:rFonts w:hint="eastAsia" w:ascii="仿宋" w:hAnsi="仿宋" w:eastAsia="仿宋"/>
          <w:b/>
          <w:color w:val="auto"/>
          <w:sz w:val="32"/>
          <w:szCs w:val="32"/>
        </w:rPr>
        <w:t>大兴区西红门镇202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年一般公共预算“三公”经费财政拨款支出预算表的说明</w:t>
      </w:r>
    </w:p>
    <w:p w14:paraId="62EC6AD7">
      <w:pPr>
        <w:numPr>
          <w:ilvl w:val="0"/>
          <w:numId w:val="0"/>
        </w:numPr>
        <w:ind w:firstLine="600" w:firstLineChars="200"/>
        <w:rPr>
          <w:rFonts w:hint="eastAsia" w:ascii="仿宋" w:hAnsi="仿宋" w:eastAsia="仿宋"/>
          <w:color w:val="000000"/>
          <w:sz w:val="30"/>
          <w:szCs w:val="30"/>
          <w:lang w:eastAsia="zh-CN"/>
        </w:rPr>
      </w:pPr>
      <w:r>
        <w:rPr>
          <w:rFonts w:hint="eastAsia" w:ascii="仿宋" w:hAnsi="仿宋" w:eastAsia="仿宋"/>
          <w:color w:val="000000"/>
          <w:sz w:val="30"/>
          <w:szCs w:val="30"/>
          <w:lang w:eastAsia="zh-CN"/>
        </w:rPr>
        <w:t>（一）“三公”经费的单位范围</w:t>
      </w:r>
    </w:p>
    <w:p w14:paraId="23F01D51">
      <w:pPr>
        <w:numPr>
          <w:ilvl w:val="0"/>
          <w:numId w:val="0"/>
        </w:numPr>
        <w:ind w:firstLine="600" w:firstLineChars="20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大兴区西红门镇因公出国（境）费用、公务接待费、公务用车购置和运行维护费开支单位包括大兴区西红门镇人民政府本级及其内设、所属机构、事业单位。</w:t>
      </w:r>
    </w:p>
    <w:p w14:paraId="5384DA30">
      <w:pPr>
        <w:numPr>
          <w:ilvl w:val="0"/>
          <w:numId w:val="0"/>
        </w:numPr>
        <w:ind w:firstLine="600" w:firstLineChars="20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（二）一般公共预算“三公”经费预算财政拨款情况说明</w:t>
      </w:r>
    </w:p>
    <w:p w14:paraId="3756FEEA">
      <w:pPr>
        <w:numPr>
          <w:ilvl w:val="0"/>
          <w:numId w:val="0"/>
        </w:numPr>
        <w:ind w:firstLine="600" w:firstLineChars="20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2025年一般公共预算“三公经费”财政拨款预算21.68万元，2024年预算数44.59万元，2024年预算执行数9.59万元。其中：</w:t>
      </w:r>
    </w:p>
    <w:p w14:paraId="508A94A4">
      <w:pPr>
        <w:numPr>
          <w:ilvl w:val="0"/>
          <w:numId w:val="0"/>
        </w:numPr>
        <w:ind w:firstLine="600" w:firstLineChars="20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1.因公出国(境)费用:2025年预算与2024年预算相同，均未安排此项费用。</w:t>
      </w:r>
    </w:p>
    <w:p w14:paraId="345A2A79">
      <w:pPr>
        <w:numPr>
          <w:ilvl w:val="0"/>
          <w:numId w:val="0"/>
        </w:numPr>
        <w:ind w:firstLine="600" w:firstLineChars="20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2.公务接待费:2025年预算数2万元,与2024年预算2万元相同。</w:t>
      </w:r>
    </w:p>
    <w:p w14:paraId="6F58537D">
      <w:pPr>
        <w:numPr>
          <w:ilvl w:val="0"/>
          <w:numId w:val="0"/>
        </w:numPr>
        <w:ind w:firstLine="600" w:firstLineChars="200"/>
        <w:rPr>
          <w:rFonts w:hint="eastAsia" w:ascii="仿宋" w:hAnsi="仿宋" w:eastAsia="仿宋"/>
          <w:color w:val="auto"/>
          <w:sz w:val="30"/>
          <w:szCs w:val="30"/>
          <w:lang w:val="en-US" w:eastAsia="zh-CN"/>
        </w:rPr>
      </w:pPr>
      <w:r>
        <w:rPr>
          <w:rFonts w:hint="eastAsia" w:ascii="仿宋" w:hAnsi="仿宋" w:eastAsia="仿宋"/>
          <w:color w:val="auto"/>
          <w:sz w:val="30"/>
          <w:szCs w:val="30"/>
          <w:lang w:eastAsia="zh-CN"/>
        </w:rPr>
        <w:t>3.公务用车购置和运行维护费:2025年预算数19.68万元,比2024年度预算数42.59万元减少22.91万元，降低54%，主要原因为厉行节约；其中，</w:t>
      </w:r>
      <w:r>
        <w:rPr>
          <w:rFonts w:hint="eastAsia" w:ascii="仿宋" w:hAnsi="仿宋" w:eastAsia="仿宋"/>
          <w:color w:val="auto"/>
          <w:sz w:val="30"/>
          <w:szCs w:val="30"/>
          <w:lang w:val="en-US" w:eastAsia="zh-CN"/>
        </w:rPr>
        <w:t>公务用车购置费预算数0元，比上年减少35.96万元，主要原因为2025年度没有购置新车需求；</w:t>
      </w:r>
      <w:r>
        <w:rPr>
          <w:rFonts w:hint="eastAsia" w:ascii="仿宋" w:hAnsi="仿宋" w:eastAsia="仿宋"/>
          <w:color w:val="auto"/>
          <w:sz w:val="30"/>
          <w:szCs w:val="30"/>
          <w:lang w:eastAsia="zh-CN"/>
        </w:rPr>
        <w:t>公务用车运行维护费19.68万元，与2024年预算数42.59万元相比减少22.91万元，降低54%；主要原因为厉行节约，减少车辆维护支出。</w:t>
      </w:r>
    </w:p>
    <w:p w14:paraId="20F11A6B">
      <w:pPr>
        <w:numPr>
          <w:ilvl w:val="0"/>
          <w:numId w:val="1"/>
        </w:numPr>
        <w:ind w:firstLine="643" w:firstLineChars="200"/>
        <w:rPr>
          <w:rFonts w:hint="eastAsia" w:ascii="仿宋" w:hAnsi="仿宋" w:eastAsia="仿宋"/>
          <w:b/>
          <w:color w:val="auto"/>
          <w:sz w:val="32"/>
          <w:szCs w:val="32"/>
          <w:lang w:val="en-US" w:eastAsia="zh-CN"/>
        </w:rPr>
      </w:pPr>
      <w:r>
        <w:rPr>
          <w:rFonts w:hint="eastAsia" w:ascii="仿宋" w:hAnsi="仿宋" w:eastAsia="仿宋"/>
          <w:b/>
          <w:color w:val="auto"/>
          <w:sz w:val="32"/>
          <w:szCs w:val="32"/>
          <w:lang w:val="en-US" w:eastAsia="zh-CN"/>
        </w:rPr>
        <w:t>大兴区西红门镇2025年镇级政府性基金预算收入预算说明</w:t>
      </w:r>
    </w:p>
    <w:p w14:paraId="5EE5E4B5">
      <w:pPr>
        <w:numPr>
          <w:ilvl w:val="0"/>
          <w:numId w:val="0"/>
        </w:numPr>
        <w:rPr>
          <w:rFonts w:hint="eastAsia" w:ascii="仿宋" w:hAnsi="仿宋" w:eastAsia="仿宋"/>
          <w:b/>
          <w:color w:val="auto"/>
          <w:sz w:val="32"/>
          <w:szCs w:val="32"/>
        </w:rPr>
      </w:pPr>
      <w:r>
        <w:rPr>
          <w:rFonts w:hint="eastAsia" w:ascii="仿宋" w:hAnsi="仿宋" w:eastAsia="仿宋" w:cs="仿宋"/>
          <w:sz w:val="32"/>
          <w:szCs w:val="32"/>
          <w:lang w:eastAsia="zh-CN"/>
        </w:rPr>
        <w:t>本单位不涉及上述表内数据。</w:t>
      </w:r>
    </w:p>
    <w:p w14:paraId="67CDF407">
      <w:pPr>
        <w:numPr>
          <w:ilvl w:val="0"/>
          <w:numId w:val="1"/>
        </w:numPr>
        <w:ind w:firstLine="643" w:firstLineChars="200"/>
        <w:rPr>
          <w:rFonts w:hint="eastAsia" w:ascii="仿宋" w:hAnsi="仿宋" w:eastAsia="仿宋"/>
          <w:b/>
          <w:color w:val="auto"/>
          <w:sz w:val="32"/>
          <w:szCs w:val="32"/>
          <w:lang w:val="en-US" w:eastAsia="zh-CN"/>
        </w:rPr>
      </w:pPr>
      <w:r>
        <w:rPr>
          <w:rFonts w:hint="eastAsia" w:ascii="仿宋" w:hAnsi="仿宋" w:eastAsia="仿宋"/>
          <w:b/>
          <w:color w:val="auto"/>
          <w:sz w:val="32"/>
          <w:szCs w:val="32"/>
          <w:lang w:val="en-US" w:eastAsia="zh-CN"/>
        </w:rPr>
        <w:t>大兴区西红门镇2025年镇级政府性基金预算支出预算说明</w:t>
      </w:r>
    </w:p>
    <w:p w14:paraId="14A65E72">
      <w:pPr>
        <w:ind w:firstLine="600" w:firstLineChars="200"/>
        <w:rPr>
          <w:rFonts w:hint="eastAsia" w:ascii="仿宋" w:hAnsi="仿宋" w:eastAsia="仿宋"/>
          <w:color w:val="000000"/>
          <w:sz w:val="30"/>
          <w:szCs w:val="30"/>
          <w:lang w:eastAsia="zh-CN"/>
        </w:rPr>
      </w:pPr>
      <w:r>
        <w:rPr>
          <w:rFonts w:hint="eastAsia" w:ascii="仿宋" w:hAnsi="仿宋" w:eastAsia="仿宋"/>
          <w:color w:val="000000"/>
          <w:sz w:val="30"/>
          <w:szCs w:val="30"/>
          <w:lang w:eastAsia="zh-CN"/>
        </w:rPr>
        <w:t>2025年西红门镇安排政府性基金预算支出4225.09 万元，</w:t>
      </w:r>
      <w:r>
        <w:rPr>
          <w:rFonts w:hint="eastAsia" w:ascii="仿宋" w:hAnsi="仿宋" w:eastAsia="仿宋" w:cs="仿宋"/>
          <w:sz w:val="32"/>
          <w:szCs w:val="32"/>
          <w:lang w:val="en-US" w:eastAsia="zh-CN"/>
        </w:rPr>
        <w:t>为2024年执行数的30.04%，较2024年执行数下降的主要原因是2025年政府性基金上级专项转移支付支出较2024年执行数减少。</w:t>
      </w:r>
      <w:r>
        <w:rPr>
          <w:rFonts w:hint="eastAsia" w:ascii="仿宋" w:hAnsi="仿宋" w:eastAsia="仿宋"/>
          <w:color w:val="000000"/>
          <w:sz w:val="30"/>
          <w:szCs w:val="30"/>
          <w:lang w:eastAsia="zh-CN"/>
        </w:rPr>
        <w:t>列支科目为城乡社区支出4225.09万元，全部为项目支出。</w:t>
      </w:r>
    </w:p>
    <w:p w14:paraId="2951E14A">
      <w:pPr>
        <w:ind w:firstLine="640" w:firstLineChars="200"/>
        <w:rPr>
          <w:rFonts w:hint="eastAsia" w:ascii="仿宋" w:hAnsi="仿宋" w:eastAsia="仿宋"/>
          <w:b/>
          <w:color w:val="auto"/>
          <w:sz w:val="32"/>
          <w:szCs w:val="32"/>
          <w:lang w:val="en-US" w:eastAsia="zh-CN"/>
        </w:rPr>
      </w:pPr>
      <w:r>
        <w:rPr>
          <w:rFonts w:hint="eastAsia" w:ascii="黑体" w:hAnsi="黑体" w:eastAsia="黑体" w:cs="黑体"/>
          <w:b w:val="0"/>
          <w:bCs w:val="0"/>
          <w:sz w:val="32"/>
          <w:szCs w:val="32"/>
          <w:lang w:eastAsia="zh-CN"/>
        </w:rPr>
        <w:t>十</w:t>
      </w:r>
      <w:r>
        <w:rPr>
          <w:rFonts w:hint="eastAsia" w:ascii="黑体" w:hAnsi="黑体" w:eastAsia="黑体" w:cs="黑体"/>
          <w:b w:val="0"/>
          <w:bCs w:val="0"/>
          <w:sz w:val="32"/>
          <w:szCs w:val="32"/>
        </w:rPr>
        <w:t>、</w:t>
      </w:r>
      <w:r>
        <w:rPr>
          <w:rFonts w:hint="eastAsia" w:ascii="仿宋" w:hAnsi="仿宋" w:eastAsia="仿宋"/>
          <w:b/>
          <w:color w:val="auto"/>
          <w:sz w:val="32"/>
          <w:szCs w:val="32"/>
          <w:lang w:val="en-US" w:eastAsia="zh-CN"/>
        </w:rPr>
        <w:t>大兴区西红门镇2025年镇级国有资本经营支出预算说明</w:t>
      </w:r>
    </w:p>
    <w:p w14:paraId="7C1F59FC">
      <w:pPr>
        <w:ind w:firstLine="600"/>
        <w:rPr>
          <w:rFonts w:ascii="仿宋" w:hAnsi="仿宋" w:eastAsia="仿宋" w:cs="仿宋"/>
          <w:sz w:val="32"/>
          <w:szCs w:val="32"/>
        </w:rPr>
      </w:pPr>
      <w:r>
        <w:rPr>
          <w:rFonts w:hint="eastAsia" w:ascii="仿宋" w:hAnsi="仿宋" w:eastAsia="仿宋" w:cs="仿宋"/>
          <w:sz w:val="32"/>
          <w:szCs w:val="32"/>
        </w:rPr>
        <w:t>本单位不涉及上述表内数据。</w:t>
      </w:r>
    </w:p>
    <w:p w14:paraId="289ABD43">
      <w:pPr>
        <w:ind w:firstLine="640" w:firstLineChars="200"/>
        <w:rPr>
          <w:rFonts w:hint="eastAsia" w:ascii="仿宋" w:hAnsi="仿宋" w:eastAsia="仿宋"/>
          <w:b/>
          <w:color w:val="auto"/>
          <w:sz w:val="32"/>
          <w:szCs w:val="32"/>
          <w:lang w:val="en-US" w:eastAsia="zh-CN"/>
        </w:rPr>
      </w:pPr>
      <w:r>
        <w:rPr>
          <w:rFonts w:hint="eastAsia" w:ascii="黑体" w:hAnsi="黑体" w:eastAsia="黑体" w:cs="黑体"/>
          <w:b w:val="0"/>
          <w:bCs w:val="0"/>
          <w:sz w:val="32"/>
          <w:szCs w:val="32"/>
        </w:rPr>
        <w:t>十</w:t>
      </w: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w:t>
      </w:r>
      <w:r>
        <w:rPr>
          <w:rFonts w:hint="eastAsia" w:ascii="仿宋" w:hAnsi="仿宋" w:eastAsia="仿宋"/>
          <w:b/>
          <w:color w:val="auto"/>
          <w:sz w:val="32"/>
          <w:szCs w:val="32"/>
          <w:lang w:val="en-US" w:eastAsia="zh-CN"/>
        </w:rPr>
        <w:t>大兴区西红门镇2025年镇本级国有资本经营支出预算说明</w:t>
      </w:r>
    </w:p>
    <w:p w14:paraId="5D67D5F9">
      <w:pPr>
        <w:ind w:firstLine="600"/>
        <w:rPr>
          <w:rFonts w:hint="eastAsia" w:ascii="仿宋" w:hAnsi="仿宋" w:eastAsia="仿宋" w:cs="仿宋"/>
          <w:sz w:val="32"/>
          <w:szCs w:val="32"/>
        </w:rPr>
      </w:pPr>
      <w:r>
        <w:rPr>
          <w:rFonts w:hint="eastAsia" w:ascii="仿宋" w:hAnsi="仿宋" w:eastAsia="仿宋" w:cs="仿宋"/>
          <w:sz w:val="32"/>
          <w:szCs w:val="32"/>
        </w:rPr>
        <w:t>本单位不涉及上述表内数据。</w:t>
      </w:r>
    </w:p>
    <w:p w14:paraId="1D104512">
      <w:pPr>
        <w:ind w:firstLine="640" w:firstLineChars="200"/>
        <w:rPr>
          <w:rFonts w:hint="eastAsia" w:ascii="仿宋" w:hAnsi="仿宋" w:eastAsia="仿宋"/>
          <w:b/>
          <w:color w:val="auto"/>
          <w:sz w:val="32"/>
          <w:szCs w:val="32"/>
          <w:lang w:val="en-US" w:eastAsia="zh-CN"/>
        </w:rPr>
      </w:pPr>
      <w:r>
        <w:rPr>
          <w:rFonts w:hint="eastAsia" w:ascii="黑体" w:hAnsi="黑体" w:eastAsia="黑体" w:cs="黑体"/>
          <w:b w:val="0"/>
          <w:bCs w:val="0"/>
          <w:sz w:val="32"/>
          <w:szCs w:val="32"/>
          <w:lang w:eastAsia="zh-CN"/>
        </w:rPr>
        <w:t>十二、</w:t>
      </w:r>
      <w:r>
        <w:rPr>
          <w:rFonts w:hint="eastAsia" w:ascii="仿宋" w:hAnsi="仿宋" w:eastAsia="仿宋"/>
          <w:b/>
          <w:color w:val="auto"/>
          <w:sz w:val="32"/>
          <w:szCs w:val="32"/>
          <w:lang w:val="en-US" w:eastAsia="zh-CN"/>
        </w:rPr>
        <w:t>大兴区西红门镇2025年社会保险基金预算收入预算说明</w:t>
      </w:r>
    </w:p>
    <w:p w14:paraId="6A764FF4">
      <w:pPr>
        <w:ind w:firstLine="600"/>
        <w:rPr>
          <w:rFonts w:hint="eastAsia" w:ascii="仿宋" w:hAnsi="仿宋" w:eastAsia="仿宋" w:cs="仿宋"/>
          <w:sz w:val="32"/>
          <w:szCs w:val="32"/>
          <w:lang w:eastAsia="zh-CN"/>
        </w:rPr>
      </w:pPr>
      <w:r>
        <w:rPr>
          <w:rFonts w:hint="eastAsia" w:ascii="仿宋" w:hAnsi="仿宋" w:eastAsia="仿宋" w:cs="仿宋"/>
          <w:sz w:val="32"/>
          <w:szCs w:val="32"/>
          <w:lang w:eastAsia="zh-CN"/>
        </w:rPr>
        <w:t>本单位不涉及上述表内数据。</w:t>
      </w:r>
    </w:p>
    <w:p w14:paraId="33086EC1">
      <w:pPr>
        <w:numPr>
          <w:ilvl w:val="0"/>
          <w:numId w:val="2"/>
        </w:numPr>
        <w:ind w:firstLine="643" w:firstLineChars="200"/>
        <w:rPr>
          <w:rFonts w:hint="eastAsia" w:ascii="黑体" w:hAnsi="黑体" w:eastAsia="黑体" w:cs="黑体"/>
          <w:b w:val="0"/>
          <w:bCs w:val="0"/>
          <w:sz w:val="32"/>
          <w:szCs w:val="32"/>
          <w:lang w:eastAsia="zh-CN"/>
        </w:rPr>
      </w:pPr>
      <w:r>
        <w:rPr>
          <w:rFonts w:hint="eastAsia" w:ascii="仿宋" w:hAnsi="仿宋" w:eastAsia="仿宋"/>
          <w:b/>
          <w:color w:val="auto"/>
          <w:sz w:val="32"/>
          <w:szCs w:val="32"/>
        </w:rPr>
        <w:t>大兴区西红门镇</w:t>
      </w:r>
      <w:r>
        <w:rPr>
          <w:rFonts w:hint="eastAsia" w:ascii="黑体" w:hAnsi="黑体" w:eastAsia="黑体" w:cs="黑体"/>
          <w:b w:val="0"/>
          <w:bCs w:val="0"/>
          <w:sz w:val="32"/>
          <w:szCs w:val="32"/>
          <w:lang w:eastAsia="zh-CN"/>
        </w:rPr>
        <w:t>2025年社会保险基金预算支出预算说明</w:t>
      </w:r>
    </w:p>
    <w:p w14:paraId="79600D84">
      <w:pPr>
        <w:ind w:firstLine="600"/>
        <w:rPr>
          <w:rFonts w:hint="eastAsia" w:ascii="黑体" w:hAnsi="黑体" w:eastAsia="黑体" w:cs="黑体"/>
          <w:b w:val="0"/>
          <w:bCs w:val="0"/>
          <w:sz w:val="32"/>
          <w:szCs w:val="32"/>
          <w:lang w:val="en-US" w:eastAsia="zh-CN"/>
        </w:rPr>
      </w:pPr>
      <w:r>
        <w:rPr>
          <w:rFonts w:hint="eastAsia" w:ascii="仿宋" w:hAnsi="仿宋" w:eastAsia="仿宋" w:cs="仿宋"/>
          <w:sz w:val="32"/>
          <w:szCs w:val="32"/>
          <w:lang w:eastAsia="zh-CN"/>
        </w:rPr>
        <w:t>本单位不涉及上述表内数据。</w:t>
      </w:r>
    </w:p>
    <w:p w14:paraId="5CB78833">
      <w:pPr>
        <w:numPr>
          <w:ilvl w:val="0"/>
          <w:numId w:val="2"/>
        </w:numPr>
        <w:ind w:firstLine="643" w:firstLineChars="200"/>
        <w:rPr>
          <w:rFonts w:hint="eastAsia" w:ascii="仿宋" w:hAnsi="仿宋" w:eastAsia="仿宋"/>
          <w:b/>
          <w:color w:val="auto"/>
          <w:sz w:val="32"/>
          <w:szCs w:val="32"/>
          <w:lang w:eastAsia="zh-CN"/>
        </w:rPr>
      </w:pPr>
      <w:r>
        <w:rPr>
          <w:rFonts w:hint="eastAsia" w:ascii="仿宋" w:hAnsi="仿宋" w:eastAsia="仿宋"/>
          <w:b/>
          <w:color w:val="auto"/>
          <w:sz w:val="32"/>
          <w:szCs w:val="32"/>
        </w:rPr>
        <w:t>大兴区西红门镇</w:t>
      </w:r>
      <w:r>
        <w:rPr>
          <w:rFonts w:hint="eastAsia" w:ascii="仿宋" w:hAnsi="仿宋" w:eastAsia="仿宋"/>
          <w:b/>
          <w:color w:val="auto"/>
          <w:sz w:val="32"/>
          <w:szCs w:val="32"/>
          <w:lang w:eastAsia="zh-CN"/>
        </w:rPr>
        <w:t>2025年一般公共预算税收返还和转移支付明细说明</w:t>
      </w:r>
    </w:p>
    <w:p w14:paraId="7E357729">
      <w:pPr>
        <w:ind w:firstLine="600"/>
        <w:rPr>
          <w:rFonts w:hint="eastAsia" w:ascii="黑体" w:hAnsi="黑体" w:eastAsia="黑体" w:cs="黑体"/>
          <w:b w:val="0"/>
          <w:bCs w:val="0"/>
          <w:sz w:val="32"/>
          <w:szCs w:val="32"/>
          <w:lang w:eastAsia="zh-CN"/>
        </w:rPr>
      </w:pPr>
      <w:r>
        <w:rPr>
          <w:rFonts w:hint="eastAsia" w:ascii="仿宋" w:hAnsi="仿宋" w:eastAsia="仿宋" w:cs="仿宋"/>
          <w:sz w:val="32"/>
          <w:szCs w:val="32"/>
          <w:lang w:eastAsia="zh-CN"/>
        </w:rPr>
        <w:t>本单位不涉及上述表内数据。</w:t>
      </w:r>
    </w:p>
    <w:p w14:paraId="48A85547">
      <w:pPr>
        <w:numPr>
          <w:ilvl w:val="0"/>
          <w:numId w:val="2"/>
        </w:numPr>
        <w:ind w:firstLine="643" w:firstLineChars="200"/>
        <w:rPr>
          <w:rFonts w:hint="eastAsia" w:ascii="仿宋" w:hAnsi="仿宋" w:eastAsia="仿宋"/>
          <w:b/>
          <w:color w:val="auto"/>
          <w:sz w:val="32"/>
          <w:szCs w:val="32"/>
          <w:lang w:eastAsia="zh-CN"/>
        </w:rPr>
      </w:pPr>
      <w:r>
        <w:rPr>
          <w:rFonts w:hint="eastAsia" w:ascii="仿宋" w:hAnsi="仿宋" w:eastAsia="仿宋"/>
          <w:b/>
          <w:color w:val="auto"/>
          <w:sz w:val="32"/>
          <w:szCs w:val="32"/>
        </w:rPr>
        <w:t>大兴区西红门镇</w:t>
      </w:r>
      <w:r>
        <w:rPr>
          <w:rFonts w:hint="eastAsia" w:ascii="仿宋" w:hAnsi="仿宋" w:eastAsia="仿宋"/>
          <w:b/>
          <w:color w:val="auto"/>
          <w:sz w:val="32"/>
          <w:szCs w:val="32"/>
          <w:lang w:eastAsia="zh-CN"/>
        </w:rPr>
        <w:t>2025年一般公共预算专项转移支付明细说明</w:t>
      </w:r>
    </w:p>
    <w:p w14:paraId="712E9344">
      <w:pPr>
        <w:ind w:firstLine="600"/>
        <w:rPr>
          <w:rFonts w:hint="eastAsia" w:ascii="黑体" w:hAnsi="黑体" w:eastAsia="黑体" w:cs="黑体"/>
          <w:b w:val="0"/>
          <w:bCs w:val="0"/>
          <w:sz w:val="32"/>
          <w:szCs w:val="32"/>
          <w:lang w:eastAsia="zh-CN"/>
        </w:rPr>
      </w:pPr>
      <w:r>
        <w:rPr>
          <w:rFonts w:hint="eastAsia" w:ascii="仿宋" w:hAnsi="仿宋" w:eastAsia="仿宋" w:cs="仿宋"/>
          <w:sz w:val="32"/>
          <w:szCs w:val="32"/>
          <w:lang w:eastAsia="zh-CN"/>
        </w:rPr>
        <w:t>本单位不涉及上述表内数据。</w:t>
      </w:r>
    </w:p>
    <w:p w14:paraId="02F1A182">
      <w:pPr>
        <w:numPr>
          <w:ilvl w:val="0"/>
          <w:numId w:val="2"/>
        </w:numPr>
        <w:ind w:firstLine="643" w:firstLineChars="200"/>
        <w:rPr>
          <w:rFonts w:hint="eastAsia" w:ascii="仿宋" w:hAnsi="仿宋" w:eastAsia="仿宋"/>
          <w:b/>
          <w:color w:val="auto"/>
          <w:sz w:val="32"/>
          <w:szCs w:val="32"/>
          <w:lang w:eastAsia="zh-CN"/>
        </w:rPr>
      </w:pPr>
      <w:r>
        <w:rPr>
          <w:rFonts w:hint="eastAsia" w:ascii="仿宋" w:hAnsi="仿宋" w:eastAsia="仿宋"/>
          <w:b/>
          <w:color w:val="auto"/>
          <w:sz w:val="32"/>
          <w:szCs w:val="32"/>
        </w:rPr>
        <w:t>大兴区西红门镇</w:t>
      </w:r>
      <w:r>
        <w:rPr>
          <w:rFonts w:hint="eastAsia" w:ascii="仿宋" w:hAnsi="仿宋" w:eastAsia="仿宋"/>
          <w:b/>
          <w:color w:val="auto"/>
          <w:sz w:val="32"/>
          <w:szCs w:val="32"/>
          <w:lang w:eastAsia="zh-CN"/>
        </w:rPr>
        <w:t>2025年政府性基金预算转移支付明细说明</w:t>
      </w:r>
    </w:p>
    <w:p w14:paraId="757DF861">
      <w:pPr>
        <w:ind w:firstLine="600"/>
        <w:rPr>
          <w:rFonts w:hint="eastAsia" w:ascii="黑体" w:hAnsi="黑体" w:eastAsia="黑体" w:cs="黑体"/>
          <w:b w:val="0"/>
          <w:bCs w:val="0"/>
          <w:sz w:val="32"/>
          <w:szCs w:val="32"/>
          <w:lang w:eastAsia="zh-CN"/>
        </w:rPr>
      </w:pPr>
      <w:r>
        <w:rPr>
          <w:rFonts w:hint="eastAsia" w:ascii="仿宋" w:hAnsi="仿宋" w:eastAsia="仿宋" w:cs="仿宋"/>
          <w:sz w:val="32"/>
          <w:szCs w:val="32"/>
          <w:lang w:eastAsia="zh-CN"/>
        </w:rPr>
        <w:t>本单位不涉及上述表内数据。</w:t>
      </w:r>
    </w:p>
    <w:p w14:paraId="46025490">
      <w:pPr>
        <w:numPr>
          <w:ilvl w:val="0"/>
          <w:numId w:val="2"/>
        </w:numPr>
        <w:ind w:firstLine="643" w:firstLineChars="200"/>
        <w:rPr>
          <w:rFonts w:hint="eastAsia" w:ascii="仿宋" w:hAnsi="仿宋" w:eastAsia="仿宋"/>
          <w:b/>
          <w:color w:val="auto"/>
          <w:sz w:val="32"/>
          <w:szCs w:val="32"/>
          <w:lang w:eastAsia="zh-CN"/>
        </w:rPr>
      </w:pPr>
      <w:r>
        <w:rPr>
          <w:rFonts w:hint="eastAsia" w:ascii="仿宋" w:hAnsi="仿宋" w:eastAsia="仿宋"/>
          <w:b/>
          <w:color w:val="auto"/>
          <w:sz w:val="32"/>
          <w:szCs w:val="32"/>
        </w:rPr>
        <w:t>大兴区西红门镇</w:t>
      </w:r>
      <w:r>
        <w:rPr>
          <w:rFonts w:hint="eastAsia" w:ascii="仿宋" w:hAnsi="仿宋" w:eastAsia="仿宋"/>
          <w:b/>
          <w:color w:val="auto"/>
          <w:sz w:val="32"/>
          <w:szCs w:val="32"/>
          <w:lang w:eastAsia="zh-CN"/>
        </w:rPr>
        <w:t>2025年政府性基金预算专项转移支付明细说明</w:t>
      </w:r>
    </w:p>
    <w:p w14:paraId="575D5971">
      <w:pPr>
        <w:ind w:firstLine="600"/>
        <w:rPr>
          <w:rFonts w:hint="eastAsia" w:ascii="黑体" w:hAnsi="黑体" w:eastAsia="黑体" w:cs="黑体"/>
          <w:b w:val="0"/>
          <w:bCs w:val="0"/>
          <w:sz w:val="32"/>
          <w:szCs w:val="32"/>
          <w:lang w:eastAsia="zh-CN"/>
        </w:rPr>
      </w:pPr>
      <w:r>
        <w:rPr>
          <w:rFonts w:hint="eastAsia" w:ascii="仿宋" w:hAnsi="仿宋" w:eastAsia="仿宋" w:cs="仿宋"/>
          <w:sz w:val="32"/>
          <w:szCs w:val="32"/>
          <w:lang w:eastAsia="zh-CN"/>
        </w:rPr>
        <w:t>本单位不涉及上述表内数据。</w:t>
      </w:r>
    </w:p>
    <w:p w14:paraId="7F09B881">
      <w:pPr>
        <w:numPr>
          <w:ilvl w:val="0"/>
          <w:numId w:val="2"/>
        </w:numPr>
        <w:ind w:firstLine="643" w:firstLineChars="200"/>
        <w:rPr>
          <w:rFonts w:hint="eastAsia" w:ascii="仿宋" w:hAnsi="仿宋" w:eastAsia="仿宋"/>
          <w:b/>
          <w:color w:val="auto"/>
          <w:sz w:val="32"/>
          <w:szCs w:val="32"/>
          <w:lang w:eastAsia="zh-CN"/>
        </w:rPr>
      </w:pPr>
      <w:r>
        <w:rPr>
          <w:rFonts w:hint="eastAsia" w:ascii="仿宋" w:hAnsi="仿宋" w:eastAsia="仿宋"/>
          <w:b/>
          <w:color w:val="auto"/>
          <w:sz w:val="32"/>
          <w:szCs w:val="32"/>
        </w:rPr>
        <w:t>大兴区西红门镇</w:t>
      </w:r>
      <w:r>
        <w:rPr>
          <w:rFonts w:hint="eastAsia" w:ascii="仿宋" w:hAnsi="仿宋" w:eastAsia="仿宋"/>
          <w:b/>
          <w:color w:val="auto"/>
          <w:sz w:val="32"/>
          <w:szCs w:val="32"/>
          <w:lang w:eastAsia="zh-CN"/>
        </w:rPr>
        <w:t>2024年地方政府债务限额及余额预算情况说明</w:t>
      </w:r>
    </w:p>
    <w:p w14:paraId="43E20797">
      <w:pPr>
        <w:ind w:firstLine="600"/>
        <w:rPr>
          <w:rFonts w:hint="eastAsia" w:ascii="黑体" w:hAnsi="黑体" w:eastAsia="黑体" w:cs="黑体"/>
          <w:b w:val="0"/>
          <w:bCs w:val="0"/>
          <w:sz w:val="32"/>
          <w:szCs w:val="32"/>
          <w:lang w:eastAsia="zh-CN"/>
        </w:rPr>
      </w:pPr>
      <w:r>
        <w:rPr>
          <w:rFonts w:hint="eastAsia" w:ascii="仿宋" w:hAnsi="仿宋" w:eastAsia="仿宋" w:cs="仿宋"/>
          <w:sz w:val="32"/>
          <w:szCs w:val="32"/>
          <w:lang w:eastAsia="zh-CN"/>
        </w:rPr>
        <w:t>本单位不涉及上述表内数据。</w:t>
      </w:r>
    </w:p>
    <w:p w14:paraId="733D6F4E">
      <w:pPr>
        <w:numPr>
          <w:ilvl w:val="0"/>
          <w:numId w:val="2"/>
        </w:numPr>
        <w:ind w:firstLine="643" w:firstLineChars="200"/>
        <w:rPr>
          <w:rFonts w:hint="eastAsia" w:ascii="仿宋" w:hAnsi="仿宋" w:eastAsia="仿宋"/>
          <w:b/>
          <w:color w:val="auto"/>
          <w:sz w:val="32"/>
          <w:szCs w:val="32"/>
          <w:lang w:eastAsia="zh-CN"/>
        </w:rPr>
      </w:pPr>
      <w:r>
        <w:rPr>
          <w:rFonts w:hint="eastAsia" w:ascii="仿宋" w:hAnsi="仿宋" w:eastAsia="仿宋"/>
          <w:b/>
          <w:color w:val="auto"/>
          <w:sz w:val="32"/>
          <w:szCs w:val="32"/>
        </w:rPr>
        <w:t>大兴区西红门镇</w:t>
      </w:r>
      <w:r>
        <w:rPr>
          <w:rFonts w:hint="eastAsia" w:ascii="仿宋" w:hAnsi="仿宋" w:eastAsia="仿宋"/>
          <w:b/>
          <w:color w:val="auto"/>
          <w:sz w:val="32"/>
          <w:szCs w:val="32"/>
          <w:lang w:eastAsia="zh-CN"/>
        </w:rPr>
        <w:t>2024年地方政府一般债务余额情况说明</w:t>
      </w:r>
    </w:p>
    <w:p w14:paraId="7D1352C7">
      <w:pPr>
        <w:ind w:firstLine="600"/>
        <w:rPr>
          <w:rFonts w:hint="eastAsia" w:ascii="黑体" w:hAnsi="黑体" w:eastAsia="黑体" w:cs="黑体"/>
          <w:b w:val="0"/>
          <w:bCs w:val="0"/>
          <w:sz w:val="32"/>
          <w:szCs w:val="32"/>
          <w:lang w:eastAsia="zh-CN"/>
        </w:rPr>
      </w:pPr>
      <w:r>
        <w:rPr>
          <w:rFonts w:hint="eastAsia" w:ascii="仿宋" w:hAnsi="仿宋" w:eastAsia="仿宋" w:cs="仿宋"/>
          <w:sz w:val="32"/>
          <w:szCs w:val="32"/>
          <w:lang w:eastAsia="zh-CN"/>
        </w:rPr>
        <w:t>本单位不涉及上述表内数据。</w:t>
      </w:r>
    </w:p>
    <w:p w14:paraId="6D9B973A">
      <w:pPr>
        <w:ind w:firstLine="640" w:firstLineChars="200"/>
        <w:rPr>
          <w:rFonts w:hint="eastAsia" w:ascii="仿宋" w:hAnsi="仿宋" w:eastAsia="仿宋"/>
          <w:b/>
          <w:color w:val="auto"/>
          <w:sz w:val="32"/>
          <w:szCs w:val="32"/>
          <w:lang w:eastAsia="zh-CN"/>
        </w:rPr>
      </w:pPr>
      <w:r>
        <w:rPr>
          <w:rFonts w:hint="eastAsia" w:ascii="黑体" w:hAnsi="黑体" w:eastAsia="黑体" w:cs="黑体"/>
          <w:b w:val="0"/>
          <w:bCs w:val="0"/>
          <w:sz w:val="32"/>
          <w:szCs w:val="32"/>
          <w:lang w:eastAsia="zh-CN"/>
        </w:rPr>
        <w:t>二十、</w:t>
      </w:r>
      <w:r>
        <w:rPr>
          <w:rFonts w:hint="eastAsia" w:ascii="仿宋" w:hAnsi="仿宋" w:eastAsia="仿宋"/>
          <w:b/>
          <w:color w:val="auto"/>
          <w:sz w:val="32"/>
          <w:szCs w:val="32"/>
        </w:rPr>
        <w:t>大兴区西红门镇</w:t>
      </w:r>
      <w:r>
        <w:rPr>
          <w:rFonts w:hint="eastAsia" w:ascii="仿宋" w:hAnsi="仿宋" w:eastAsia="仿宋"/>
          <w:b/>
          <w:color w:val="auto"/>
          <w:sz w:val="32"/>
          <w:szCs w:val="32"/>
          <w:lang w:eastAsia="zh-CN"/>
        </w:rPr>
        <w:t>2024年地方政府专项债务余额情况说明</w:t>
      </w:r>
    </w:p>
    <w:p w14:paraId="1B74FC3A">
      <w:pPr>
        <w:ind w:firstLine="600"/>
        <w:rPr>
          <w:rFonts w:hint="eastAsia" w:ascii="黑体" w:hAnsi="黑体" w:eastAsia="黑体" w:cs="黑体"/>
          <w:b w:val="0"/>
          <w:bCs w:val="0"/>
          <w:sz w:val="32"/>
          <w:szCs w:val="32"/>
          <w:lang w:eastAsia="zh-CN"/>
        </w:rPr>
      </w:pPr>
      <w:r>
        <w:rPr>
          <w:rFonts w:hint="eastAsia" w:ascii="仿宋" w:hAnsi="仿宋" w:eastAsia="仿宋" w:cs="仿宋"/>
          <w:sz w:val="32"/>
          <w:szCs w:val="32"/>
          <w:lang w:eastAsia="zh-CN"/>
        </w:rPr>
        <w:t>本单位不涉及上述表内数据。</w:t>
      </w:r>
    </w:p>
    <w:p w14:paraId="47A1481E">
      <w:pPr>
        <w:ind w:firstLine="640" w:firstLineChars="200"/>
        <w:rPr>
          <w:rFonts w:hint="eastAsia" w:ascii="仿宋" w:hAnsi="仿宋" w:eastAsia="仿宋"/>
          <w:b/>
          <w:color w:val="auto"/>
          <w:sz w:val="32"/>
          <w:szCs w:val="32"/>
          <w:lang w:eastAsia="zh-CN"/>
        </w:rPr>
      </w:pPr>
      <w:r>
        <w:rPr>
          <w:rFonts w:hint="eastAsia" w:ascii="黑体" w:hAnsi="黑体" w:eastAsia="黑体" w:cs="黑体"/>
          <w:b w:val="0"/>
          <w:bCs w:val="0"/>
          <w:sz w:val="32"/>
          <w:szCs w:val="32"/>
          <w:lang w:eastAsia="zh-CN"/>
        </w:rPr>
        <w:t>二十一、</w:t>
      </w:r>
      <w:r>
        <w:rPr>
          <w:rFonts w:hint="eastAsia" w:ascii="仿宋" w:hAnsi="仿宋" w:eastAsia="仿宋"/>
          <w:b/>
          <w:color w:val="auto"/>
          <w:sz w:val="32"/>
          <w:szCs w:val="32"/>
        </w:rPr>
        <w:t>大兴区西红门</w:t>
      </w:r>
      <w:r>
        <w:rPr>
          <w:rFonts w:hint="eastAsia" w:ascii="仿宋" w:hAnsi="仿宋" w:eastAsia="仿宋"/>
          <w:b/>
          <w:color w:val="auto"/>
          <w:sz w:val="32"/>
          <w:szCs w:val="32"/>
          <w:lang w:eastAsia="zh-CN"/>
        </w:rPr>
        <w:t>镇地方政府债券发行及还本付息情况说明</w:t>
      </w:r>
    </w:p>
    <w:p w14:paraId="3BC75B00">
      <w:pPr>
        <w:ind w:firstLine="600"/>
        <w:rPr>
          <w:rFonts w:hint="eastAsia" w:ascii="仿宋" w:hAnsi="仿宋" w:eastAsia="仿宋"/>
          <w:color w:val="000000"/>
          <w:sz w:val="30"/>
          <w:szCs w:val="30"/>
          <w:lang w:eastAsia="zh-CN"/>
        </w:rPr>
      </w:pPr>
      <w:r>
        <w:rPr>
          <w:rFonts w:hint="eastAsia" w:ascii="仿宋" w:hAnsi="仿宋" w:eastAsia="仿宋" w:cs="仿宋"/>
          <w:sz w:val="32"/>
          <w:szCs w:val="32"/>
          <w:lang w:eastAsia="zh-CN"/>
        </w:rPr>
        <w:t>本单位不涉及上述表内数据。</w:t>
      </w:r>
    </w:p>
    <w:p w14:paraId="660F7345">
      <w:pPr>
        <w:ind w:firstLine="643" w:firstLineChars="200"/>
        <w:rPr>
          <w:rFonts w:hint="eastAsia" w:ascii="仿宋" w:hAnsi="仿宋" w:eastAsia="仿宋"/>
          <w:b/>
          <w:color w:val="auto"/>
          <w:sz w:val="32"/>
          <w:szCs w:val="32"/>
        </w:rPr>
      </w:pPr>
      <w:r>
        <w:rPr>
          <w:rFonts w:hint="eastAsia" w:ascii="仿宋" w:hAnsi="仿宋" w:eastAsia="仿宋"/>
          <w:b/>
          <w:color w:val="auto"/>
          <w:sz w:val="32"/>
          <w:szCs w:val="32"/>
          <w:lang w:val="en-US" w:eastAsia="zh-CN"/>
        </w:rPr>
        <w:t>二</w:t>
      </w:r>
      <w:r>
        <w:rPr>
          <w:rFonts w:hint="eastAsia" w:ascii="仿宋" w:hAnsi="仿宋" w:eastAsia="仿宋"/>
          <w:b/>
          <w:color w:val="auto"/>
          <w:sz w:val="32"/>
          <w:szCs w:val="32"/>
        </w:rPr>
        <w:t>十</w:t>
      </w:r>
      <w:r>
        <w:rPr>
          <w:rFonts w:hint="eastAsia" w:ascii="仿宋" w:hAnsi="仿宋" w:eastAsia="仿宋"/>
          <w:b/>
          <w:color w:val="auto"/>
          <w:sz w:val="32"/>
          <w:szCs w:val="32"/>
          <w:lang w:val="en-US" w:eastAsia="zh-CN"/>
        </w:rPr>
        <w:t>二</w:t>
      </w:r>
      <w:r>
        <w:rPr>
          <w:rFonts w:hint="eastAsia" w:ascii="仿宋" w:hAnsi="仿宋" w:eastAsia="仿宋"/>
          <w:b/>
          <w:color w:val="auto"/>
          <w:sz w:val="32"/>
          <w:szCs w:val="32"/>
        </w:rPr>
        <w:t>、其他重要事项的情况说明</w:t>
      </w:r>
    </w:p>
    <w:p w14:paraId="3A4F3F04">
      <w:pPr>
        <w:rPr>
          <w:rFonts w:ascii="仿宋" w:hAnsi="仿宋" w:eastAsia="仿宋"/>
          <w:color w:val="000000"/>
          <w:sz w:val="30"/>
          <w:szCs w:val="30"/>
        </w:rPr>
      </w:pPr>
      <w:r>
        <w:rPr>
          <w:rFonts w:hint="eastAsia" w:ascii="仿宋" w:hAnsi="仿宋" w:eastAsia="仿宋"/>
          <w:color w:val="000000"/>
          <w:sz w:val="30"/>
          <w:szCs w:val="30"/>
        </w:rPr>
        <w:t>（一）机关运行经费</w:t>
      </w:r>
    </w:p>
    <w:p w14:paraId="40A049B2">
      <w:pPr>
        <w:ind w:firstLine="600" w:firstLineChars="200"/>
        <w:rPr>
          <w:rFonts w:ascii="仿宋" w:hAnsi="仿宋" w:eastAsia="仿宋"/>
          <w:color w:val="auto"/>
          <w:sz w:val="30"/>
          <w:szCs w:val="30"/>
        </w:rPr>
      </w:pPr>
      <w:r>
        <w:rPr>
          <w:rFonts w:hint="eastAsia" w:ascii="仿宋" w:hAnsi="仿宋" w:eastAsia="仿宋"/>
          <w:color w:val="auto"/>
          <w:sz w:val="30"/>
          <w:szCs w:val="30"/>
        </w:rPr>
        <w:t>202</w:t>
      </w:r>
      <w:r>
        <w:rPr>
          <w:rFonts w:hint="eastAsia" w:ascii="仿宋" w:hAnsi="仿宋" w:eastAsia="仿宋"/>
          <w:color w:val="auto"/>
          <w:sz w:val="30"/>
          <w:szCs w:val="30"/>
          <w:lang w:val="en-US" w:eastAsia="zh-CN"/>
        </w:rPr>
        <w:t>5</w:t>
      </w:r>
      <w:r>
        <w:rPr>
          <w:rFonts w:hint="eastAsia" w:ascii="仿宋" w:hAnsi="仿宋" w:eastAsia="仿宋"/>
          <w:color w:val="auto"/>
          <w:sz w:val="30"/>
          <w:szCs w:val="30"/>
        </w:rPr>
        <w:t>年大兴区西红门镇本级及所属单位（只反映行政机关和参照公务员管理的事业单位）的机关运行经费财政拨款预算</w:t>
      </w:r>
      <w:r>
        <w:rPr>
          <w:rFonts w:hint="eastAsia" w:ascii="仿宋" w:hAnsi="仿宋" w:eastAsia="仿宋"/>
          <w:color w:val="auto"/>
          <w:sz w:val="30"/>
          <w:szCs w:val="30"/>
          <w:lang w:val="en-US" w:eastAsia="zh-CN"/>
        </w:rPr>
        <w:t>94</w:t>
      </w:r>
      <w:r>
        <w:rPr>
          <w:rFonts w:hint="eastAsia" w:ascii="仿宋" w:hAnsi="仿宋" w:eastAsia="仿宋"/>
          <w:color w:val="auto"/>
          <w:sz w:val="30"/>
          <w:szCs w:val="30"/>
        </w:rPr>
        <w:t>万元，较202</w:t>
      </w:r>
      <w:r>
        <w:rPr>
          <w:rFonts w:hint="eastAsia" w:ascii="仿宋" w:hAnsi="仿宋" w:eastAsia="仿宋"/>
          <w:color w:val="auto"/>
          <w:sz w:val="30"/>
          <w:szCs w:val="30"/>
          <w:lang w:val="en-US" w:eastAsia="zh-CN"/>
        </w:rPr>
        <w:t>4</w:t>
      </w:r>
      <w:r>
        <w:rPr>
          <w:rFonts w:hint="eastAsia" w:ascii="仿宋" w:hAnsi="仿宋" w:eastAsia="仿宋"/>
          <w:color w:val="auto"/>
          <w:sz w:val="30"/>
          <w:szCs w:val="30"/>
        </w:rPr>
        <w:t>年9</w:t>
      </w:r>
      <w:r>
        <w:rPr>
          <w:rFonts w:hint="eastAsia" w:ascii="仿宋" w:hAnsi="仿宋" w:eastAsia="仿宋"/>
          <w:color w:val="auto"/>
          <w:sz w:val="30"/>
          <w:szCs w:val="30"/>
          <w:lang w:val="en-US" w:eastAsia="zh-CN"/>
        </w:rPr>
        <w:t>6.6</w:t>
      </w:r>
      <w:r>
        <w:rPr>
          <w:rFonts w:hint="eastAsia" w:ascii="仿宋" w:hAnsi="仿宋" w:eastAsia="仿宋"/>
          <w:color w:val="auto"/>
          <w:sz w:val="30"/>
          <w:szCs w:val="30"/>
        </w:rPr>
        <w:t>万元减少2.</w:t>
      </w:r>
      <w:r>
        <w:rPr>
          <w:rFonts w:hint="eastAsia" w:ascii="仿宋" w:hAnsi="仿宋" w:eastAsia="仿宋"/>
          <w:color w:val="auto"/>
          <w:sz w:val="30"/>
          <w:szCs w:val="30"/>
          <w:lang w:val="en-US" w:eastAsia="zh-CN"/>
        </w:rPr>
        <w:t>6</w:t>
      </w:r>
      <w:r>
        <w:rPr>
          <w:rFonts w:hint="eastAsia" w:ascii="仿宋" w:hAnsi="仿宋" w:eastAsia="仿宋"/>
          <w:color w:val="auto"/>
          <w:sz w:val="30"/>
          <w:szCs w:val="30"/>
        </w:rPr>
        <w:t>万元，减少2.</w:t>
      </w:r>
      <w:r>
        <w:rPr>
          <w:rFonts w:hint="eastAsia" w:ascii="仿宋" w:hAnsi="仿宋" w:eastAsia="仿宋"/>
          <w:color w:val="auto"/>
          <w:sz w:val="30"/>
          <w:szCs w:val="30"/>
          <w:lang w:val="en-US" w:eastAsia="zh-CN"/>
        </w:rPr>
        <w:t>7</w:t>
      </w:r>
      <w:r>
        <w:rPr>
          <w:rFonts w:hint="eastAsia" w:ascii="仿宋" w:hAnsi="仿宋" w:eastAsia="仿宋"/>
          <w:color w:val="auto"/>
          <w:sz w:val="30"/>
          <w:szCs w:val="30"/>
        </w:rPr>
        <w:t>%。</w:t>
      </w:r>
    </w:p>
    <w:p w14:paraId="40643806">
      <w:pPr>
        <w:rPr>
          <w:rFonts w:ascii="仿宋" w:hAnsi="仿宋" w:eastAsia="仿宋"/>
          <w:color w:val="000000"/>
          <w:sz w:val="30"/>
          <w:szCs w:val="30"/>
        </w:rPr>
      </w:pPr>
      <w:r>
        <w:rPr>
          <w:rFonts w:hint="eastAsia" w:ascii="仿宋" w:hAnsi="仿宋" w:eastAsia="仿宋"/>
          <w:color w:val="000000"/>
          <w:sz w:val="30"/>
          <w:szCs w:val="30"/>
        </w:rPr>
        <w:t>（二）政府采购情况</w:t>
      </w:r>
    </w:p>
    <w:p w14:paraId="1D65705F">
      <w:pPr>
        <w:ind w:firstLine="300" w:firstLineChars="100"/>
        <w:rPr>
          <w:rFonts w:hint="eastAsia" w:ascii="仿宋" w:hAnsi="仿宋" w:eastAsia="仿宋"/>
          <w:color w:val="000000"/>
          <w:sz w:val="30"/>
          <w:szCs w:val="30"/>
          <w:lang w:eastAsia="zh-CN"/>
        </w:rPr>
      </w:pPr>
      <w:r>
        <w:rPr>
          <w:rFonts w:hint="eastAsia" w:ascii="仿宋" w:hAnsi="仿宋" w:eastAsia="仿宋"/>
          <w:color w:val="000000"/>
          <w:sz w:val="30"/>
          <w:szCs w:val="30"/>
        </w:rPr>
        <w:t>本部门</w:t>
      </w:r>
      <w:r>
        <w:rPr>
          <w:rFonts w:hint="eastAsia" w:ascii="仿宋" w:hAnsi="仿宋" w:eastAsia="仿宋"/>
          <w:sz w:val="30"/>
          <w:szCs w:val="30"/>
        </w:rPr>
        <w:t>202</w:t>
      </w:r>
      <w:r>
        <w:rPr>
          <w:rFonts w:hint="eastAsia" w:ascii="仿宋" w:hAnsi="仿宋" w:eastAsia="仿宋"/>
          <w:sz w:val="30"/>
          <w:szCs w:val="30"/>
          <w:lang w:val="en-US" w:eastAsia="zh-CN"/>
        </w:rPr>
        <w:t>5</w:t>
      </w:r>
      <w:r>
        <w:rPr>
          <w:rFonts w:hint="eastAsia" w:ascii="仿宋" w:hAnsi="仿宋" w:eastAsia="仿宋"/>
          <w:color w:val="000000"/>
          <w:sz w:val="30"/>
          <w:szCs w:val="30"/>
        </w:rPr>
        <w:t>年政府采购安排的预算</w:t>
      </w:r>
      <w:r>
        <w:rPr>
          <w:rFonts w:hint="eastAsia" w:ascii="仿宋" w:hAnsi="仿宋" w:eastAsia="仿宋"/>
          <w:color w:val="000000"/>
          <w:sz w:val="30"/>
          <w:szCs w:val="30"/>
          <w:lang w:eastAsia="zh-CN"/>
        </w:rPr>
        <w:t>为7398.86万元</w:t>
      </w:r>
    </w:p>
    <w:p w14:paraId="01CD60C3">
      <w:pPr>
        <w:rPr>
          <w:rFonts w:ascii="仿宋" w:hAnsi="仿宋" w:eastAsia="仿宋"/>
          <w:color w:val="000000"/>
          <w:sz w:val="30"/>
          <w:szCs w:val="30"/>
        </w:rPr>
      </w:pPr>
      <w:r>
        <w:rPr>
          <w:rFonts w:hint="eastAsia" w:ascii="仿宋" w:hAnsi="仿宋" w:eastAsia="仿宋"/>
          <w:color w:val="000000"/>
          <w:sz w:val="30"/>
          <w:szCs w:val="30"/>
        </w:rPr>
        <w:t>（三）国有资产占用情况</w:t>
      </w:r>
    </w:p>
    <w:p w14:paraId="1C6401CE">
      <w:pPr>
        <w:ind w:firstLine="150" w:firstLineChars="50"/>
        <w:rPr>
          <w:rFonts w:ascii="仿宋" w:hAnsi="仿宋" w:eastAsia="仿宋"/>
          <w:color w:val="000000"/>
          <w:sz w:val="30"/>
          <w:szCs w:val="30"/>
        </w:rPr>
      </w:pPr>
      <w:r>
        <w:rPr>
          <w:rFonts w:hint="eastAsia" w:ascii="仿宋" w:hAnsi="仿宋" w:eastAsia="仿宋"/>
          <w:color w:val="000000"/>
          <w:sz w:val="30"/>
          <w:szCs w:val="30"/>
        </w:rPr>
        <w:t>本部门202</w:t>
      </w:r>
      <w:r>
        <w:rPr>
          <w:rFonts w:hint="eastAsia" w:ascii="仿宋" w:hAnsi="仿宋" w:eastAsia="仿宋"/>
          <w:color w:val="000000"/>
          <w:sz w:val="30"/>
          <w:szCs w:val="30"/>
          <w:lang w:val="en-US" w:eastAsia="zh-CN"/>
        </w:rPr>
        <w:t>5</w:t>
      </w:r>
      <w:r>
        <w:rPr>
          <w:rFonts w:hint="eastAsia" w:ascii="仿宋" w:hAnsi="仿宋" w:eastAsia="仿宋"/>
          <w:color w:val="000000"/>
          <w:sz w:val="30"/>
          <w:szCs w:val="30"/>
        </w:rPr>
        <w:t>年无国有资产占用情况</w:t>
      </w:r>
    </w:p>
    <w:p w14:paraId="67DF1740">
      <w:pPr>
        <w:rPr>
          <w:rFonts w:ascii="仿宋" w:hAnsi="仿宋" w:eastAsia="仿宋"/>
          <w:color w:val="000000"/>
          <w:sz w:val="30"/>
          <w:szCs w:val="30"/>
        </w:rPr>
      </w:pPr>
      <w:r>
        <w:rPr>
          <w:rFonts w:hint="eastAsia" w:ascii="仿宋" w:hAnsi="仿宋" w:eastAsia="仿宋"/>
          <w:color w:val="000000"/>
          <w:sz w:val="30"/>
          <w:szCs w:val="30"/>
        </w:rPr>
        <w:t>（四）项目支出绩效目标情况说明</w:t>
      </w:r>
    </w:p>
    <w:p w14:paraId="060FDAE2">
      <w:pPr>
        <w:ind w:firstLine="600" w:firstLineChars="200"/>
        <w:rPr>
          <w:rFonts w:ascii="仿宋" w:hAnsi="仿宋" w:eastAsia="仿宋"/>
          <w:color w:val="000000"/>
          <w:sz w:val="30"/>
          <w:szCs w:val="30"/>
        </w:rPr>
      </w:pPr>
      <w:r>
        <w:rPr>
          <w:rFonts w:hint="eastAsia" w:ascii="仿宋" w:hAnsi="仿宋" w:eastAsia="仿宋"/>
          <w:color w:val="000000"/>
          <w:sz w:val="30"/>
          <w:szCs w:val="30"/>
        </w:rPr>
        <w:t>202</w:t>
      </w:r>
      <w:r>
        <w:rPr>
          <w:rFonts w:hint="eastAsia" w:ascii="仿宋" w:hAnsi="仿宋" w:eastAsia="仿宋"/>
          <w:color w:val="000000"/>
          <w:sz w:val="30"/>
          <w:szCs w:val="30"/>
          <w:lang w:val="en-US" w:eastAsia="zh-CN"/>
        </w:rPr>
        <w:t>5</w:t>
      </w:r>
      <w:r>
        <w:rPr>
          <w:rFonts w:hint="eastAsia" w:ascii="仿宋" w:hAnsi="仿宋" w:eastAsia="仿宋"/>
          <w:color w:val="000000"/>
          <w:sz w:val="30"/>
          <w:szCs w:val="30"/>
        </w:rPr>
        <w:t>年，北京市大兴区西红门镇人民政府（本级）填报绩效目标的预算项目</w:t>
      </w:r>
      <w:r>
        <w:rPr>
          <w:rFonts w:hint="eastAsia" w:ascii="仿宋" w:hAnsi="仿宋" w:eastAsia="仿宋"/>
          <w:color w:val="000000"/>
          <w:sz w:val="30"/>
          <w:szCs w:val="30"/>
          <w:lang w:val="en-US" w:eastAsia="zh-CN"/>
        </w:rPr>
        <w:t>293</w:t>
      </w:r>
      <w:r>
        <w:rPr>
          <w:rFonts w:hint="eastAsia" w:ascii="仿宋" w:hAnsi="仿宋" w:eastAsia="仿宋"/>
          <w:color w:val="000000"/>
          <w:sz w:val="30"/>
          <w:szCs w:val="30"/>
        </w:rPr>
        <w:t>个，占本年预算项目</w:t>
      </w:r>
      <w:r>
        <w:rPr>
          <w:rFonts w:hint="eastAsia" w:ascii="仿宋" w:hAnsi="仿宋" w:eastAsia="仿宋"/>
          <w:color w:val="000000"/>
          <w:sz w:val="30"/>
          <w:szCs w:val="30"/>
          <w:lang w:val="en-US" w:eastAsia="zh-CN"/>
        </w:rPr>
        <w:t>293</w:t>
      </w:r>
      <w:r>
        <w:rPr>
          <w:rFonts w:hint="eastAsia" w:ascii="仿宋" w:hAnsi="仿宋" w:eastAsia="仿宋"/>
          <w:color w:val="000000"/>
          <w:sz w:val="30"/>
          <w:szCs w:val="30"/>
        </w:rPr>
        <w:t>个的100%；北京市大兴区西红门医院填报绩效目标的预算项目</w:t>
      </w:r>
      <w:r>
        <w:rPr>
          <w:rFonts w:hint="eastAsia" w:ascii="仿宋" w:hAnsi="仿宋" w:eastAsia="仿宋"/>
          <w:color w:val="000000"/>
          <w:sz w:val="30"/>
          <w:szCs w:val="30"/>
          <w:lang w:val="en-US" w:eastAsia="zh-CN"/>
        </w:rPr>
        <w:t>6</w:t>
      </w:r>
      <w:r>
        <w:rPr>
          <w:rFonts w:hint="eastAsia" w:ascii="仿宋" w:hAnsi="仿宋" w:eastAsia="仿宋"/>
          <w:color w:val="000000"/>
          <w:sz w:val="30"/>
          <w:szCs w:val="30"/>
        </w:rPr>
        <w:t>个，占本年预算项目</w:t>
      </w:r>
      <w:r>
        <w:rPr>
          <w:rFonts w:hint="eastAsia" w:ascii="仿宋" w:hAnsi="仿宋" w:eastAsia="仿宋"/>
          <w:color w:val="000000"/>
          <w:sz w:val="30"/>
          <w:szCs w:val="30"/>
          <w:lang w:val="en-US" w:eastAsia="zh-CN"/>
        </w:rPr>
        <w:t>6</w:t>
      </w:r>
      <w:r>
        <w:rPr>
          <w:rFonts w:hint="eastAsia" w:ascii="仿宋" w:hAnsi="仿宋" w:eastAsia="仿宋"/>
          <w:color w:val="000000"/>
          <w:sz w:val="30"/>
          <w:szCs w:val="30"/>
        </w:rPr>
        <w:t>个的100%；北京市大兴区西红门镇金星社区卫生服务中心填报绩效目标的预算项目</w:t>
      </w:r>
      <w:r>
        <w:rPr>
          <w:rFonts w:hint="eastAsia" w:ascii="仿宋" w:hAnsi="仿宋" w:eastAsia="仿宋"/>
          <w:color w:val="000000"/>
          <w:sz w:val="30"/>
          <w:szCs w:val="30"/>
          <w:lang w:val="en-US" w:eastAsia="zh-CN"/>
        </w:rPr>
        <w:t>6</w:t>
      </w:r>
      <w:r>
        <w:rPr>
          <w:rFonts w:hint="eastAsia" w:ascii="仿宋" w:hAnsi="仿宋" w:eastAsia="仿宋"/>
          <w:color w:val="000000"/>
          <w:sz w:val="30"/>
          <w:szCs w:val="30"/>
        </w:rPr>
        <w:t>个，占本年预算项目</w:t>
      </w:r>
      <w:r>
        <w:rPr>
          <w:rFonts w:hint="eastAsia" w:ascii="仿宋" w:hAnsi="仿宋" w:eastAsia="仿宋"/>
          <w:color w:val="000000"/>
          <w:sz w:val="30"/>
          <w:szCs w:val="30"/>
          <w:lang w:val="en-US" w:eastAsia="zh-CN"/>
        </w:rPr>
        <w:t>6</w:t>
      </w:r>
      <w:r>
        <w:rPr>
          <w:rFonts w:hint="eastAsia" w:ascii="仿宋" w:hAnsi="仿宋" w:eastAsia="仿宋"/>
          <w:color w:val="000000"/>
          <w:sz w:val="30"/>
          <w:szCs w:val="30"/>
        </w:rPr>
        <w:t>个的100%。</w:t>
      </w:r>
    </w:p>
    <w:p w14:paraId="65D4E626">
      <w:pPr>
        <w:ind w:firstLine="600" w:firstLineChars="200"/>
        <w:rPr>
          <w:rFonts w:ascii="仿宋" w:hAnsi="仿宋" w:eastAsia="仿宋"/>
          <w:color w:val="000000"/>
          <w:sz w:val="30"/>
          <w:szCs w:val="30"/>
        </w:rPr>
      </w:pPr>
      <w:r>
        <w:rPr>
          <w:rFonts w:hint="eastAsia" w:ascii="仿宋" w:hAnsi="仿宋" w:eastAsia="仿宋"/>
          <w:color w:val="000000"/>
          <w:sz w:val="30"/>
          <w:szCs w:val="30"/>
        </w:rPr>
        <w:t>填报绩效目标的项目支出预算59282.2</w:t>
      </w:r>
      <w:r>
        <w:rPr>
          <w:rFonts w:hint="eastAsia" w:ascii="仿宋" w:hAnsi="仿宋" w:eastAsia="仿宋"/>
          <w:color w:val="000000"/>
          <w:sz w:val="30"/>
          <w:szCs w:val="30"/>
          <w:lang w:val="en-US" w:eastAsia="zh-CN"/>
        </w:rPr>
        <w:t>7</w:t>
      </w:r>
      <w:r>
        <w:rPr>
          <w:rFonts w:hint="eastAsia" w:ascii="仿宋" w:hAnsi="仿宋" w:eastAsia="仿宋"/>
          <w:color w:val="000000"/>
          <w:sz w:val="30"/>
          <w:szCs w:val="30"/>
        </w:rPr>
        <w:t>万元，占本部门全部项目支出预算的100%。</w:t>
      </w:r>
    </w:p>
    <w:p w14:paraId="5290E5C3">
      <w:pPr>
        <w:rPr>
          <w:rFonts w:hint="eastAsia" w:ascii="仿宋" w:hAnsi="仿宋" w:eastAsia="仿宋"/>
          <w:color w:val="000000"/>
          <w:sz w:val="30"/>
          <w:szCs w:val="30"/>
          <w:lang w:eastAsia="zh-CN"/>
        </w:rPr>
      </w:pPr>
      <w:r>
        <w:rPr>
          <w:rFonts w:hint="eastAsia" w:ascii="仿宋" w:hAnsi="仿宋" w:eastAsia="仿宋"/>
          <w:color w:val="000000"/>
          <w:sz w:val="30"/>
          <w:szCs w:val="30"/>
        </w:rPr>
        <w:t>（五）</w:t>
      </w:r>
      <w:r>
        <w:rPr>
          <w:rFonts w:hint="eastAsia" w:ascii="仿宋" w:hAnsi="仿宋" w:eastAsia="仿宋"/>
          <w:color w:val="000000"/>
          <w:sz w:val="30"/>
          <w:szCs w:val="30"/>
          <w:lang w:eastAsia="zh-CN"/>
        </w:rPr>
        <w:t>政府债务情况</w:t>
      </w:r>
    </w:p>
    <w:p w14:paraId="677ED3C1">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我镇无政府债务。</w:t>
      </w:r>
    </w:p>
    <w:p w14:paraId="75C94DA6">
      <w:pPr>
        <w:ind w:firstLine="150" w:firstLineChars="50"/>
        <w:rPr>
          <w:rFonts w:ascii="仿宋" w:hAnsi="仿宋" w:eastAsia="仿宋"/>
          <w:color w:val="000000"/>
          <w:sz w:val="30"/>
          <w:szCs w:val="30"/>
        </w:rPr>
      </w:pPr>
    </w:p>
    <w:p w14:paraId="25C7294A">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黑体" w:hAnsi="黑体" w:eastAsia="黑体"/>
          <w:color w:val="000000"/>
          <w:spacing w:val="-2"/>
          <w:sz w:val="32"/>
          <w:szCs w:val="32"/>
        </w:rPr>
      </w:pPr>
      <w:r>
        <w:rPr>
          <w:rFonts w:hint="eastAsia" w:ascii="黑体" w:hAnsi="黑体" w:eastAsia="黑体" w:cs="Tahoma"/>
          <w:color w:val="000000"/>
          <w:sz w:val="32"/>
          <w:szCs w:val="32"/>
          <w:lang w:val="en-US" w:eastAsia="zh-CN"/>
        </w:rPr>
        <w:t>二十三</w:t>
      </w:r>
      <w:r>
        <w:rPr>
          <w:rFonts w:hint="eastAsia" w:ascii="黑体" w:hAnsi="黑体" w:eastAsia="黑体" w:cs="Tahoma"/>
          <w:color w:val="000000"/>
          <w:sz w:val="32"/>
          <w:szCs w:val="32"/>
        </w:rPr>
        <w:t>、名词解释</w:t>
      </w:r>
    </w:p>
    <w:p w14:paraId="7B0BF4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微软雅黑"/>
          <w:color w:val="000000"/>
          <w:sz w:val="32"/>
          <w:szCs w:val="32"/>
        </w:rPr>
      </w:pPr>
      <w:r>
        <w:rPr>
          <w:rFonts w:hint="eastAsia" w:ascii="仿宋_GB2312" w:hAnsi="宋体" w:eastAsia="仿宋_GB2312" w:cs="微软雅黑"/>
          <w:color w:val="000000"/>
          <w:sz w:val="32"/>
          <w:szCs w:val="32"/>
        </w:rPr>
        <w:t>1.基本支出：指为保障机构正常运转、完成日常工作任务而发生的人员支出和公用支出。</w:t>
      </w:r>
    </w:p>
    <w:p w14:paraId="0E0C7B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微软雅黑"/>
          <w:color w:val="000000"/>
          <w:sz w:val="32"/>
          <w:szCs w:val="32"/>
        </w:rPr>
      </w:pPr>
      <w:r>
        <w:rPr>
          <w:rFonts w:hint="eastAsia" w:ascii="仿宋_GB2312" w:hAnsi="宋体" w:eastAsia="仿宋_GB2312" w:cs="微软雅黑"/>
          <w:color w:val="000000"/>
          <w:sz w:val="32"/>
          <w:szCs w:val="32"/>
        </w:rPr>
        <w:t>2.项目支出：指在基本支出之外为完成特定行政任务或事业发展目标所发生的支出。</w:t>
      </w:r>
    </w:p>
    <w:p w14:paraId="662277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微软雅黑"/>
          <w:color w:val="000000"/>
          <w:sz w:val="32"/>
          <w:szCs w:val="32"/>
        </w:rPr>
      </w:pPr>
      <w:r>
        <w:rPr>
          <w:rFonts w:hint="eastAsia" w:ascii="仿宋_GB2312" w:hAnsi="宋体" w:eastAsia="仿宋_GB2312" w:cs="微软雅黑"/>
          <w:color w:val="000000"/>
          <w:sz w:val="32"/>
          <w:szCs w:val="32"/>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2AC2B651">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ascii="仿宋_GB2312" w:hAnsi="宋体" w:eastAsia="仿宋_GB2312" w:cs="微软雅黑"/>
          <w:color w:val="000000"/>
          <w:sz w:val="32"/>
          <w:szCs w:val="32"/>
        </w:rPr>
      </w:pPr>
      <w:r>
        <w:rPr>
          <w:rFonts w:hint="eastAsia" w:ascii="仿宋_GB2312" w:hAnsi="宋体" w:eastAsia="仿宋_GB2312" w:cs="微软雅黑"/>
          <w:color w:val="000000"/>
          <w:sz w:val="32"/>
          <w:szCs w:val="32"/>
        </w:rPr>
        <w:t xml:space="preserve"> 4</w:t>
      </w:r>
      <w:r>
        <w:rPr>
          <w:rFonts w:ascii="仿宋_GB2312" w:hAnsi="宋体" w:eastAsia="仿宋_GB2312" w:cs="微软雅黑"/>
          <w:color w:val="000000"/>
          <w:sz w:val="32"/>
          <w:szCs w:val="32"/>
        </w:rPr>
        <w:t>.</w:t>
      </w:r>
      <w:r>
        <w:rPr>
          <w:rFonts w:hint="eastAsia" w:ascii="仿宋_GB2312" w:hAnsi="宋体" w:eastAsia="仿宋_GB2312" w:cs="微软雅黑"/>
          <w:color w:val="000000"/>
          <w:sz w:val="32"/>
          <w:szCs w:val="32"/>
        </w:rPr>
        <w:t>机关运行经费：是指行政单位（含参照公务员法管理事业单位）使用</w:t>
      </w:r>
      <w:r>
        <w:rPr>
          <w:rFonts w:ascii="仿宋_GB2312" w:hAnsi="宋体" w:eastAsia="仿宋_GB2312" w:cs="微软雅黑"/>
          <w:color w:val="000000"/>
          <w:sz w:val="32"/>
          <w:szCs w:val="32"/>
        </w:rPr>
        <w:t>一般公共预算财政</w:t>
      </w:r>
      <w:r>
        <w:rPr>
          <w:rFonts w:hint="eastAsia" w:ascii="仿宋_GB2312" w:hAnsi="宋体" w:eastAsia="仿宋_GB2312" w:cs="微软雅黑"/>
          <w:color w:val="000000"/>
          <w:sz w:val="32"/>
          <w:szCs w:val="32"/>
        </w:rPr>
        <w:t>拨款</w:t>
      </w:r>
      <w:r>
        <w:rPr>
          <w:rFonts w:ascii="仿宋_GB2312" w:hAnsi="宋体" w:eastAsia="仿宋_GB2312" w:cs="微软雅黑"/>
          <w:color w:val="000000"/>
          <w:sz w:val="32"/>
          <w:szCs w:val="32"/>
        </w:rPr>
        <w:t>安排的基本支出中的日常公用经费支出</w:t>
      </w:r>
      <w:r>
        <w:rPr>
          <w:rFonts w:hint="eastAsia" w:ascii="仿宋_GB2312" w:hAnsi="宋体" w:eastAsia="仿宋_GB2312" w:cs="微软雅黑"/>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14:paraId="3C5DB7A5">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_GB2312" w:hAnsi="宋体" w:eastAsia="仿宋_GB2312" w:cs="微软雅黑"/>
          <w:color w:val="000000"/>
          <w:sz w:val="32"/>
          <w:szCs w:val="32"/>
        </w:rPr>
      </w:pPr>
      <w:r>
        <w:rPr>
          <w:rFonts w:hint="eastAsia" w:ascii="仿宋_GB2312" w:hAnsi="宋体" w:eastAsia="仿宋_GB2312" w:cs="微软雅黑"/>
          <w:color w:val="000000"/>
          <w:sz w:val="32"/>
          <w:szCs w:val="32"/>
        </w:rPr>
        <w:t>5</w:t>
      </w:r>
      <w:r>
        <w:rPr>
          <w:rFonts w:ascii="仿宋_GB2312" w:hAnsi="宋体" w:eastAsia="仿宋_GB2312" w:cs="微软雅黑"/>
          <w:color w:val="000000"/>
          <w:sz w:val="32"/>
          <w:szCs w:val="32"/>
        </w:rPr>
        <w:t>.</w:t>
      </w:r>
      <w:r>
        <w:rPr>
          <w:rFonts w:hint="eastAsia" w:ascii="仿宋_GB2312" w:hAnsi="宋体" w:eastAsia="仿宋_GB2312" w:cs="微软雅黑"/>
          <w:color w:val="000000"/>
          <w:sz w:val="32"/>
          <w:szCs w:val="32"/>
        </w:rPr>
        <w:t>政府采购</w:t>
      </w:r>
      <w:r>
        <w:rPr>
          <w:rFonts w:ascii="仿宋_GB2312" w:hAnsi="宋体" w:eastAsia="仿宋_GB2312" w:cs="微软雅黑"/>
          <w:color w:val="000000"/>
          <w:sz w:val="32"/>
          <w:szCs w:val="32"/>
        </w:rPr>
        <w:t>：</w:t>
      </w:r>
      <w:r>
        <w:rPr>
          <w:rFonts w:hint="eastAsia" w:ascii="仿宋_GB2312" w:hAnsi="宋体" w:eastAsia="仿宋_GB2312" w:cs="微软雅黑"/>
          <w:color w:val="000000"/>
          <w:sz w:val="32"/>
          <w:szCs w:val="32"/>
        </w:rPr>
        <w:t>指</w:t>
      </w:r>
      <w:r>
        <w:rPr>
          <w:rFonts w:ascii="仿宋_GB2312" w:hAnsi="宋体" w:eastAsia="仿宋_GB2312" w:cs="微软雅黑"/>
          <w:color w:val="000000"/>
          <w:sz w:val="32"/>
          <w:szCs w:val="32"/>
        </w:rPr>
        <w:t>各级国家机关、事业单位和团体组织，使用</w:t>
      </w:r>
      <w:r>
        <w:rPr>
          <w:rFonts w:hint="eastAsia" w:ascii="仿宋_GB2312" w:hAnsi="宋体" w:eastAsia="仿宋_GB2312" w:cs="微软雅黑"/>
          <w:color w:val="000000"/>
          <w:sz w:val="32"/>
          <w:szCs w:val="32"/>
        </w:rPr>
        <w:t>财政性</w:t>
      </w:r>
      <w:r>
        <w:rPr>
          <w:rFonts w:ascii="仿宋_GB2312" w:hAnsi="宋体" w:eastAsia="仿宋_GB2312" w:cs="微软雅黑"/>
          <w:color w:val="000000"/>
          <w:sz w:val="32"/>
          <w:szCs w:val="32"/>
        </w:rPr>
        <w:t>资金采购依法制定的集中目录以内的或者采购限额标准以上的货物、工程和服务的行为。</w:t>
      </w:r>
    </w:p>
    <w:p w14:paraId="11FD47AA">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_GB2312" w:hAnsi="宋体" w:eastAsia="仿宋_GB2312" w:cs="微软雅黑"/>
          <w:color w:val="000000"/>
          <w:sz w:val="32"/>
          <w:szCs w:val="32"/>
        </w:rPr>
      </w:pPr>
      <w:r>
        <w:rPr>
          <w:rFonts w:hint="eastAsia" w:ascii="仿宋_GB2312" w:hAnsi="宋体" w:eastAsia="仿宋_GB2312" w:cs="微软雅黑"/>
          <w:color w:val="000000"/>
          <w:sz w:val="32"/>
          <w:szCs w:val="32"/>
        </w:rPr>
        <w:t>6</w:t>
      </w:r>
      <w:r>
        <w:rPr>
          <w:rFonts w:ascii="仿宋_GB2312" w:hAnsi="宋体" w:eastAsia="仿宋_GB2312" w:cs="微软雅黑"/>
          <w:color w:val="000000"/>
          <w:sz w:val="32"/>
          <w:szCs w:val="32"/>
        </w:rPr>
        <w:t>.政府购买服务：</w:t>
      </w:r>
      <w:r>
        <w:rPr>
          <w:rFonts w:hint="eastAsia" w:ascii="仿宋_GB2312" w:hAnsi="宋体" w:eastAsia="仿宋_GB2312" w:cs="微软雅黑"/>
          <w:color w:val="000000"/>
          <w:sz w:val="32"/>
          <w:szCs w:val="32"/>
        </w:rPr>
        <w:t>是指各级国家机关将属于自身职责范围且适合通过市场化方式提供的服务事项，按照政府采购方式和程序，交由符合条件的服务供应商承担，并根据服务数量和质量等因素向其支付费用的行为。</w:t>
      </w:r>
    </w:p>
    <w:p w14:paraId="2B72E314">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ascii="仿宋_GB2312" w:hAnsi="宋体" w:eastAsia="仿宋_GB2312" w:cs="微软雅黑"/>
          <w:color w:val="000000"/>
          <w:sz w:val="32"/>
          <w:szCs w:val="32"/>
        </w:rPr>
      </w:pPr>
      <w:r>
        <w:rPr>
          <w:rFonts w:hint="eastAsia" w:ascii="仿宋_GB2312" w:hAnsi="宋体" w:eastAsia="仿宋_GB2312" w:cs="微软雅黑"/>
          <w:color w:val="000000"/>
          <w:sz w:val="32"/>
          <w:szCs w:val="32"/>
        </w:rPr>
        <w:t>7.一般公共预算：是对以税收为主体的财政收入，安排用于保障和改善民生、推动经济社会发展、维护国家安全、维持国家机构正常运转等方面的收支预算。</w:t>
      </w:r>
    </w:p>
    <w:p w14:paraId="022F7F65">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_GB2312" w:hAnsi="宋体" w:eastAsia="仿宋_GB2312" w:cs="微软雅黑"/>
          <w:color w:val="000000"/>
          <w:sz w:val="32"/>
          <w:szCs w:val="32"/>
        </w:rPr>
      </w:pPr>
      <w:r>
        <w:rPr>
          <w:rFonts w:hint="eastAsia" w:ascii="仿宋_GB2312" w:hAnsi="宋体" w:eastAsia="仿宋_GB2312" w:cs="微软雅黑"/>
          <w:color w:val="000000"/>
          <w:sz w:val="32"/>
          <w:szCs w:val="32"/>
        </w:rPr>
        <w:t>8.政府性基金预算：是指对依照法律、行政法规的规定在一定期限内向特定对象征收、收取或者以其他方式筹集的资金，专项用于特定公共事业发展的收支预算。</w:t>
      </w:r>
    </w:p>
    <w:p w14:paraId="36B36B67">
      <w:pPr>
        <w:rPr>
          <w:rFonts w:ascii="仿宋" w:hAnsi="仿宋" w:eastAsia="仿宋"/>
          <w:color w:val="000000"/>
          <w:sz w:val="30"/>
          <w:szCs w:val="30"/>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27E489"/>
    <w:multiLevelType w:val="singleLevel"/>
    <w:tmpl w:val="9527E489"/>
    <w:lvl w:ilvl="0" w:tentative="0">
      <w:start w:val="4"/>
      <w:numFmt w:val="chineseCounting"/>
      <w:suff w:val="nothing"/>
      <w:lvlText w:val="%1、"/>
      <w:lvlJc w:val="left"/>
      <w:rPr>
        <w:rFonts w:hint="eastAsia"/>
      </w:rPr>
    </w:lvl>
  </w:abstractNum>
  <w:abstractNum w:abstractNumId="1">
    <w:nsid w:val="98DA3F22"/>
    <w:multiLevelType w:val="singleLevel"/>
    <w:tmpl w:val="98DA3F22"/>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E94"/>
    <w:rsid w:val="0004347E"/>
    <w:rsid w:val="000529DA"/>
    <w:rsid w:val="0009031E"/>
    <w:rsid w:val="000B18C3"/>
    <w:rsid w:val="000D1458"/>
    <w:rsid w:val="00100A99"/>
    <w:rsid w:val="001E0649"/>
    <w:rsid w:val="001E1A4A"/>
    <w:rsid w:val="001E5E97"/>
    <w:rsid w:val="00226789"/>
    <w:rsid w:val="002A6480"/>
    <w:rsid w:val="003012E1"/>
    <w:rsid w:val="003618F0"/>
    <w:rsid w:val="00435CFF"/>
    <w:rsid w:val="00560009"/>
    <w:rsid w:val="0056227F"/>
    <w:rsid w:val="00575361"/>
    <w:rsid w:val="005879F5"/>
    <w:rsid w:val="005E5C94"/>
    <w:rsid w:val="0062213B"/>
    <w:rsid w:val="0065283E"/>
    <w:rsid w:val="00674EE6"/>
    <w:rsid w:val="0070763B"/>
    <w:rsid w:val="0074007A"/>
    <w:rsid w:val="00747435"/>
    <w:rsid w:val="007632A7"/>
    <w:rsid w:val="007E1679"/>
    <w:rsid w:val="008761A0"/>
    <w:rsid w:val="008E6384"/>
    <w:rsid w:val="00976A65"/>
    <w:rsid w:val="00997C4C"/>
    <w:rsid w:val="009C6B17"/>
    <w:rsid w:val="009E4E1F"/>
    <w:rsid w:val="009E5DF7"/>
    <w:rsid w:val="00A37D0F"/>
    <w:rsid w:val="00A543C2"/>
    <w:rsid w:val="00A85FD5"/>
    <w:rsid w:val="00A90C9E"/>
    <w:rsid w:val="00AD2454"/>
    <w:rsid w:val="00AF5E94"/>
    <w:rsid w:val="00B601AC"/>
    <w:rsid w:val="00B83DD1"/>
    <w:rsid w:val="00B92D4F"/>
    <w:rsid w:val="00C120BC"/>
    <w:rsid w:val="00C13E3C"/>
    <w:rsid w:val="00C46390"/>
    <w:rsid w:val="00C63145"/>
    <w:rsid w:val="00C748D8"/>
    <w:rsid w:val="00C81137"/>
    <w:rsid w:val="00C9576C"/>
    <w:rsid w:val="00CB1EFD"/>
    <w:rsid w:val="00D02A73"/>
    <w:rsid w:val="00D35928"/>
    <w:rsid w:val="00D44EBF"/>
    <w:rsid w:val="00D61AC6"/>
    <w:rsid w:val="00E269B6"/>
    <w:rsid w:val="00E65608"/>
    <w:rsid w:val="00ED6857"/>
    <w:rsid w:val="00EE0613"/>
    <w:rsid w:val="011078C7"/>
    <w:rsid w:val="03E5328D"/>
    <w:rsid w:val="06B52ECC"/>
    <w:rsid w:val="072234AF"/>
    <w:rsid w:val="0A5C5457"/>
    <w:rsid w:val="0F9718DF"/>
    <w:rsid w:val="1485600C"/>
    <w:rsid w:val="19277601"/>
    <w:rsid w:val="1985358E"/>
    <w:rsid w:val="1A452BEC"/>
    <w:rsid w:val="1AE836F5"/>
    <w:rsid w:val="1AF83C4C"/>
    <w:rsid w:val="1E220F0E"/>
    <w:rsid w:val="1ECA05A8"/>
    <w:rsid w:val="217D46AD"/>
    <w:rsid w:val="22F64197"/>
    <w:rsid w:val="299E0C00"/>
    <w:rsid w:val="2AA607D0"/>
    <w:rsid w:val="36413BC1"/>
    <w:rsid w:val="3B3616FD"/>
    <w:rsid w:val="3BA532D3"/>
    <w:rsid w:val="48AD528A"/>
    <w:rsid w:val="4B2477C4"/>
    <w:rsid w:val="4B6C141E"/>
    <w:rsid w:val="4C027A22"/>
    <w:rsid w:val="515D0D64"/>
    <w:rsid w:val="5B8C3B8D"/>
    <w:rsid w:val="5D7B36EF"/>
    <w:rsid w:val="670F7BDD"/>
    <w:rsid w:val="69C2047C"/>
    <w:rsid w:val="70A0155A"/>
    <w:rsid w:val="71A316B4"/>
    <w:rsid w:val="720F1C39"/>
    <w:rsid w:val="74253E6F"/>
    <w:rsid w:val="788318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qFormat/>
    <w:uiPriority w:val="99"/>
    <w:rPr>
      <w:sz w:val="18"/>
      <w:szCs w:val="18"/>
    </w:rPr>
  </w:style>
  <w:style w:type="paragraph" w:customStyle="1" w:styleId="10">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4597</Words>
  <Characters>5372</Characters>
  <Lines>27</Lines>
  <Paragraphs>7</Paragraphs>
  <TotalTime>27</TotalTime>
  <ScaleCrop>false</ScaleCrop>
  <LinksUpToDate>false</LinksUpToDate>
  <CharactersWithSpaces>5412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2024-01-23T01:09:00Z</dcterms:created>
  <dc:creator>王春荣</dc:creator>
  <cp:lastModifiedBy>王亚楠</cp:lastModifiedBy>
  <cp:lastPrinted>2021-04-01T08:28:00Z</cp:lastPrinted>
  <dcterms:modified xsi:type="dcterms:W3CDTF">2026-01-08T08:16:15Z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3359041AF74243DCAC219295055C336A_13</vt:lpwstr>
  </property>
  <property fmtid="{D5CDD505-2E9C-101B-9397-08002B2CF9AE}" pid="4" name="KSOTemplateDocerSaveRecord">
    <vt:lpwstr>eyJoZGlkIjoiZWFmODEzMjhjYzAyOGQ2M2M1OWQ1ODAyZTg4N2UwN2UiLCJ1c2VySWQiOiIxNjE1MzA0NDk4In0=</vt:lpwstr>
  </property>
</Properties>
</file>