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3" w:line="228" w:lineRule="auto"/>
        <w:ind w:left="1140" w:right="998" w:firstLine="0"/>
        <w:jc w:val="center"/>
        <w:textAlignment w:val="baseline"/>
        <w:outlineLvl w:val="0"/>
        <w:rPr>
          <w:rFonts w:ascii="宋体" w:hAnsi="宋体" w:eastAsia="宋体" w:cs="宋体"/>
          <w:sz w:val="47"/>
          <w:szCs w:val="47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pacing w:val="-14"/>
          <w:sz w:val="48"/>
          <w:szCs w:val="48"/>
        </w:rPr>
        <w:t>大兴区</w:t>
      </w:r>
      <w:r>
        <w:rPr>
          <w:rFonts w:hint="eastAsia" w:ascii="方正小标宋简体" w:hAnsi="方正小标宋简体" w:eastAsia="方正小标宋简体" w:cs="方正小标宋简体"/>
          <w:b/>
          <w:bCs/>
          <w:spacing w:val="-14"/>
          <w:sz w:val="48"/>
          <w:szCs w:val="48"/>
          <w:lang w:eastAsia="zh-CN"/>
        </w:rPr>
        <w:t>北臧村镇</w:t>
      </w:r>
      <w:r>
        <w:rPr>
          <w:rFonts w:hint="eastAsia" w:ascii="方正小标宋简体" w:hAnsi="方正小标宋简体" w:eastAsia="方正小标宋简体" w:cs="方正小标宋简体"/>
          <w:b/>
          <w:bCs/>
          <w:spacing w:val="-14"/>
          <w:sz w:val="48"/>
          <w:szCs w:val="48"/>
        </w:rPr>
        <w:t>202</w:t>
      </w:r>
      <w:r>
        <w:rPr>
          <w:rFonts w:hint="eastAsia" w:ascii="方正小标宋简体" w:hAnsi="方正小标宋简体" w:eastAsia="方正小标宋简体" w:cs="方正小标宋简体"/>
          <w:b/>
          <w:bCs/>
          <w:spacing w:val="-14"/>
          <w:sz w:val="48"/>
          <w:szCs w:val="48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/>
          <w:bCs/>
          <w:spacing w:val="-14"/>
          <w:sz w:val="48"/>
          <w:szCs w:val="48"/>
        </w:rPr>
        <w:t>年预算执行情况和</w:t>
      </w:r>
      <w:r>
        <w:rPr>
          <w:rFonts w:hint="eastAsia" w:ascii="方正小标宋简体" w:hAnsi="方正小标宋简体" w:eastAsia="方正小标宋简体" w:cs="方正小标宋简体"/>
          <w:b/>
          <w:bCs/>
          <w:spacing w:val="-13"/>
          <w:sz w:val="48"/>
          <w:szCs w:val="48"/>
        </w:rPr>
        <w:t>202</w:t>
      </w:r>
      <w:r>
        <w:rPr>
          <w:rFonts w:hint="eastAsia" w:ascii="方正小标宋简体" w:hAnsi="方正小标宋简体" w:eastAsia="方正小标宋简体" w:cs="方正小标宋简体"/>
          <w:b/>
          <w:bCs/>
          <w:spacing w:val="-13"/>
          <w:sz w:val="48"/>
          <w:szCs w:val="48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pacing w:val="-118"/>
          <w:sz w:val="48"/>
          <w:szCs w:val="48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/>
          <w:bCs/>
          <w:spacing w:val="-13"/>
          <w:sz w:val="48"/>
          <w:szCs w:val="48"/>
        </w:rPr>
        <w:t>年预算草案说明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目    录</w:t>
      </w:r>
    </w:p>
    <w:p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一、大兴区北臧村镇2025年镇级一般公共预算收入预算说明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二、大兴区北臧村镇2025年镇级一般公共预算支出预算说明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三、大兴区北臧村镇2025年镇本级一般公共预算支出预算说明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四、大兴区北臧村镇2025年镇级一般公共预算基本支出预算说明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五、大兴区北臧村镇2025年一般公共预算“三公经费”财政拨款支出预算说明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六、大兴区北臧村镇2025年镇级政府性基金预算收入预算说明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七、大兴区北臧村镇2025年镇级政府性基金支出预算说明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八、大兴区北臧村镇2025年镇本级政府性基金支出预算说明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九、大兴区北臧村镇2025年镇级国有资本经营预算收入预算说明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十、大兴区北臧村镇2025年镇级国有资本经营支出预算说明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十一、大兴区北臧村镇2025年镇本级国有资本经营支出预算说明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十二、大兴区北臧村镇2025年社会保险基金预算收入预算说明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十三、大兴区北臧村镇2025年社会保险基金预算支出预算说明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十四、大兴区北臧村镇2025年一般公共预算税收返还和转移支付明细说明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十五、大兴区北臧村镇2025年一般公共预算专项转移支付明细说明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十六、大兴区北臧村镇2025年政府性基金预算转移支付明细说明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十七、大兴区北臧村镇2025年政府性基金预算专项转移支付明细说明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十八、大兴区北臧村镇2024年地方政府债务限额及余额预算情况说明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十九、大兴区北臧村镇地方政府一般债务限额和余额情况说明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二十、大兴区北臧村镇地方政府专项债务限额和余额情况说明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二十一、大兴区北臧村镇地方政府债券发行及还本付息情况说明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二十二、其他重要事项的情况说明</w:t>
      </w:r>
    </w:p>
    <w:p>
      <w:pPr>
        <w:jc w:val="both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</w:p>
    <w:p>
      <w:pPr>
        <w:autoSpaceDE w:val="0"/>
        <w:autoSpaceDN w:val="0"/>
        <w:spacing w:before="740" w:line="380" w:lineRule="atLeast"/>
        <w:ind w:firstLine="960" w:firstLineChars="300"/>
        <w:rPr>
          <w:sz w:val="31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一、大兴区北臧村镇2025年镇级一般公共预算收入预算说明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line="560" w:lineRule="exact"/>
        <w:ind w:left="836" w:leftChars="398" w:firstLine="662" w:firstLineChars="207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2025年北臧村镇一般公共预算收入预计完成3081万元，为2024年执行数5718万元的53.8%。其中：税收收入完成3081万元，为2024年执行数的53.8%；非税收入完成0万元，2024年执行数为1447万元。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line="560" w:lineRule="exact"/>
        <w:ind w:left="836" w:leftChars="398" w:firstLine="662" w:firstLineChars="207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其中:增值税2024年预算执行数637万元,2025年预算数644万元,预算数为上年执行数的101%；城市维护建设税2024年预算执行数165万元，2025年预算数166万元,预算数为上年执行数的101%；企业所得税2024年预算执行数382万元,2025年预算数386万元,预算数为上年执行数的101%；房产税2024年预算执行数4357万元，2025年预算数1706万元，预算数为上年执行数的39.2%；印花税2024年预算执行数120万元,2025年预算数122万元，预算数为上年执行数的101%；土地增值税2024年预算执行数0万元,2025年预算数0万元,预算数与上年执行数持平；城镇土地使用税2024年预算执行数57万元，2025年预算数58万元，预算数为上年执行数的101%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960" w:firstLineChars="3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二、大兴区北臧村镇2025年镇级一般公共预算支出预算说明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line="560" w:lineRule="exact"/>
        <w:ind w:left="836" w:leftChars="398" w:firstLine="662" w:firstLineChars="207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2025年北臧村镇镇级一般公共预算支出预计完成29983万元，其中：镇本级一般公共预算支出28120万元，为2024年执行数的79.7%；上解支出1863万元，为2024年执行数的88%。主要年初预留数减少。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960" w:firstLineChars="3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三、大兴区北臧村镇2025年镇本级一般公共预算支出预算说明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line="560" w:lineRule="exact"/>
        <w:ind w:left="836" w:leftChars="398" w:firstLine="662" w:firstLineChars="207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1.一般公共服务支出预算安排4477万元，为2024年执行数5255万元的87%，支出有所减少，各项支出基本无大额增减变化。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line="560" w:lineRule="exact"/>
        <w:ind w:left="836" w:leftChars="398" w:firstLine="662" w:firstLineChars="207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2.国防支出预算安排40万元，为2024年预算执行数38万元的106%，支出有所增加，各项支出基本无大额增减变化。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line="560" w:lineRule="exact"/>
        <w:ind w:left="836" w:leftChars="398" w:firstLine="662" w:firstLineChars="207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3.公共安全支出预算安排333万元，为2024年执行数363万元的91.7%，支出有所减少，主要是预算支出减少，各项支出基本无大额增减变化。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line="560" w:lineRule="exact"/>
        <w:ind w:left="836" w:leftChars="398" w:firstLine="662" w:firstLineChars="207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4.教育支出预算安排185万元，为2024年执行数185万元的100%，支出无大额增减变化。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line="560" w:lineRule="exact"/>
        <w:ind w:left="836" w:leftChars="398" w:firstLine="662" w:firstLineChars="207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5.文化旅游体育与传媒预算安排262万元，为2024年执行数363万元的72%，支出有所减少，主要是预算支出减少，各项支出基本无大额增减变化。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line="560" w:lineRule="exact"/>
        <w:ind w:left="836" w:leftChars="398" w:firstLine="662" w:firstLineChars="207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6.社会保障和就业支出预算安排3362万元，为2024年执行数3449万元的97.5%，支出有所减少，各项支出基本无大额增减变化。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line="560" w:lineRule="exact"/>
        <w:ind w:left="836" w:leftChars="398" w:firstLine="662" w:firstLineChars="207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7.卫生健康支出预算安排3256万元，为2024年执行数3906万元的83.4%，支出有所减少，主要是预算支出减少，各项支出基本无大额增减变化。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line="560" w:lineRule="exact"/>
        <w:ind w:left="836" w:leftChars="398" w:firstLine="662" w:firstLineChars="207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8.节能环保支出预算安排508万元，为2024年执行数2902万元的17.5%，支出有所减少，主要是2025年上级专项转移支付提前下达数较2024年执行数减少，各项支出基本无大额增减变化。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line="560" w:lineRule="exact"/>
        <w:ind w:left="836" w:leftChars="398" w:firstLine="662" w:firstLineChars="207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9.城乡社区支出预算安排374万元，为2024年执行数5403万元的6.9%，支出有所减少，主要是2025年上级专项转移支付提前下达数较2024年执行数减少，各项支出基本无大额增减变化。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line="560" w:lineRule="exact"/>
        <w:ind w:left="836" w:leftChars="398" w:firstLine="662" w:firstLineChars="207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10.农林水支出预算安排14749万元，为2024年执行数11512万元的128%，支出有所增加，主要是预算支出增加，各项支出基本无大额增减变化。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line="560" w:lineRule="exact"/>
        <w:ind w:left="836" w:leftChars="398" w:firstLine="662" w:firstLineChars="207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11.自然资源海洋气象等支出预算安排0万元，2024年执行数为198万元，支出有所减少，主要是2025年上级专项转移支付提前下达数较2024年执行数减少，各项支出基本无大额增减变化。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line="560" w:lineRule="exact"/>
        <w:ind w:left="836" w:leftChars="398" w:firstLine="662" w:firstLineChars="207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12.灾害防治及应急管理支出预算安排0万元，2024年执行数为877万元，支出有所减少，主要是预算支出减少，各项支出基本无大额增减变化。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line="560" w:lineRule="exact"/>
        <w:ind w:left="836" w:leftChars="398" w:firstLine="662" w:firstLineChars="207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13.其他支出预备费预算安排570万元，2024年执行数为0万元，支出有所增加，主要是预算支出增加，各项支出基本无大额增减变化。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960" w:firstLineChars="3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四、大兴区北臧村镇2025年镇级一般公共预算基本支出预算说明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line="560" w:lineRule="exact"/>
        <w:ind w:left="836" w:leftChars="398" w:firstLine="662" w:firstLineChars="207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2025年一般公共预算基本支出预算数为6324万元，其中：机关工资福利支出4275万元；机关商品和服务支出337万元；机关资本性支出0万元；对事业单位经常性补助1664万元；对个人和家庭补助支出48万元。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960" w:firstLineChars="3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五、大兴区北臧村镇2025年一般公共预算“三公经费”财政拨款支出预算说明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line="560" w:lineRule="exact"/>
        <w:ind w:left="836" w:leftChars="398" w:firstLine="662" w:firstLineChars="207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2025年“三公经费”预算数共计29.3万元,2024年预算执行数共计16.18万元,2024年年初预算数29.3万元。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line="560" w:lineRule="exact"/>
        <w:ind w:left="836" w:leftChars="398" w:firstLine="662" w:firstLineChars="207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因公出国(境)费用：2024年年初预算数为0万元，2024年预算执行数为0万元，2025年预计没有此项支出。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line="560" w:lineRule="exact"/>
        <w:ind w:left="836" w:leftChars="398" w:firstLine="662" w:firstLineChars="207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(二)公务接待费：2024年年初预算数为0.5万元，2024预算执行数为0万元，2025年预算数为0.5万元。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line="560" w:lineRule="exact"/>
        <w:ind w:left="836" w:leftChars="398" w:firstLine="662" w:firstLineChars="207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(三) 公务用车费(主要是公务用车运行维护费及公务用车购置费)：公务车运行维护费2024年年初预算数为28.8万元,2024年预算执行数为16.18万元,2025年预算数为28.8万元；公务车购置2024年年初预算数为0万元,2024年预算执行数为0万元，2025年预算数为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960" w:firstLineChars="3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六、大兴区北臧村镇2025年镇级政府性基金预算收入预算说明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line="560" w:lineRule="exact"/>
        <w:ind w:left="836" w:leftChars="398" w:firstLine="662" w:firstLineChars="207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本单位不涉及上述表内数据。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960" w:firstLineChars="3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七、大兴区北臧村镇2025年镇级政府性基金支出预算说明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line="560" w:lineRule="exact"/>
        <w:ind w:left="836" w:leftChars="398" w:firstLine="662" w:firstLineChars="207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北臧村镇2025年政府性基金预算预计支出2647万元，为2024年执行数3341万元的79.2%，较2024年执行数下降的主要原因是2025年政府性基金上级专项转移支付支出较2024年执行数减少。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960" w:firstLineChars="3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八、大兴区北臧村镇2025年镇本级政府性基金支出预算说明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line="560" w:lineRule="exact"/>
        <w:ind w:left="836" w:leftChars="398" w:firstLine="662" w:firstLineChars="207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北臧村镇2025年政府性基金预算预计支出2647万元，为2024年执行数3341万元的79.2%。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line="560" w:lineRule="exact"/>
        <w:ind w:left="836" w:leftChars="398" w:firstLine="662" w:firstLineChars="207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(一)城乡社区支出。2024年预算执行数为3341万元， 2025年预算数为2586万元，预算数为上年执行数的77.4%。2024年主要为专项支出。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line="560" w:lineRule="exact"/>
        <w:ind w:left="836" w:leftChars="398" w:firstLine="662" w:firstLineChars="207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(二)资源勘探工业信息等支出。2024年预算执行数为0万元，2025年预算数为61万元，为煤改电支出。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960" w:firstLineChars="3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九、大兴区北臧村镇2025年镇级国有资本经营预算收入预算说明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line="560" w:lineRule="exact"/>
        <w:ind w:left="836" w:leftChars="398" w:firstLine="662" w:firstLineChars="207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本单位不涉及上述表内数据。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960" w:firstLineChars="3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十、大兴区北臧村镇2025年镇级国有资本经营支出预算说明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line="560" w:lineRule="exact"/>
        <w:ind w:left="836" w:leftChars="398" w:firstLine="662" w:firstLineChars="207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本单位不涉及上述表内数据。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960" w:firstLineChars="3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十一、大兴区北臧村镇2025年镇本级国有资本经营支出预算说明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line="560" w:lineRule="exact"/>
        <w:ind w:left="836" w:leftChars="398" w:firstLine="662" w:firstLineChars="207"/>
        <w:textAlignment w:val="auto"/>
        <w:rPr>
          <w:rFonts w:ascii="宋体" w:hAnsi="宋体" w:eastAsia="宋体" w:cs="宋体"/>
          <w:color w:val="000000"/>
          <w:sz w:val="30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本单位不涉及上述表内数据。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960" w:firstLineChars="3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十二、大兴区北臧村镇2025年社会保险基金预算收入预算说明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36" w:leftChars="398" w:firstLine="662" w:firstLineChars="207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本单位不涉及上述表内数据。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960" w:firstLineChars="3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十三、大兴区北臧村镇2025年社会保险基金预算支出预算说明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36" w:leftChars="398" w:firstLine="662" w:firstLineChars="207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本单位不涉及上述表内数据。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960" w:firstLineChars="3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十四、大兴区北臧村镇2025年一般公共预算税收返还和转移支付明细说明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36" w:leftChars="398" w:firstLine="662" w:firstLineChars="207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本单位不涉及上述表内数据。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960" w:firstLineChars="3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十五、大兴区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北臧村镇2025年一般公共预算专项转移支付明细说明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36" w:leftChars="398" w:firstLine="662" w:firstLineChars="207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本单位不涉及上述表内数据。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960" w:firstLineChars="3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十六、大兴区北臧村镇2025年政府性基金预算转移支付明细说明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36" w:leftChars="398" w:firstLine="662" w:firstLineChars="207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本单位不涉及上述表内数据。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960" w:firstLineChars="3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十七、大兴区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北臧村镇2025年政府性基金预算专项转移支付明细说明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36" w:leftChars="398" w:firstLine="662" w:firstLineChars="207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本单位不涉及上述表内数据。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960" w:firstLineChars="3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十八、大兴区北臧村镇2024年地方政府债务限额及余额预算情况说明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36" w:leftChars="398" w:firstLine="662" w:firstLineChars="207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本表反映上一年度本地区、本级及所属地区地方政府债务限额及余额预计执行数。本单位不涉及上述表内数据。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960" w:firstLineChars="3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十九、大兴区北臧村镇地方政府一般债务限额和余额情况说明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36" w:leftChars="398" w:firstLine="662" w:firstLineChars="207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本表反映2024年、2025年本地区、本级及所属地区地方政府一般债务限额和余额预计执行数。本单位不涉及上述表内数据。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960" w:firstLineChars="3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二十、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大兴区北臧村镇地方政府专项债务限额和余额情况说明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36" w:leftChars="398" w:firstLine="662" w:firstLineChars="207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本表反映2024年、2025年本地区、本级及所属地区地方政府专项债务限额和余额预计执行数。本单位不涉及上述表内数据。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960" w:firstLineChars="3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二十一、大兴区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北臧村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镇地方政府债券发行及还本付息情况说明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36" w:leftChars="398" w:firstLine="662" w:firstLineChars="207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本表反映2024年、2025年本地区和本级地方政府债券（含再融资债券）发行及还本付息预计执行数。本单位不涉及上述表内数据。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36" w:leftChars="398" w:firstLine="4" w:firstLineChars="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二十二、其他重要事项的情况说明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36" w:leftChars="398" w:firstLine="662" w:firstLineChars="207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（一）政府债务情况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36" w:leftChars="398" w:firstLine="662" w:firstLineChars="207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本单位无举借政府债务情况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，2025年无政府债务限额、新增地方政府债券资金安排情况。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36" w:leftChars="398" w:firstLine="662" w:firstLineChars="207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（二）预算绩效工作开展情况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36" w:leftChars="398" w:firstLine="662" w:firstLineChars="207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北臧村镇制定了2024年预算绩效管理工作方案，为预算管理提供依据。实现所有预算项目的绩效目标全覆盖，并将绩效目标随预算公开。2024年7月对本年1-6月94个项目预算执行情况和绩效目标实现程度进行了绩效监控汇总分析，预算资金规模总计</w:t>
      </w:r>
      <w:r>
        <w:rPr>
          <w:rFonts w:hint="eastAsia" w:ascii="仿宋_GB2312" w:hAnsi="宋体" w:eastAsia="仿宋_GB2312" w:cs="黑体"/>
          <w:sz w:val="32"/>
          <w:szCs w:val="32"/>
          <w:lang w:val="en-US" w:eastAsia="zh-CN"/>
        </w:rPr>
        <w:t>18506.4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。选中环境清理整治服务项目进行事前绩效评估，选择“河道管护项目和市政道路路灯日常维护项目”两个项目进行成本绩效分析，形成定额标准，为降本增效提供依据。对北臧村镇自产自销便民点位改造提升项目进行绩效评价。将部门预算执行情况和预算安排挂钩，将绩效评价结果与预算安排挂钩，将审计查出问题与预算安排挂钩，加强执行结果应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36" w:leftChars="398" w:firstLine="662" w:firstLineChars="207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（三）重大投资项目资金安排情况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36" w:leftChars="398" w:firstLine="662" w:firstLineChars="207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北臧村镇2025年一般公共预算重大政策和重点项目有6个，绩效目标已在报表中反应并进行公开。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36" w:leftChars="398" w:firstLine="662" w:firstLineChars="207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（四）一般公共预算直达资金情况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36" w:leftChars="398" w:firstLine="662" w:firstLineChars="207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2024年全年共收到直达资金459.19万元，具体为：用于就业补助106万元，基本药物制度补助3.63万元，基本公共卫生服务143.93万元，一次性经济帮助资金3.5万元，奖扶特扶资金121.2万元，优抚对象医疗保障2万元，提升防灾减灾能力补助78.93万元。</w:t>
      </w:r>
    </w:p>
    <w:p>
      <w:pPr>
        <w:autoSpaceDE w:val="0"/>
        <w:autoSpaceDN w:val="0"/>
        <w:spacing w:before="260" w:line="360" w:lineRule="atLeast"/>
        <w:ind w:left="1820"/>
        <w:rPr>
          <w:rFonts w:hint="default" w:ascii="宋体" w:hAnsi="宋体" w:eastAsia="宋体" w:cs="宋体"/>
          <w:color w:val="000000"/>
          <w:sz w:val="30"/>
          <w:lang w:val="en-US" w:eastAsia="zh-CN"/>
        </w:rPr>
      </w:pPr>
    </w:p>
    <w:sectPr>
      <w:pgSz w:w="11900" w:h="16840"/>
      <w:pgMar w:top="1020" w:right="1440" w:bottom="800" w:left="122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2NTEwODM1YzVjODlmNmYwNDllNTExZGVkNTA5ZDkifQ=="/>
  </w:docVars>
  <w:rsids>
    <w:rsidRoot w:val="00BF26B3"/>
    <w:rsid w:val="000212CA"/>
    <w:rsid w:val="00034A06"/>
    <w:rsid w:val="000552E6"/>
    <w:rsid w:val="00066023"/>
    <w:rsid w:val="00122B12"/>
    <w:rsid w:val="001B51E1"/>
    <w:rsid w:val="001B758E"/>
    <w:rsid w:val="001C3672"/>
    <w:rsid w:val="00240278"/>
    <w:rsid w:val="00322AD7"/>
    <w:rsid w:val="0034020F"/>
    <w:rsid w:val="003E7CA7"/>
    <w:rsid w:val="00402F6C"/>
    <w:rsid w:val="00446C92"/>
    <w:rsid w:val="005164CA"/>
    <w:rsid w:val="006000AA"/>
    <w:rsid w:val="006255F0"/>
    <w:rsid w:val="00733662"/>
    <w:rsid w:val="0077099C"/>
    <w:rsid w:val="00795421"/>
    <w:rsid w:val="007B5807"/>
    <w:rsid w:val="008146CB"/>
    <w:rsid w:val="00823B6D"/>
    <w:rsid w:val="00833615"/>
    <w:rsid w:val="00866D82"/>
    <w:rsid w:val="00973A99"/>
    <w:rsid w:val="00A157CA"/>
    <w:rsid w:val="00A30AD8"/>
    <w:rsid w:val="00A710AB"/>
    <w:rsid w:val="00AC3122"/>
    <w:rsid w:val="00AE340A"/>
    <w:rsid w:val="00AE5689"/>
    <w:rsid w:val="00BE3D29"/>
    <w:rsid w:val="00BF26B3"/>
    <w:rsid w:val="00CB6BBD"/>
    <w:rsid w:val="00DE7AB8"/>
    <w:rsid w:val="00DF5F1E"/>
    <w:rsid w:val="00E318FF"/>
    <w:rsid w:val="00E85739"/>
    <w:rsid w:val="00F27F3F"/>
    <w:rsid w:val="03E26ADA"/>
    <w:rsid w:val="05E8789E"/>
    <w:rsid w:val="06383B48"/>
    <w:rsid w:val="081B363A"/>
    <w:rsid w:val="0D404A65"/>
    <w:rsid w:val="14FE2992"/>
    <w:rsid w:val="17235BE1"/>
    <w:rsid w:val="1CA27B15"/>
    <w:rsid w:val="271070EF"/>
    <w:rsid w:val="2A1C0F07"/>
    <w:rsid w:val="319F5F79"/>
    <w:rsid w:val="3C7D7AB6"/>
    <w:rsid w:val="40855B07"/>
    <w:rsid w:val="40DE7D91"/>
    <w:rsid w:val="4720775B"/>
    <w:rsid w:val="47CB2D84"/>
    <w:rsid w:val="4CEB245B"/>
    <w:rsid w:val="4D0B0C3B"/>
    <w:rsid w:val="5E272050"/>
    <w:rsid w:val="5EAE1426"/>
    <w:rsid w:val="60790A44"/>
    <w:rsid w:val="6B5F66E9"/>
    <w:rsid w:val="6F7A3EFB"/>
    <w:rsid w:val="71DB0C28"/>
    <w:rsid w:val="756A7A46"/>
    <w:rsid w:val="78B24243"/>
    <w:rsid w:val="7A304F8E"/>
    <w:rsid w:val="7D731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2106</Words>
  <Characters>2581</Characters>
  <Lines>16</Lines>
  <Paragraphs>4</Paragraphs>
  <TotalTime>26</TotalTime>
  <ScaleCrop>false</ScaleCrop>
  <LinksUpToDate>false</LinksUpToDate>
  <CharactersWithSpaces>2583</CharactersWithSpaces>
  <Application>WPS Office_12.8.2.16730_F1E327BC-269C-435d-A152-05C5408002CA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2024-01-13T05:59:00Z</dcterms:created>
  <dc:creator>Apache POI</dc:creator>
  <cp:lastModifiedBy>义薄云天</cp:lastModifiedBy>
  <cp:lastPrinted>2025-02-05T08:29:00Z</cp:lastPrinted>
  <dcterms:modified xsi:type="dcterms:W3CDTF">2026-01-15T01:02:35Z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2052-12.8.2.16730</vt:lpwstr>
  </property>
  <property fmtid="{D5CDD505-2E9C-101B-9397-08002B2CF9AE}" pid="3" name="ICV">
    <vt:lpwstr>B2E6C24F00B24A8080A3CAB59F56F0D4_13</vt:lpwstr>
  </property>
  <property fmtid="{D5CDD505-2E9C-101B-9397-08002B2CF9AE}" pid="4" name="KSOTemplateDocerSaveRecord">
    <vt:lpwstr>eyJoZGlkIjoiZGQ2NTEwODM1YzVjODlmNmYwNDllNTExZGVkNTA5ZDkiLCJ1c2VySWQiOiIxNjIxOTgwNzI5In0=</vt:lpwstr>
  </property>
</Properties>
</file>