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7C1" w:rsidRPr="00366024" w:rsidRDefault="006827C1" w:rsidP="006827C1">
      <w:pPr>
        <w:rPr>
          <w:rFonts w:ascii="仿宋" w:eastAsia="仿宋" w:hAnsi="仿宋"/>
          <w:sz w:val="30"/>
          <w:szCs w:val="30"/>
        </w:rPr>
      </w:pPr>
    </w:p>
    <w:p w:rsidR="006827C1" w:rsidRPr="00366024" w:rsidRDefault="006827C1" w:rsidP="006827C1">
      <w:pPr>
        <w:rPr>
          <w:rFonts w:ascii="仿宋" w:eastAsia="仿宋" w:hAnsi="仿宋"/>
          <w:b/>
          <w:sz w:val="44"/>
          <w:szCs w:val="44"/>
        </w:rPr>
      </w:pPr>
      <w:r w:rsidRPr="00366024">
        <w:rPr>
          <w:rFonts w:ascii="仿宋" w:eastAsia="仿宋" w:hAnsi="仿宋" w:hint="eastAsia"/>
          <w:b/>
          <w:sz w:val="44"/>
          <w:szCs w:val="44"/>
        </w:rPr>
        <w:t>大兴区西红门镇</w:t>
      </w:r>
      <w:r w:rsidR="009C2EFE" w:rsidRPr="00366024">
        <w:rPr>
          <w:rFonts w:ascii="仿宋" w:eastAsia="仿宋" w:hAnsi="仿宋" w:hint="eastAsia"/>
          <w:b/>
          <w:sz w:val="44"/>
          <w:szCs w:val="44"/>
        </w:rPr>
        <w:t>202</w:t>
      </w:r>
      <w:r w:rsidR="003717ED">
        <w:rPr>
          <w:rFonts w:ascii="仿宋" w:eastAsia="仿宋" w:hAnsi="仿宋" w:hint="eastAsia"/>
          <w:b/>
          <w:sz w:val="44"/>
          <w:szCs w:val="44"/>
        </w:rPr>
        <w:t>5</w:t>
      </w:r>
      <w:r w:rsidRPr="00366024">
        <w:rPr>
          <w:rFonts w:ascii="仿宋" w:eastAsia="仿宋" w:hAnsi="仿宋" w:hint="eastAsia"/>
          <w:b/>
          <w:sz w:val="44"/>
          <w:szCs w:val="44"/>
        </w:rPr>
        <w:t>年部门预算情况说明</w:t>
      </w:r>
    </w:p>
    <w:p w:rsidR="006827C1" w:rsidRPr="00366024" w:rsidRDefault="006827C1" w:rsidP="006827C1">
      <w:pPr>
        <w:rPr>
          <w:rFonts w:ascii="仿宋" w:eastAsia="仿宋" w:hAnsi="仿宋"/>
          <w:sz w:val="30"/>
          <w:szCs w:val="30"/>
        </w:rPr>
      </w:pP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一、部门基本情况</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（一）主要职能</w:t>
      </w:r>
    </w:p>
    <w:p w:rsidR="006827C1" w:rsidRPr="00366024" w:rsidRDefault="006827C1" w:rsidP="0076145C">
      <w:pPr>
        <w:ind w:firstLineChars="150" w:firstLine="450"/>
        <w:jc w:val="left"/>
        <w:rPr>
          <w:rFonts w:ascii="仿宋" w:eastAsia="仿宋" w:hAnsi="仿宋"/>
          <w:sz w:val="30"/>
          <w:szCs w:val="30"/>
        </w:rPr>
      </w:pPr>
      <w:r w:rsidRPr="00366024">
        <w:rPr>
          <w:rFonts w:ascii="仿宋" w:eastAsia="仿宋" w:hAnsi="仿宋" w:hint="eastAsia"/>
          <w:sz w:val="30"/>
          <w:szCs w:val="30"/>
        </w:rPr>
        <w:t>西红门镇人民政府（地区办事处）在镇党委（地区工委）的直接领导下开展工作，按照《中华人民共和国宪法》和《中华人民共和国地方各级人民代表大会和地方人民政府组织法》的有关规定，西红门镇人民政府（地区办事处）的主要职责是：</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1、贯彻执行法律、法规、规章和市、区政府的决定、命令，执行本级人民代表大会的决议，发布决定和命令。</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2、执行本行政区域内的经济和社会发展计划、预算，管理本行政区域内的经济、教育、科学、文化、卫生、教育事业和财政、民政、司法行政、计划生育等行政工作。</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3、保护社会主义的全民所有的财产和劳动群众集体所有的财产，保护公民私人所有的合法财产，维护社会秩序，保障公民的人身权利、民主权利和其他权利。</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4、保护各种经济组织的合法权益。</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5、保障少数民族的权利和尊重少数民族的风俗习惯。</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6、保障宪法和法律赋予妇女的男女平等、同工同酬和婚姻自由等各项权利。</w:t>
      </w:r>
    </w:p>
    <w:p w:rsidR="003717ED" w:rsidRPr="003717ED" w:rsidRDefault="003717ED" w:rsidP="003717ED">
      <w:pPr>
        <w:tabs>
          <w:tab w:val="center" w:pos="6979"/>
        </w:tabs>
        <w:spacing w:line="580" w:lineRule="exact"/>
        <w:ind w:firstLine="570"/>
        <w:rPr>
          <w:rFonts w:ascii="仿宋" w:eastAsia="仿宋" w:hAnsi="仿宋"/>
          <w:sz w:val="30"/>
          <w:szCs w:val="30"/>
        </w:rPr>
      </w:pPr>
      <w:r w:rsidRPr="003717ED">
        <w:rPr>
          <w:rFonts w:ascii="仿宋" w:eastAsia="仿宋" w:hAnsi="仿宋" w:hint="eastAsia"/>
          <w:sz w:val="30"/>
          <w:szCs w:val="30"/>
        </w:rPr>
        <w:t>7、承办区政府交办的其他事项。</w:t>
      </w:r>
    </w:p>
    <w:p w:rsidR="00A63564" w:rsidRPr="00366024" w:rsidRDefault="006827C1" w:rsidP="006827C1">
      <w:pPr>
        <w:rPr>
          <w:rFonts w:ascii="仿宋" w:eastAsia="仿宋" w:hAnsi="仿宋"/>
          <w:sz w:val="30"/>
          <w:szCs w:val="30"/>
        </w:rPr>
      </w:pPr>
      <w:r w:rsidRPr="00366024">
        <w:rPr>
          <w:rFonts w:ascii="仿宋" w:eastAsia="仿宋" w:hAnsi="仿宋" w:hint="eastAsia"/>
          <w:sz w:val="30"/>
          <w:szCs w:val="30"/>
        </w:rPr>
        <w:t>（二）机构设置情况、单位性质、人员情况</w:t>
      </w:r>
    </w:p>
    <w:p w:rsidR="001775B9" w:rsidRPr="00366024" w:rsidRDefault="001775B9" w:rsidP="009E010B">
      <w:pPr>
        <w:ind w:firstLineChars="150" w:firstLine="450"/>
        <w:rPr>
          <w:rFonts w:ascii="仿宋" w:eastAsia="仿宋" w:hAnsi="仿宋"/>
          <w:sz w:val="30"/>
          <w:szCs w:val="30"/>
        </w:rPr>
      </w:pPr>
      <w:r w:rsidRPr="00366024">
        <w:rPr>
          <w:rFonts w:ascii="仿宋" w:eastAsia="仿宋" w:hAnsi="仿宋" w:hint="eastAsia"/>
          <w:sz w:val="30"/>
          <w:szCs w:val="30"/>
        </w:rPr>
        <w:lastRenderedPageBreak/>
        <w:t>1.</w:t>
      </w:r>
      <w:r w:rsidR="00A63564" w:rsidRPr="00366024">
        <w:rPr>
          <w:rFonts w:ascii="仿宋" w:eastAsia="仿宋" w:hAnsi="仿宋" w:hint="eastAsia"/>
          <w:sz w:val="30"/>
          <w:szCs w:val="30"/>
        </w:rPr>
        <w:t>北京市大兴区西红门镇人民政府为行政机关单位，内设机构</w:t>
      </w:r>
      <w:r w:rsidR="00D27C4D" w:rsidRPr="00366024">
        <w:rPr>
          <w:rFonts w:ascii="仿宋" w:eastAsia="仿宋" w:hAnsi="仿宋" w:hint="eastAsia"/>
          <w:sz w:val="30"/>
          <w:szCs w:val="30"/>
        </w:rPr>
        <w:t>包括8个办公室，分别是：综合保障办公室、党群工作办公室、平安建设办公室、城乡建设办公室、民生保障办公室、社区建设办公室、经济发展办公室及农业农村办公室；5个事业单位，分别是：北京市大兴区西红门镇市民活动中心、北京市大兴区西红门镇便民服务中心、北京市大兴区西红门镇市民诉求处置中心、北京市大兴区西红门镇城镇建设服务中心、北京市大兴区西红门镇产业发展服务中心；及综合行政执法队。</w:t>
      </w:r>
    </w:p>
    <w:p w:rsidR="00090569" w:rsidRPr="00090569" w:rsidRDefault="009E010B" w:rsidP="00090569">
      <w:pPr>
        <w:tabs>
          <w:tab w:val="center" w:pos="6979"/>
        </w:tabs>
        <w:spacing w:line="580" w:lineRule="exact"/>
        <w:ind w:firstLine="570"/>
        <w:rPr>
          <w:rFonts w:ascii="仿宋" w:eastAsia="仿宋" w:hAnsi="仿宋"/>
          <w:sz w:val="30"/>
          <w:szCs w:val="30"/>
        </w:rPr>
      </w:pPr>
      <w:r w:rsidRPr="00366024">
        <w:rPr>
          <w:rFonts w:ascii="仿宋" w:eastAsia="仿宋" w:hAnsi="仿宋" w:hint="eastAsia"/>
          <w:sz w:val="30"/>
          <w:szCs w:val="30"/>
        </w:rPr>
        <w:t>2</w:t>
      </w:r>
      <w:r w:rsidR="001775B9" w:rsidRPr="00366024">
        <w:rPr>
          <w:rFonts w:ascii="仿宋" w:eastAsia="仿宋" w:hAnsi="仿宋" w:hint="eastAsia"/>
          <w:sz w:val="30"/>
          <w:szCs w:val="30"/>
        </w:rPr>
        <w:t>.</w:t>
      </w:r>
      <w:r w:rsidR="00090569" w:rsidRPr="00090569">
        <w:rPr>
          <w:rFonts w:ascii="仿宋" w:eastAsia="仿宋" w:hAnsi="仿宋" w:hint="eastAsia"/>
          <w:sz w:val="30"/>
          <w:szCs w:val="30"/>
        </w:rPr>
        <w:t xml:space="preserve"> 我镇2024年末单位实有人数：机关65人，执法队14人，工勤3人，事业编制79人。行政编制67名，其中领导班子职数14名，科级领导职数17正9副；一级、二级主任科员20名，三级、四级主任科员科员20名。行政执法编制18个，科级领导职数1正2副，一级、二级主任科员5个，三级、四级主任科员5个，工勤编制1</w:t>
      </w:r>
      <w:r w:rsidR="007B2E34">
        <w:rPr>
          <w:rFonts w:ascii="仿宋" w:eastAsia="仿宋" w:hAnsi="仿宋" w:hint="eastAsia"/>
          <w:sz w:val="30"/>
          <w:szCs w:val="30"/>
        </w:rPr>
        <w:t>4</w:t>
      </w:r>
      <w:r w:rsidR="00090569" w:rsidRPr="00090569">
        <w:rPr>
          <w:rFonts w:ascii="仿宋" w:eastAsia="仿宋" w:hAnsi="仿宋" w:hint="eastAsia"/>
          <w:sz w:val="30"/>
          <w:szCs w:val="30"/>
        </w:rPr>
        <w:t>个。事业编制85名，科级领导职数5正10副。</w:t>
      </w:r>
    </w:p>
    <w:p w:rsidR="006827C1" w:rsidRPr="00366024" w:rsidRDefault="006827C1" w:rsidP="00090569">
      <w:pPr>
        <w:ind w:firstLineChars="150" w:firstLine="482"/>
        <w:rPr>
          <w:rFonts w:ascii="仿宋" w:eastAsia="仿宋" w:hAnsi="仿宋"/>
          <w:b/>
          <w:sz w:val="32"/>
          <w:szCs w:val="32"/>
        </w:rPr>
      </w:pPr>
      <w:r w:rsidRPr="00366024">
        <w:rPr>
          <w:rFonts w:ascii="仿宋" w:eastAsia="仿宋" w:hAnsi="仿宋" w:hint="eastAsia"/>
          <w:b/>
          <w:sz w:val="32"/>
          <w:szCs w:val="32"/>
        </w:rPr>
        <w:t>二、部门预算单位构成</w:t>
      </w:r>
    </w:p>
    <w:p w:rsidR="006827C1" w:rsidRPr="00366024" w:rsidRDefault="009E010B" w:rsidP="00471723">
      <w:pPr>
        <w:ind w:firstLineChars="150" w:firstLine="450"/>
        <w:rPr>
          <w:rFonts w:ascii="仿宋" w:eastAsia="仿宋" w:hAnsi="仿宋"/>
          <w:sz w:val="30"/>
          <w:szCs w:val="30"/>
        </w:rPr>
      </w:pPr>
      <w:r w:rsidRPr="00366024">
        <w:rPr>
          <w:rFonts w:ascii="仿宋" w:eastAsia="仿宋" w:hAnsi="仿宋" w:hint="eastAsia"/>
          <w:sz w:val="30"/>
          <w:szCs w:val="30"/>
        </w:rPr>
        <w:t>西红门镇部门预算单位包括：北京市大兴区西红门镇人民政府</w:t>
      </w:r>
      <w:r w:rsidR="00784A83" w:rsidRPr="00366024">
        <w:rPr>
          <w:rFonts w:ascii="仿宋" w:eastAsia="仿宋" w:hAnsi="仿宋" w:hint="eastAsia"/>
          <w:sz w:val="30"/>
          <w:szCs w:val="30"/>
        </w:rPr>
        <w:t>本级</w:t>
      </w:r>
      <w:r w:rsidRPr="00366024">
        <w:rPr>
          <w:rFonts w:ascii="仿宋" w:eastAsia="仿宋" w:hAnsi="仿宋" w:hint="eastAsia"/>
          <w:sz w:val="30"/>
          <w:szCs w:val="30"/>
        </w:rPr>
        <w:t>.</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三、大兴区西红门镇</w:t>
      </w:r>
      <w:r w:rsidR="008F69AB" w:rsidRPr="00366024">
        <w:rPr>
          <w:rFonts w:ascii="仿宋" w:eastAsia="仿宋" w:hAnsi="仿宋" w:hint="eastAsia"/>
          <w:b/>
          <w:sz w:val="32"/>
          <w:szCs w:val="32"/>
        </w:rPr>
        <w:t>202</w:t>
      </w:r>
      <w:r w:rsidR="00BC2848">
        <w:rPr>
          <w:rFonts w:ascii="仿宋" w:eastAsia="仿宋" w:hAnsi="仿宋" w:hint="eastAsia"/>
          <w:b/>
          <w:sz w:val="32"/>
          <w:szCs w:val="32"/>
        </w:rPr>
        <w:t>5</w:t>
      </w:r>
      <w:r w:rsidR="008F69AB" w:rsidRPr="00366024">
        <w:rPr>
          <w:rFonts w:ascii="仿宋" w:eastAsia="仿宋" w:hAnsi="仿宋" w:hint="eastAsia"/>
          <w:b/>
          <w:sz w:val="32"/>
          <w:szCs w:val="32"/>
        </w:rPr>
        <w:t>年</w:t>
      </w:r>
      <w:r w:rsidRPr="00366024">
        <w:rPr>
          <w:rFonts w:ascii="仿宋" w:eastAsia="仿宋" w:hAnsi="仿宋" w:hint="eastAsia"/>
          <w:b/>
          <w:sz w:val="32"/>
          <w:szCs w:val="32"/>
        </w:rPr>
        <w:t>部门收支预算总表的说明</w:t>
      </w:r>
    </w:p>
    <w:p w:rsidR="003D30AA" w:rsidRPr="003D30AA" w:rsidRDefault="00A0793D" w:rsidP="00F8727C">
      <w:pPr>
        <w:rPr>
          <w:rFonts w:ascii="仿宋" w:eastAsia="仿宋" w:hAnsi="仿宋"/>
          <w:sz w:val="30"/>
          <w:szCs w:val="30"/>
        </w:rPr>
      </w:pPr>
      <w:r w:rsidRPr="00366024">
        <w:rPr>
          <w:rFonts w:ascii="仿宋" w:eastAsia="仿宋" w:hAnsi="仿宋" w:hint="eastAsia"/>
          <w:sz w:val="30"/>
          <w:szCs w:val="30"/>
        </w:rPr>
        <w:t xml:space="preserve">   </w:t>
      </w:r>
      <w:r w:rsidR="003D30AA">
        <w:rPr>
          <w:rFonts w:ascii="仿宋" w:eastAsia="仿宋" w:hAnsi="仿宋" w:hint="eastAsia"/>
          <w:sz w:val="30"/>
          <w:szCs w:val="30"/>
        </w:rPr>
        <w:t>202</w:t>
      </w:r>
      <w:r w:rsidR="00BC2848">
        <w:rPr>
          <w:rFonts w:ascii="仿宋" w:eastAsia="仿宋" w:hAnsi="仿宋" w:hint="eastAsia"/>
          <w:sz w:val="30"/>
          <w:szCs w:val="30"/>
        </w:rPr>
        <w:t>5</w:t>
      </w:r>
      <w:r w:rsidR="003D30AA">
        <w:rPr>
          <w:rFonts w:ascii="仿宋" w:eastAsia="仿宋" w:hAnsi="仿宋" w:hint="eastAsia"/>
          <w:sz w:val="30"/>
          <w:szCs w:val="30"/>
        </w:rPr>
        <w:t>年收入预算总计</w:t>
      </w:r>
      <w:r w:rsidR="00BC2848">
        <w:rPr>
          <w:rFonts w:ascii="仿宋" w:eastAsia="仿宋" w:hAnsi="仿宋" w:hint="eastAsia"/>
          <w:sz w:val="30"/>
          <w:szCs w:val="30"/>
        </w:rPr>
        <w:t>60287.91</w:t>
      </w:r>
      <w:r w:rsidR="003D30AA">
        <w:rPr>
          <w:rFonts w:ascii="仿宋" w:eastAsia="仿宋" w:hAnsi="仿宋" w:hint="eastAsia"/>
          <w:sz w:val="30"/>
          <w:szCs w:val="30"/>
        </w:rPr>
        <w:t>万元，与202</w:t>
      </w:r>
      <w:r w:rsidR="00BC2848">
        <w:rPr>
          <w:rFonts w:ascii="仿宋" w:eastAsia="仿宋" w:hAnsi="仿宋" w:hint="eastAsia"/>
          <w:sz w:val="30"/>
          <w:szCs w:val="30"/>
        </w:rPr>
        <w:t>4</w:t>
      </w:r>
      <w:r w:rsidR="003D30AA">
        <w:rPr>
          <w:rFonts w:ascii="仿宋" w:eastAsia="仿宋" w:hAnsi="仿宋" w:hint="eastAsia"/>
          <w:sz w:val="30"/>
          <w:szCs w:val="30"/>
        </w:rPr>
        <w:t>年预算收入</w:t>
      </w:r>
      <w:r w:rsidR="00BC2848">
        <w:rPr>
          <w:rFonts w:ascii="仿宋" w:eastAsia="仿宋" w:hAnsi="仿宋" w:hint="eastAsia"/>
          <w:sz w:val="30"/>
          <w:szCs w:val="30"/>
        </w:rPr>
        <w:t>54983.34</w:t>
      </w:r>
      <w:r w:rsidR="003D30AA">
        <w:rPr>
          <w:rFonts w:ascii="仿宋" w:eastAsia="仿宋" w:hAnsi="仿宋" w:hint="eastAsia"/>
          <w:sz w:val="30"/>
          <w:szCs w:val="30"/>
        </w:rPr>
        <w:t>万元</w:t>
      </w:r>
      <w:r w:rsidR="00BC2848">
        <w:rPr>
          <w:rFonts w:ascii="仿宋" w:eastAsia="仿宋" w:hAnsi="仿宋" w:hint="eastAsia"/>
          <w:sz w:val="30"/>
          <w:szCs w:val="30"/>
        </w:rPr>
        <w:t>增加5304.57</w:t>
      </w:r>
      <w:r w:rsidR="003D30AA">
        <w:rPr>
          <w:rFonts w:ascii="仿宋" w:eastAsia="仿宋" w:hAnsi="仿宋" w:hint="eastAsia"/>
          <w:sz w:val="30"/>
          <w:szCs w:val="30"/>
        </w:rPr>
        <w:t>万元，包括：一般公共预算财政拨款收入</w:t>
      </w:r>
      <w:r w:rsidR="00BC2848">
        <w:rPr>
          <w:rFonts w:ascii="仿宋" w:eastAsia="仿宋" w:hAnsi="仿宋" w:hint="eastAsia"/>
          <w:sz w:val="30"/>
          <w:szCs w:val="30"/>
        </w:rPr>
        <w:t>56062.82</w:t>
      </w:r>
      <w:r w:rsidR="003D30AA">
        <w:rPr>
          <w:rFonts w:ascii="仿宋" w:eastAsia="仿宋" w:hAnsi="仿宋" w:hint="eastAsia"/>
          <w:sz w:val="30"/>
          <w:szCs w:val="30"/>
        </w:rPr>
        <w:t>万元，比</w:t>
      </w:r>
      <w:r w:rsidR="00E771E1">
        <w:rPr>
          <w:rFonts w:ascii="仿宋" w:eastAsia="仿宋" w:hAnsi="仿宋" w:hint="eastAsia"/>
          <w:sz w:val="30"/>
          <w:szCs w:val="30"/>
        </w:rPr>
        <w:t>202</w:t>
      </w:r>
      <w:r w:rsidR="00BC2848">
        <w:rPr>
          <w:rFonts w:ascii="仿宋" w:eastAsia="仿宋" w:hAnsi="仿宋" w:hint="eastAsia"/>
          <w:sz w:val="30"/>
          <w:szCs w:val="30"/>
        </w:rPr>
        <w:t>4</w:t>
      </w:r>
      <w:r w:rsidR="003D30AA">
        <w:rPr>
          <w:rFonts w:ascii="仿宋" w:eastAsia="仿宋" w:hAnsi="仿宋" w:hint="eastAsia"/>
          <w:sz w:val="30"/>
          <w:szCs w:val="30"/>
        </w:rPr>
        <w:t>一般公共预算财政拨款收入</w:t>
      </w:r>
      <w:r w:rsidR="00BC2848">
        <w:rPr>
          <w:rFonts w:ascii="仿宋" w:eastAsia="仿宋" w:hAnsi="仿宋" w:hint="eastAsia"/>
          <w:sz w:val="30"/>
          <w:szCs w:val="30"/>
        </w:rPr>
        <w:t>50758.23</w:t>
      </w:r>
      <w:r w:rsidR="00143320">
        <w:rPr>
          <w:rFonts w:ascii="仿宋" w:eastAsia="仿宋" w:hAnsi="仿宋" w:hint="eastAsia"/>
          <w:sz w:val="30"/>
          <w:szCs w:val="30"/>
        </w:rPr>
        <w:t>万元</w:t>
      </w:r>
      <w:r w:rsidR="00BC2848">
        <w:rPr>
          <w:rFonts w:ascii="仿宋" w:eastAsia="仿宋" w:hAnsi="仿宋" w:hint="eastAsia"/>
          <w:sz w:val="30"/>
          <w:szCs w:val="30"/>
        </w:rPr>
        <w:t>增加5304.59</w:t>
      </w:r>
      <w:r w:rsidR="00143320">
        <w:rPr>
          <w:rFonts w:ascii="仿宋" w:eastAsia="仿宋" w:hAnsi="仿宋" w:hint="eastAsia"/>
          <w:sz w:val="30"/>
          <w:szCs w:val="30"/>
        </w:rPr>
        <w:t>万元，主要因为</w:t>
      </w:r>
      <w:r w:rsidR="00BC2848">
        <w:rPr>
          <w:rFonts w:ascii="仿宋" w:eastAsia="仿宋" w:hAnsi="仿宋" w:hint="eastAsia"/>
          <w:sz w:val="30"/>
          <w:szCs w:val="30"/>
        </w:rPr>
        <w:t>上年结转资金及返</w:t>
      </w:r>
      <w:r w:rsidR="00BC2848">
        <w:rPr>
          <w:rFonts w:ascii="仿宋" w:eastAsia="仿宋" w:hAnsi="仿宋" w:hint="eastAsia"/>
          <w:sz w:val="30"/>
          <w:szCs w:val="30"/>
        </w:rPr>
        <w:lastRenderedPageBreak/>
        <w:t>还性收入</w:t>
      </w:r>
      <w:r w:rsidR="00442CB3">
        <w:rPr>
          <w:rFonts w:ascii="仿宋" w:eastAsia="仿宋" w:hAnsi="仿宋" w:hint="eastAsia"/>
          <w:sz w:val="30"/>
          <w:szCs w:val="30"/>
        </w:rPr>
        <w:t>预计</w:t>
      </w:r>
      <w:r w:rsidR="00BC2848">
        <w:rPr>
          <w:rFonts w:ascii="仿宋" w:eastAsia="仿宋" w:hAnsi="仿宋" w:hint="eastAsia"/>
          <w:sz w:val="30"/>
          <w:szCs w:val="30"/>
        </w:rPr>
        <w:t>增加</w:t>
      </w:r>
      <w:r w:rsidR="00143320">
        <w:rPr>
          <w:rFonts w:ascii="仿宋" w:eastAsia="仿宋" w:hAnsi="仿宋" w:hint="eastAsia"/>
          <w:sz w:val="30"/>
          <w:szCs w:val="30"/>
        </w:rPr>
        <w:t>。</w:t>
      </w:r>
      <w:r w:rsidR="003D30AA">
        <w:rPr>
          <w:rFonts w:ascii="仿宋" w:eastAsia="仿宋" w:hAnsi="仿宋" w:hint="eastAsia"/>
          <w:sz w:val="30"/>
          <w:szCs w:val="30"/>
        </w:rPr>
        <w:t>政府性基金预算财政拨款收入</w:t>
      </w:r>
      <w:r w:rsidR="00F25D50">
        <w:rPr>
          <w:rFonts w:ascii="仿宋" w:eastAsia="仿宋" w:hAnsi="仿宋" w:hint="eastAsia"/>
          <w:sz w:val="30"/>
          <w:szCs w:val="30"/>
        </w:rPr>
        <w:t>4225.09</w:t>
      </w:r>
      <w:r w:rsidR="003D30AA">
        <w:rPr>
          <w:rFonts w:ascii="仿宋" w:eastAsia="仿宋" w:hAnsi="仿宋" w:hint="eastAsia"/>
          <w:sz w:val="30"/>
          <w:szCs w:val="30"/>
        </w:rPr>
        <w:t>万元，比202</w:t>
      </w:r>
      <w:r w:rsidR="00F25D50">
        <w:rPr>
          <w:rFonts w:ascii="仿宋" w:eastAsia="仿宋" w:hAnsi="仿宋" w:hint="eastAsia"/>
          <w:sz w:val="30"/>
          <w:szCs w:val="30"/>
        </w:rPr>
        <w:t>4</w:t>
      </w:r>
      <w:r w:rsidR="003D30AA">
        <w:rPr>
          <w:rFonts w:ascii="仿宋" w:eastAsia="仿宋" w:hAnsi="仿宋" w:hint="eastAsia"/>
          <w:sz w:val="30"/>
          <w:szCs w:val="30"/>
        </w:rPr>
        <w:t>年政府性基金预算财政拨款收入</w:t>
      </w:r>
      <w:r w:rsidR="00F25D50">
        <w:rPr>
          <w:rFonts w:ascii="仿宋" w:eastAsia="仿宋" w:hAnsi="仿宋" w:hint="eastAsia"/>
          <w:sz w:val="30"/>
          <w:szCs w:val="30"/>
        </w:rPr>
        <w:t>4225.11万元减少0.02万元</w:t>
      </w:r>
      <w:r w:rsidR="003D30AA">
        <w:rPr>
          <w:rFonts w:ascii="仿宋" w:eastAsia="仿宋" w:hAnsi="仿宋" w:hint="eastAsia"/>
          <w:sz w:val="30"/>
          <w:szCs w:val="30"/>
        </w:rPr>
        <w:t>万元，主要原因</w:t>
      </w:r>
      <w:r w:rsidR="003D30AA" w:rsidRPr="003D30AA">
        <w:rPr>
          <w:rFonts w:ascii="仿宋" w:eastAsia="仿宋" w:hAnsi="仿宋" w:hint="eastAsia"/>
          <w:sz w:val="30"/>
          <w:szCs w:val="30"/>
        </w:rPr>
        <w:t>为上级转移支付收入</w:t>
      </w:r>
      <w:r w:rsidR="00A02306">
        <w:rPr>
          <w:rFonts w:ascii="仿宋" w:eastAsia="仿宋" w:hAnsi="仿宋" w:hint="eastAsia"/>
          <w:sz w:val="30"/>
          <w:szCs w:val="30"/>
        </w:rPr>
        <w:t>减少</w:t>
      </w:r>
      <w:r w:rsidR="003D30AA">
        <w:rPr>
          <w:rFonts w:ascii="仿宋" w:eastAsia="仿宋" w:hAnsi="仿宋" w:hint="eastAsia"/>
          <w:sz w:val="30"/>
          <w:szCs w:val="30"/>
        </w:rPr>
        <w:t>。</w:t>
      </w:r>
    </w:p>
    <w:p w:rsidR="003D30AA" w:rsidRDefault="004D31AD" w:rsidP="00F8727C">
      <w:pPr>
        <w:rPr>
          <w:rFonts w:ascii="仿宋" w:eastAsia="仿宋" w:hAnsi="仿宋"/>
          <w:sz w:val="30"/>
          <w:szCs w:val="30"/>
        </w:rPr>
      </w:pPr>
      <w:r>
        <w:rPr>
          <w:rFonts w:ascii="仿宋" w:eastAsia="仿宋" w:hAnsi="仿宋" w:hint="eastAsia"/>
          <w:sz w:val="30"/>
          <w:szCs w:val="30"/>
        </w:rPr>
        <w:t xml:space="preserve">    202</w:t>
      </w:r>
      <w:r w:rsidR="00F76306">
        <w:rPr>
          <w:rFonts w:ascii="仿宋" w:eastAsia="仿宋" w:hAnsi="仿宋" w:hint="eastAsia"/>
          <w:sz w:val="30"/>
          <w:szCs w:val="30"/>
        </w:rPr>
        <w:t>5</w:t>
      </w:r>
      <w:r>
        <w:rPr>
          <w:rFonts w:ascii="仿宋" w:eastAsia="仿宋" w:hAnsi="仿宋" w:hint="eastAsia"/>
          <w:sz w:val="30"/>
          <w:szCs w:val="30"/>
        </w:rPr>
        <w:t>年支出预算总计</w:t>
      </w:r>
      <w:r w:rsidR="00F76306">
        <w:rPr>
          <w:rFonts w:ascii="仿宋" w:eastAsia="仿宋" w:hAnsi="仿宋" w:hint="eastAsia"/>
          <w:sz w:val="30"/>
          <w:szCs w:val="30"/>
        </w:rPr>
        <w:t>60287.91</w:t>
      </w:r>
      <w:r>
        <w:rPr>
          <w:rFonts w:ascii="仿宋" w:eastAsia="仿宋" w:hAnsi="仿宋" w:hint="eastAsia"/>
          <w:sz w:val="30"/>
          <w:szCs w:val="30"/>
        </w:rPr>
        <w:t>万元，与202</w:t>
      </w:r>
      <w:r w:rsidR="00F76306">
        <w:rPr>
          <w:rFonts w:ascii="仿宋" w:eastAsia="仿宋" w:hAnsi="仿宋" w:hint="eastAsia"/>
          <w:sz w:val="30"/>
          <w:szCs w:val="30"/>
        </w:rPr>
        <w:t>4</w:t>
      </w:r>
      <w:r>
        <w:rPr>
          <w:rFonts w:ascii="仿宋" w:eastAsia="仿宋" w:hAnsi="仿宋" w:hint="eastAsia"/>
          <w:sz w:val="30"/>
          <w:szCs w:val="30"/>
        </w:rPr>
        <w:t>年预算支出</w:t>
      </w:r>
      <w:r w:rsidR="00F76306">
        <w:rPr>
          <w:rFonts w:ascii="仿宋" w:eastAsia="仿宋" w:hAnsi="仿宋" w:hint="eastAsia"/>
          <w:sz w:val="30"/>
          <w:szCs w:val="30"/>
        </w:rPr>
        <w:t>54983.34</w:t>
      </w:r>
      <w:r>
        <w:rPr>
          <w:rFonts w:ascii="仿宋" w:eastAsia="仿宋" w:hAnsi="仿宋" w:hint="eastAsia"/>
          <w:sz w:val="30"/>
          <w:szCs w:val="30"/>
        </w:rPr>
        <w:t>万元</w:t>
      </w:r>
      <w:r w:rsidR="00F76306">
        <w:rPr>
          <w:rFonts w:ascii="仿宋" w:eastAsia="仿宋" w:hAnsi="仿宋" w:hint="eastAsia"/>
          <w:sz w:val="30"/>
          <w:szCs w:val="30"/>
        </w:rPr>
        <w:t>增加5304.57</w:t>
      </w:r>
      <w:r>
        <w:rPr>
          <w:rFonts w:ascii="仿宋" w:eastAsia="仿宋" w:hAnsi="仿宋" w:hint="eastAsia"/>
          <w:sz w:val="30"/>
          <w:szCs w:val="30"/>
        </w:rPr>
        <w:t>万元，包括：一般公共服务支出</w:t>
      </w:r>
      <w:r w:rsidR="00C52D53">
        <w:rPr>
          <w:rFonts w:ascii="仿宋" w:eastAsia="仿宋" w:hAnsi="仿宋" w:hint="eastAsia"/>
          <w:sz w:val="30"/>
          <w:szCs w:val="30"/>
        </w:rPr>
        <w:t>13676.32</w:t>
      </w:r>
      <w:r>
        <w:rPr>
          <w:rFonts w:ascii="仿宋" w:eastAsia="仿宋" w:hAnsi="仿宋" w:hint="eastAsia"/>
          <w:sz w:val="30"/>
          <w:szCs w:val="30"/>
        </w:rPr>
        <w:t>万元，比202</w:t>
      </w:r>
      <w:r w:rsidR="00C52D53">
        <w:rPr>
          <w:rFonts w:ascii="仿宋" w:eastAsia="仿宋" w:hAnsi="仿宋" w:hint="eastAsia"/>
          <w:sz w:val="30"/>
          <w:szCs w:val="30"/>
        </w:rPr>
        <w:t>4</w:t>
      </w:r>
      <w:r>
        <w:rPr>
          <w:rFonts w:ascii="仿宋" w:eastAsia="仿宋" w:hAnsi="仿宋" w:hint="eastAsia"/>
          <w:sz w:val="30"/>
          <w:szCs w:val="30"/>
        </w:rPr>
        <w:t>年一般公共服务支出</w:t>
      </w:r>
      <w:r w:rsidR="00C52D53">
        <w:rPr>
          <w:rFonts w:ascii="仿宋" w:eastAsia="仿宋" w:hAnsi="仿宋" w:hint="eastAsia"/>
          <w:sz w:val="30"/>
          <w:szCs w:val="30"/>
        </w:rPr>
        <w:t>9765.97</w:t>
      </w:r>
      <w:r>
        <w:rPr>
          <w:rFonts w:ascii="仿宋" w:eastAsia="仿宋" w:hAnsi="仿宋" w:hint="eastAsia"/>
          <w:sz w:val="30"/>
          <w:szCs w:val="30"/>
        </w:rPr>
        <w:t>万元增加</w:t>
      </w:r>
      <w:r w:rsidR="00C52D53">
        <w:rPr>
          <w:rFonts w:ascii="仿宋" w:eastAsia="仿宋" w:hAnsi="仿宋" w:hint="eastAsia"/>
          <w:sz w:val="30"/>
          <w:szCs w:val="30"/>
        </w:rPr>
        <w:t>3910.35</w:t>
      </w:r>
      <w:r>
        <w:rPr>
          <w:rFonts w:ascii="仿宋" w:eastAsia="仿宋" w:hAnsi="仿宋" w:hint="eastAsia"/>
          <w:sz w:val="30"/>
          <w:szCs w:val="30"/>
        </w:rPr>
        <w:t>万元，主要原因为人员及项目经费调整；公共安全支出</w:t>
      </w:r>
      <w:r w:rsidR="00974AB7">
        <w:rPr>
          <w:rFonts w:ascii="仿宋" w:eastAsia="仿宋" w:hAnsi="仿宋" w:hint="eastAsia"/>
          <w:sz w:val="30"/>
          <w:szCs w:val="30"/>
        </w:rPr>
        <w:t>25</w:t>
      </w:r>
      <w:r>
        <w:rPr>
          <w:rFonts w:ascii="仿宋" w:eastAsia="仿宋" w:hAnsi="仿宋" w:hint="eastAsia"/>
          <w:sz w:val="30"/>
          <w:szCs w:val="30"/>
        </w:rPr>
        <w:t>万元，比202</w:t>
      </w:r>
      <w:r w:rsidR="00974AB7">
        <w:rPr>
          <w:rFonts w:ascii="仿宋" w:eastAsia="仿宋" w:hAnsi="仿宋" w:hint="eastAsia"/>
          <w:sz w:val="30"/>
          <w:szCs w:val="30"/>
        </w:rPr>
        <w:t>4</w:t>
      </w:r>
      <w:r>
        <w:rPr>
          <w:rFonts w:ascii="仿宋" w:eastAsia="仿宋" w:hAnsi="仿宋" w:hint="eastAsia"/>
          <w:sz w:val="30"/>
          <w:szCs w:val="30"/>
        </w:rPr>
        <w:t>年公共安全支出</w:t>
      </w:r>
      <w:r w:rsidR="00974AB7">
        <w:rPr>
          <w:rFonts w:ascii="仿宋" w:eastAsia="仿宋" w:hAnsi="仿宋" w:hint="eastAsia"/>
          <w:sz w:val="30"/>
          <w:szCs w:val="30"/>
        </w:rPr>
        <w:t>21.5</w:t>
      </w:r>
      <w:r>
        <w:rPr>
          <w:rFonts w:ascii="仿宋" w:eastAsia="仿宋" w:hAnsi="仿宋" w:hint="eastAsia"/>
          <w:sz w:val="30"/>
          <w:szCs w:val="30"/>
        </w:rPr>
        <w:t>万元增加</w:t>
      </w:r>
      <w:r w:rsidR="00974AB7">
        <w:rPr>
          <w:rFonts w:ascii="仿宋" w:eastAsia="仿宋" w:hAnsi="仿宋" w:hint="eastAsia"/>
          <w:sz w:val="30"/>
          <w:szCs w:val="30"/>
        </w:rPr>
        <w:t>3.5</w:t>
      </w:r>
      <w:r>
        <w:rPr>
          <w:rFonts w:ascii="仿宋" w:eastAsia="仿宋" w:hAnsi="仿宋" w:hint="eastAsia"/>
          <w:sz w:val="30"/>
          <w:szCs w:val="30"/>
        </w:rPr>
        <w:t>万元，主要因为项目经费调整；</w:t>
      </w:r>
      <w:r w:rsidR="00974AB7">
        <w:rPr>
          <w:rFonts w:ascii="仿宋" w:eastAsia="仿宋" w:hAnsi="仿宋" w:hint="eastAsia"/>
          <w:sz w:val="30"/>
          <w:szCs w:val="30"/>
        </w:rPr>
        <w:t>教育支出65万元，比2024年教育支出80万元减少15万元，主要因为项目经费调整；</w:t>
      </w:r>
      <w:r>
        <w:rPr>
          <w:rFonts w:ascii="仿宋" w:eastAsia="仿宋" w:hAnsi="仿宋" w:hint="eastAsia"/>
          <w:sz w:val="30"/>
          <w:szCs w:val="30"/>
        </w:rPr>
        <w:t>文化旅游体育</w:t>
      </w:r>
      <w:r w:rsidR="00701900">
        <w:rPr>
          <w:rFonts w:ascii="仿宋" w:eastAsia="仿宋" w:hAnsi="仿宋" w:hint="eastAsia"/>
          <w:sz w:val="30"/>
          <w:szCs w:val="30"/>
        </w:rPr>
        <w:t>与传媒支出</w:t>
      </w:r>
      <w:r w:rsidR="00974AB7">
        <w:rPr>
          <w:rFonts w:ascii="仿宋" w:eastAsia="仿宋" w:hAnsi="仿宋" w:hint="eastAsia"/>
          <w:sz w:val="30"/>
          <w:szCs w:val="30"/>
        </w:rPr>
        <w:t>590.16</w:t>
      </w:r>
      <w:r w:rsidR="00701900">
        <w:rPr>
          <w:rFonts w:ascii="仿宋" w:eastAsia="仿宋" w:hAnsi="仿宋" w:hint="eastAsia"/>
          <w:sz w:val="30"/>
          <w:szCs w:val="30"/>
        </w:rPr>
        <w:t>万元，比202</w:t>
      </w:r>
      <w:r w:rsidR="00974AB7">
        <w:rPr>
          <w:rFonts w:ascii="仿宋" w:eastAsia="仿宋" w:hAnsi="仿宋" w:hint="eastAsia"/>
          <w:sz w:val="30"/>
          <w:szCs w:val="30"/>
        </w:rPr>
        <w:t>4</w:t>
      </w:r>
      <w:r w:rsidR="00701900">
        <w:rPr>
          <w:rFonts w:ascii="仿宋" w:eastAsia="仿宋" w:hAnsi="仿宋" w:hint="eastAsia"/>
          <w:sz w:val="30"/>
          <w:szCs w:val="30"/>
        </w:rPr>
        <w:t>年文化旅游体育与传媒支出</w:t>
      </w:r>
      <w:r w:rsidR="00150E7E">
        <w:rPr>
          <w:rFonts w:ascii="仿宋" w:eastAsia="仿宋" w:hAnsi="仿宋" w:hint="eastAsia"/>
          <w:sz w:val="30"/>
          <w:szCs w:val="30"/>
        </w:rPr>
        <w:t>245.16</w:t>
      </w:r>
      <w:r w:rsidR="00701900">
        <w:rPr>
          <w:rFonts w:ascii="仿宋" w:eastAsia="仿宋" w:hAnsi="仿宋" w:hint="eastAsia"/>
          <w:sz w:val="30"/>
          <w:szCs w:val="30"/>
        </w:rPr>
        <w:t>万元增加</w:t>
      </w:r>
      <w:r w:rsidR="00150E7E">
        <w:rPr>
          <w:rFonts w:ascii="仿宋" w:eastAsia="仿宋" w:hAnsi="仿宋" w:hint="eastAsia"/>
          <w:sz w:val="30"/>
          <w:szCs w:val="30"/>
        </w:rPr>
        <w:t>345</w:t>
      </w:r>
      <w:r w:rsidR="00701900">
        <w:rPr>
          <w:rFonts w:ascii="仿宋" w:eastAsia="仿宋" w:hAnsi="仿宋" w:hint="eastAsia"/>
          <w:sz w:val="30"/>
          <w:szCs w:val="30"/>
        </w:rPr>
        <w:t>万元，主要因为项目经费调整；</w:t>
      </w:r>
      <w:r w:rsidR="00B96162">
        <w:rPr>
          <w:rFonts w:ascii="仿宋" w:eastAsia="仿宋" w:hAnsi="仿宋" w:hint="eastAsia"/>
          <w:sz w:val="30"/>
          <w:szCs w:val="30"/>
        </w:rPr>
        <w:t>社会保障和就业支出</w:t>
      </w:r>
      <w:r w:rsidR="00150E7E">
        <w:rPr>
          <w:rFonts w:ascii="仿宋" w:eastAsia="仿宋" w:hAnsi="仿宋" w:hint="eastAsia"/>
          <w:sz w:val="30"/>
          <w:szCs w:val="30"/>
        </w:rPr>
        <w:t>1939.8</w:t>
      </w:r>
      <w:r w:rsidR="00B96162">
        <w:rPr>
          <w:rFonts w:ascii="仿宋" w:eastAsia="仿宋" w:hAnsi="仿宋" w:hint="eastAsia"/>
          <w:sz w:val="30"/>
          <w:szCs w:val="30"/>
        </w:rPr>
        <w:t>万元，比202</w:t>
      </w:r>
      <w:r w:rsidR="00150E7E">
        <w:rPr>
          <w:rFonts w:ascii="仿宋" w:eastAsia="仿宋" w:hAnsi="仿宋" w:hint="eastAsia"/>
          <w:sz w:val="30"/>
          <w:szCs w:val="30"/>
        </w:rPr>
        <w:t>4</w:t>
      </w:r>
      <w:r w:rsidR="00B96162">
        <w:rPr>
          <w:rFonts w:ascii="仿宋" w:eastAsia="仿宋" w:hAnsi="仿宋" w:hint="eastAsia"/>
          <w:sz w:val="30"/>
          <w:szCs w:val="30"/>
        </w:rPr>
        <w:t>年社会保障和就业支出</w:t>
      </w:r>
      <w:r w:rsidR="00150E7E">
        <w:rPr>
          <w:rFonts w:ascii="仿宋" w:eastAsia="仿宋" w:hAnsi="仿宋" w:hint="eastAsia"/>
          <w:sz w:val="30"/>
          <w:szCs w:val="30"/>
        </w:rPr>
        <w:t>8816.63</w:t>
      </w:r>
      <w:r w:rsidR="00B96162">
        <w:rPr>
          <w:rFonts w:ascii="仿宋" w:eastAsia="仿宋" w:hAnsi="仿宋" w:hint="eastAsia"/>
          <w:sz w:val="30"/>
          <w:szCs w:val="30"/>
        </w:rPr>
        <w:t>万元减少</w:t>
      </w:r>
      <w:r w:rsidR="00150E7E">
        <w:rPr>
          <w:rFonts w:ascii="仿宋" w:eastAsia="仿宋" w:hAnsi="仿宋" w:hint="eastAsia"/>
          <w:sz w:val="30"/>
          <w:szCs w:val="30"/>
        </w:rPr>
        <w:t>6876.83</w:t>
      </w:r>
      <w:r w:rsidR="00B96162">
        <w:rPr>
          <w:rFonts w:ascii="仿宋" w:eastAsia="仿宋" w:hAnsi="仿宋" w:hint="eastAsia"/>
          <w:sz w:val="30"/>
          <w:szCs w:val="30"/>
        </w:rPr>
        <w:t>万元，主要因为人员和项目经费调整；卫生健康支出</w:t>
      </w:r>
      <w:r w:rsidR="00150E7E">
        <w:rPr>
          <w:rFonts w:ascii="仿宋" w:eastAsia="仿宋" w:hAnsi="仿宋" w:hint="eastAsia"/>
          <w:sz w:val="30"/>
          <w:szCs w:val="30"/>
        </w:rPr>
        <w:t>601.46</w:t>
      </w:r>
      <w:r w:rsidR="00B96162">
        <w:rPr>
          <w:rFonts w:ascii="仿宋" w:eastAsia="仿宋" w:hAnsi="仿宋" w:hint="eastAsia"/>
          <w:sz w:val="30"/>
          <w:szCs w:val="30"/>
        </w:rPr>
        <w:t>万元，比202</w:t>
      </w:r>
      <w:r w:rsidR="00150E7E">
        <w:rPr>
          <w:rFonts w:ascii="仿宋" w:eastAsia="仿宋" w:hAnsi="仿宋" w:hint="eastAsia"/>
          <w:sz w:val="30"/>
          <w:szCs w:val="30"/>
        </w:rPr>
        <w:t>4</w:t>
      </w:r>
      <w:r w:rsidR="00B96162">
        <w:rPr>
          <w:rFonts w:ascii="仿宋" w:eastAsia="仿宋" w:hAnsi="仿宋" w:hint="eastAsia"/>
          <w:sz w:val="30"/>
          <w:szCs w:val="30"/>
        </w:rPr>
        <w:t>年</w:t>
      </w:r>
      <w:r w:rsidR="00150E7E">
        <w:rPr>
          <w:rFonts w:ascii="仿宋" w:eastAsia="仿宋" w:hAnsi="仿宋" w:hint="eastAsia"/>
          <w:sz w:val="30"/>
          <w:szCs w:val="30"/>
        </w:rPr>
        <w:t>1233.5</w:t>
      </w:r>
      <w:r w:rsidR="00B96162">
        <w:rPr>
          <w:rFonts w:ascii="仿宋" w:eastAsia="仿宋" w:hAnsi="仿宋" w:hint="eastAsia"/>
          <w:sz w:val="30"/>
          <w:szCs w:val="30"/>
        </w:rPr>
        <w:t>万元</w:t>
      </w:r>
      <w:r w:rsidR="00150E7E">
        <w:rPr>
          <w:rFonts w:ascii="仿宋" w:eastAsia="仿宋" w:hAnsi="仿宋" w:hint="eastAsia"/>
          <w:sz w:val="30"/>
          <w:szCs w:val="30"/>
        </w:rPr>
        <w:t>减少632.04</w:t>
      </w:r>
      <w:r w:rsidR="00B96162">
        <w:rPr>
          <w:rFonts w:ascii="仿宋" w:eastAsia="仿宋" w:hAnsi="仿宋" w:hint="eastAsia"/>
          <w:sz w:val="30"/>
          <w:szCs w:val="30"/>
        </w:rPr>
        <w:t>万元，主要因为项目经费调整；节能环保支出</w:t>
      </w:r>
      <w:r w:rsidR="006B4F8B">
        <w:rPr>
          <w:rFonts w:ascii="仿宋" w:eastAsia="仿宋" w:hAnsi="仿宋" w:hint="eastAsia"/>
          <w:sz w:val="30"/>
          <w:szCs w:val="30"/>
        </w:rPr>
        <w:t>117.54万</w:t>
      </w:r>
      <w:r w:rsidR="00B96162">
        <w:rPr>
          <w:rFonts w:ascii="仿宋" w:eastAsia="仿宋" w:hAnsi="仿宋" w:hint="eastAsia"/>
          <w:sz w:val="30"/>
          <w:szCs w:val="30"/>
        </w:rPr>
        <w:t>元，比202</w:t>
      </w:r>
      <w:r w:rsidR="006B4F8B">
        <w:rPr>
          <w:rFonts w:ascii="仿宋" w:eastAsia="仿宋" w:hAnsi="仿宋" w:hint="eastAsia"/>
          <w:sz w:val="30"/>
          <w:szCs w:val="30"/>
        </w:rPr>
        <w:t>4</w:t>
      </w:r>
      <w:r w:rsidR="00B96162">
        <w:rPr>
          <w:rFonts w:ascii="仿宋" w:eastAsia="仿宋" w:hAnsi="仿宋" w:hint="eastAsia"/>
          <w:sz w:val="30"/>
          <w:szCs w:val="30"/>
        </w:rPr>
        <w:t>年减少</w:t>
      </w:r>
      <w:r w:rsidR="006B4F8B">
        <w:rPr>
          <w:rFonts w:ascii="仿宋" w:eastAsia="仿宋" w:hAnsi="仿宋" w:hint="eastAsia"/>
          <w:sz w:val="30"/>
          <w:szCs w:val="30"/>
        </w:rPr>
        <w:t>117.54</w:t>
      </w:r>
      <w:r w:rsidR="00B96162">
        <w:rPr>
          <w:rFonts w:ascii="仿宋" w:eastAsia="仿宋" w:hAnsi="仿宋" w:hint="eastAsia"/>
          <w:sz w:val="30"/>
          <w:szCs w:val="30"/>
        </w:rPr>
        <w:t>万元，主要因为项目经费的调整；城乡社区支出</w:t>
      </w:r>
      <w:r w:rsidR="006B4F8B">
        <w:rPr>
          <w:rFonts w:ascii="仿宋" w:eastAsia="仿宋" w:hAnsi="仿宋" w:hint="eastAsia"/>
          <w:sz w:val="30"/>
          <w:szCs w:val="30"/>
        </w:rPr>
        <w:t>40478.66</w:t>
      </w:r>
      <w:r w:rsidR="00B96162">
        <w:rPr>
          <w:rFonts w:ascii="仿宋" w:eastAsia="仿宋" w:hAnsi="仿宋" w:hint="eastAsia"/>
          <w:sz w:val="30"/>
          <w:szCs w:val="30"/>
        </w:rPr>
        <w:t>万元，比202</w:t>
      </w:r>
      <w:r w:rsidR="006B4F8B">
        <w:rPr>
          <w:rFonts w:ascii="仿宋" w:eastAsia="仿宋" w:hAnsi="仿宋" w:hint="eastAsia"/>
          <w:sz w:val="30"/>
          <w:szCs w:val="30"/>
        </w:rPr>
        <w:t>4</w:t>
      </w:r>
      <w:r w:rsidR="00B96162">
        <w:rPr>
          <w:rFonts w:ascii="仿宋" w:eastAsia="仿宋" w:hAnsi="仿宋" w:hint="eastAsia"/>
          <w:sz w:val="30"/>
          <w:szCs w:val="30"/>
        </w:rPr>
        <w:t>年</w:t>
      </w:r>
      <w:r w:rsidR="007F427D">
        <w:rPr>
          <w:rFonts w:ascii="仿宋" w:eastAsia="仿宋" w:hAnsi="仿宋" w:hint="eastAsia"/>
          <w:sz w:val="30"/>
          <w:szCs w:val="30"/>
        </w:rPr>
        <w:t>31799.44</w:t>
      </w:r>
      <w:r w:rsidR="00B96162">
        <w:rPr>
          <w:rFonts w:ascii="仿宋" w:eastAsia="仿宋" w:hAnsi="仿宋" w:hint="eastAsia"/>
          <w:sz w:val="30"/>
          <w:szCs w:val="30"/>
        </w:rPr>
        <w:t>万元增加</w:t>
      </w:r>
      <w:r w:rsidR="007F427D">
        <w:rPr>
          <w:rFonts w:ascii="仿宋" w:eastAsia="仿宋" w:hAnsi="仿宋" w:hint="eastAsia"/>
          <w:sz w:val="30"/>
          <w:szCs w:val="30"/>
        </w:rPr>
        <w:t>8679.22</w:t>
      </w:r>
      <w:r w:rsidR="00B96162">
        <w:rPr>
          <w:rFonts w:ascii="仿宋" w:eastAsia="仿宋" w:hAnsi="仿宋" w:hint="eastAsia"/>
          <w:sz w:val="30"/>
          <w:szCs w:val="30"/>
        </w:rPr>
        <w:t>万元，主要因为项目经费调整；农林水支出</w:t>
      </w:r>
      <w:r w:rsidR="00D5742B">
        <w:rPr>
          <w:rFonts w:ascii="仿宋" w:eastAsia="仿宋" w:hAnsi="仿宋" w:hint="eastAsia"/>
          <w:sz w:val="30"/>
          <w:szCs w:val="30"/>
        </w:rPr>
        <w:t>2696.97</w:t>
      </w:r>
      <w:r w:rsidR="00B96162">
        <w:rPr>
          <w:rFonts w:ascii="仿宋" w:eastAsia="仿宋" w:hAnsi="仿宋" w:hint="eastAsia"/>
          <w:sz w:val="30"/>
          <w:szCs w:val="30"/>
        </w:rPr>
        <w:t>万元，比202</w:t>
      </w:r>
      <w:r w:rsidR="00D5742B">
        <w:rPr>
          <w:rFonts w:ascii="仿宋" w:eastAsia="仿宋" w:hAnsi="仿宋" w:hint="eastAsia"/>
          <w:sz w:val="30"/>
          <w:szCs w:val="30"/>
        </w:rPr>
        <w:t>4</w:t>
      </w:r>
      <w:r w:rsidR="00B96162">
        <w:rPr>
          <w:rFonts w:ascii="仿宋" w:eastAsia="仿宋" w:hAnsi="仿宋" w:hint="eastAsia"/>
          <w:sz w:val="30"/>
          <w:szCs w:val="30"/>
        </w:rPr>
        <w:t>年农林水支出</w:t>
      </w:r>
      <w:r w:rsidR="00D5742B">
        <w:rPr>
          <w:rFonts w:ascii="仿宋" w:eastAsia="仿宋" w:hAnsi="仿宋" w:hint="eastAsia"/>
          <w:sz w:val="30"/>
          <w:szCs w:val="30"/>
        </w:rPr>
        <w:t>2556.39</w:t>
      </w:r>
      <w:r w:rsidR="00B96162">
        <w:rPr>
          <w:rFonts w:ascii="仿宋" w:eastAsia="仿宋" w:hAnsi="仿宋" w:hint="eastAsia"/>
          <w:sz w:val="30"/>
          <w:szCs w:val="30"/>
        </w:rPr>
        <w:t>万元</w:t>
      </w:r>
      <w:r w:rsidR="00D5742B">
        <w:rPr>
          <w:rFonts w:ascii="仿宋" w:eastAsia="仿宋" w:hAnsi="仿宋" w:hint="eastAsia"/>
          <w:sz w:val="30"/>
          <w:szCs w:val="30"/>
        </w:rPr>
        <w:t>增加140.58</w:t>
      </w:r>
      <w:r w:rsidR="00B96162">
        <w:rPr>
          <w:rFonts w:ascii="仿宋" w:eastAsia="仿宋" w:hAnsi="仿宋" w:hint="eastAsia"/>
          <w:sz w:val="30"/>
          <w:szCs w:val="30"/>
        </w:rPr>
        <w:t>万元，主要因为项目经费调整；</w:t>
      </w:r>
      <w:r w:rsidR="00D5742B">
        <w:rPr>
          <w:rFonts w:ascii="仿宋" w:eastAsia="仿宋" w:hAnsi="仿宋" w:hint="eastAsia"/>
          <w:sz w:val="30"/>
          <w:szCs w:val="30"/>
        </w:rPr>
        <w:t>住房保障支出97</w:t>
      </w:r>
      <w:r w:rsidR="00B96162">
        <w:rPr>
          <w:rFonts w:ascii="仿宋" w:eastAsia="仿宋" w:hAnsi="仿宋" w:hint="eastAsia"/>
          <w:sz w:val="30"/>
          <w:szCs w:val="30"/>
        </w:rPr>
        <w:t>万元，比202</w:t>
      </w:r>
      <w:r w:rsidR="00D5742B">
        <w:rPr>
          <w:rFonts w:ascii="仿宋" w:eastAsia="仿宋" w:hAnsi="仿宋" w:hint="eastAsia"/>
          <w:sz w:val="30"/>
          <w:szCs w:val="30"/>
        </w:rPr>
        <w:t>4</w:t>
      </w:r>
      <w:r w:rsidR="00B96162">
        <w:rPr>
          <w:rFonts w:ascii="仿宋" w:eastAsia="仿宋" w:hAnsi="仿宋" w:hint="eastAsia"/>
          <w:sz w:val="30"/>
          <w:szCs w:val="30"/>
        </w:rPr>
        <w:t>年</w:t>
      </w:r>
      <w:r w:rsidR="00D5742B">
        <w:rPr>
          <w:rFonts w:ascii="仿宋" w:eastAsia="仿宋" w:hAnsi="仿宋" w:hint="eastAsia"/>
          <w:sz w:val="30"/>
          <w:szCs w:val="30"/>
        </w:rPr>
        <w:t>住房保障</w:t>
      </w:r>
      <w:r w:rsidR="00B96162">
        <w:rPr>
          <w:rFonts w:ascii="仿宋" w:eastAsia="仿宋" w:hAnsi="仿宋" w:hint="eastAsia"/>
          <w:sz w:val="30"/>
          <w:szCs w:val="30"/>
        </w:rPr>
        <w:t>支出</w:t>
      </w:r>
      <w:r w:rsidR="00D5742B">
        <w:rPr>
          <w:rFonts w:ascii="仿宋" w:eastAsia="仿宋" w:hAnsi="仿宋" w:hint="eastAsia"/>
          <w:sz w:val="30"/>
          <w:szCs w:val="30"/>
        </w:rPr>
        <w:t>增加97</w:t>
      </w:r>
      <w:r w:rsidR="00B96162">
        <w:rPr>
          <w:rFonts w:ascii="仿宋" w:eastAsia="仿宋" w:hAnsi="仿宋" w:hint="eastAsia"/>
          <w:sz w:val="30"/>
          <w:szCs w:val="30"/>
        </w:rPr>
        <w:t>万元，主要因为项目经费调整。</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lastRenderedPageBreak/>
        <w:t>四、大兴区西红门镇</w:t>
      </w:r>
      <w:r w:rsidR="008F69AB" w:rsidRPr="00366024">
        <w:rPr>
          <w:rFonts w:ascii="仿宋" w:eastAsia="仿宋" w:hAnsi="仿宋" w:hint="eastAsia"/>
          <w:b/>
          <w:sz w:val="32"/>
          <w:szCs w:val="32"/>
        </w:rPr>
        <w:t>202</w:t>
      </w:r>
      <w:r w:rsidR="000B18DC">
        <w:rPr>
          <w:rFonts w:ascii="仿宋" w:eastAsia="仿宋" w:hAnsi="仿宋" w:hint="eastAsia"/>
          <w:b/>
          <w:sz w:val="32"/>
          <w:szCs w:val="32"/>
        </w:rPr>
        <w:t>5</w:t>
      </w:r>
      <w:r w:rsidR="008F69AB" w:rsidRPr="00366024">
        <w:rPr>
          <w:rFonts w:ascii="仿宋" w:eastAsia="仿宋" w:hAnsi="仿宋" w:hint="eastAsia"/>
          <w:b/>
          <w:sz w:val="32"/>
          <w:szCs w:val="32"/>
        </w:rPr>
        <w:t>年</w:t>
      </w:r>
      <w:r w:rsidRPr="00366024">
        <w:rPr>
          <w:rFonts w:ascii="仿宋" w:eastAsia="仿宋" w:hAnsi="仿宋" w:hint="eastAsia"/>
          <w:b/>
          <w:sz w:val="32"/>
          <w:szCs w:val="32"/>
        </w:rPr>
        <w:t>部门收入预算表的说明</w:t>
      </w:r>
    </w:p>
    <w:p w:rsidR="001267D4" w:rsidRPr="00366024" w:rsidRDefault="00867936" w:rsidP="001267D4">
      <w:pPr>
        <w:ind w:firstLineChars="100" w:firstLine="300"/>
        <w:rPr>
          <w:rFonts w:ascii="仿宋" w:eastAsia="仿宋" w:hAnsi="仿宋"/>
          <w:sz w:val="30"/>
          <w:szCs w:val="30"/>
        </w:rPr>
      </w:pPr>
      <w:r w:rsidRPr="00366024">
        <w:rPr>
          <w:rFonts w:ascii="仿宋" w:eastAsia="仿宋" w:hAnsi="仿宋" w:hint="eastAsia"/>
          <w:sz w:val="30"/>
          <w:szCs w:val="30"/>
        </w:rPr>
        <w:t>202</w:t>
      </w:r>
      <w:r w:rsidR="000B18DC">
        <w:rPr>
          <w:rFonts w:ascii="仿宋" w:eastAsia="仿宋" w:hAnsi="仿宋" w:hint="eastAsia"/>
          <w:sz w:val="30"/>
          <w:szCs w:val="30"/>
        </w:rPr>
        <w:t>5</w:t>
      </w:r>
      <w:r w:rsidRPr="00366024">
        <w:rPr>
          <w:rFonts w:ascii="仿宋" w:eastAsia="仿宋" w:hAnsi="仿宋" w:hint="eastAsia"/>
          <w:sz w:val="30"/>
          <w:szCs w:val="30"/>
        </w:rPr>
        <w:t>年</w:t>
      </w:r>
      <w:r w:rsidR="008F69AB" w:rsidRPr="00366024">
        <w:rPr>
          <w:rFonts w:ascii="仿宋" w:eastAsia="仿宋" w:hAnsi="仿宋" w:hint="eastAsia"/>
          <w:sz w:val="30"/>
          <w:szCs w:val="30"/>
        </w:rPr>
        <w:t>收入</w:t>
      </w:r>
      <w:r w:rsidRPr="00366024">
        <w:rPr>
          <w:rFonts w:ascii="仿宋" w:eastAsia="仿宋" w:hAnsi="仿宋" w:hint="eastAsia"/>
          <w:sz w:val="30"/>
          <w:szCs w:val="30"/>
        </w:rPr>
        <w:t>预算总计</w:t>
      </w:r>
      <w:r w:rsidR="000B18DC">
        <w:rPr>
          <w:rFonts w:ascii="仿宋" w:eastAsia="仿宋" w:hAnsi="仿宋" w:hint="eastAsia"/>
          <w:sz w:val="30"/>
          <w:szCs w:val="30"/>
        </w:rPr>
        <w:t>60287.91</w:t>
      </w:r>
      <w:r w:rsidRPr="00366024">
        <w:rPr>
          <w:rFonts w:ascii="仿宋" w:eastAsia="仿宋" w:hAnsi="仿宋" w:hint="eastAsia"/>
          <w:sz w:val="30"/>
          <w:szCs w:val="30"/>
        </w:rPr>
        <w:t>万元，</w:t>
      </w:r>
      <w:r w:rsidR="001267D4" w:rsidRPr="00366024">
        <w:rPr>
          <w:rFonts w:ascii="仿宋" w:eastAsia="仿宋" w:hAnsi="仿宋" w:hint="eastAsia"/>
          <w:sz w:val="30"/>
          <w:szCs w:val="30"/>
        </w:rPr>
        <w:t>包括：一般公共服务支出</w:t>
      </w:r>
      <w:r w:rsidR="000B18DC">
        <w:rPr>
          <w:rFonts w:ascii="仿宋" w:eastAsia="仿宋" w:hAnsi="仿宋" w:hint="eastAsia"/>
          <w:sz w:val="30"/>
          <w:szCs w:val="30"/>
        </w:rPr>
        <w:t>13676.32</w:t>
      </w:r>
      <w:r w:rsidR="001267D4" w:rsidRPr="00366024">
        <w:rPr>
          <w:rFonts w:ascii="仿宋" w:eastAsia="仿宋" w:hAnsi="仿宋" w:hint="eastAsia"/>
          <w:sz w:val="30"/>
          <w:szCs w:val="30"/>
        </w:rPr>
        <w:t>万元；公共安全支出</w:t>
      </w:r>
      <w:r w:rsidR="000B18DC">
        <w:rPr>
          <w:rFonts w:ascii="仿宋" w:eastAsia="仿宋" w:hAnsi="仿宋" w:hint="eastAsia"/>
          <w:sz w:val="30"/>
          <w:szCs w:val="30"/>
        </w:rPr>
        <w:t>25</w:t>
      </w:r>
      <w:r w:rsidR="001267D4" w:rsidRPr="00366024">
        <w:rPr>
          <w:rFonts w:ascii="仿宋" w:eastAsia="仿宋" w:hAnsi="仿宋" w:hint="eastAsia"/>
          <w:sz w:val="30"/>
          <w:szCs w:val="30"/>
        </w:rPr>
        <w:t>万元；</w:t>
      </w:r>
      <w:r w:rsidR="000B18DC">
        <w:rPr>
          <w:rFonts w:ascii="仿宋" w:eastAsia="仿宋" w:hAnsi="仿宋" w:hint="eastAsia"/>
          <w:sz w:val="30"/>
          <w:szCs w:val="30"/>
        </w:rPr>
        <w:t>教育支出65万元；</w:t>
      </w:r>
      <w:r w:rsidR="001267D4" w:rsidRPr="00366024">
        <w:rPr>
          <w:rFonts w:ascii="仿宋" w:eastAsia="仿宋" w:hAnsi="仿宋" w:hint="eastAsia"/>
          <w:sz w:val="30"/>
          <w:szCs w:val="30"/>
        </w:rPr>
        <w:t>文化旅游体育与传媒支出</w:t>
      </w:r>
      <w:r w:rsidR="000B18DC">
        <w:rPr>
          <w:rFonts w:ascii="仿宋" w:eastAsia="仿宋" w:hAnsi="仿宋" w:hint="eastAsia"/>
          <w:sz w:val="30"/>
          <w:szCs w:val="30"/>
        </w:rPr>
        <w:t>590.16</w:t>
      </w:r>
      <w:r w:rsidR="001267D4" w:rsidRPr="00366024">
        <w:rPr>
          <w:rFonts w:ascii="仿宋" w:eastAsia="仿宋" w:hAnsi="仿宋" w:hint="eastAsia"/>
          <w:sz w:val="30"/>
          <w:szCs w:val="30"/>
        </w:rPr>
        <w:t>万元；社会保障和就业支出</w:t>
      </w:r>
      <w:r w:rsidR="000B18DC">
        <w:rPr>
          <w:rFonts w:ascii="仿宋" w:eastAsia="仿宋" w:hAnsi="仿宋" w:hint="eastAsia"/>
          <w:sz w:val="30"/>
          <w:szCs w:val="30"/>
        </w:rPr>
        <w:t>1939.8</w:t>
      </w:r>
      <w:r w:rsidR="001267D4" w:rsidRPr="00366024">
        <w:rPr>
          <w:rFonts w:ascii="仿宋" w:eastAsia="仿宋" w:hAnsi="仿宋" w:hint="eastAsia"/>
          <w:sz w:val="30"/>
          <w:szCs w:val="30"/>
        </w:rPr>
        <w:t>万元；卫生健康支出</w:t>
      </w:r>
      <w:r w:rsidR="000B18DC">
        <w:rPr>
          <w:rFonts w:ascii="仿宋" w:eastAsia="仿宋" w:hAnsi="仿宋" w:hint="eastAsia"/>
          <w:sz w:val="30"/>
          <w:szCs w:val="30"/>
        </w:rPr>
        <w:t>601.46</w:t>
      </w:r>
      <w:r w:rsidR="001267D4" w:rsidRPr="00366024">
        <w:rPr>
          <w:rFonts w:ascii="仿宋" w:eastAsia="仿宋" w:hAnsi="仿宋" w:hint="eastAsia"/>
          <w:sz w:val="30"/>
          <w:szCs w:val="30"/>
        </w:rPr>
        <w:t>万元；</w:t>
      </w:r>
      <w:r w:rsidR="000B18DC">
        <w:rPr>
          <w:rFonts w:ascii="仿宋" w:eastAsia="仿宋" w:hAnsi="仿宋" w:hint="eastAsia"/>
          <w:sz w:val="30"/>
          <w:szCs w:val="30"/>
        </w:rPr>
        <w:t>节能环保支出117.54万元；</w:t>
      </w:r>
      <w:r w:rsidR="001267D4" w:rsidRPr="00366024">
        <w:rPr>
          <w:rFonts w:ascii="仿宋" w:eastAsia="仿宋" w:hAnsi="仿宋" w:hint="eastAsia"/>
          <w:sz w:val="30"/>
          <w:szCs w:val="30"/>
        </w:rPr>
        <w:t>城乡社区支出</w:t>
      </w:r>
      <w:r w:rsidR="000B18DC">
        <w:rPr>
          <w:rFonts w:ascii="仿宋" w:eastAsia="仿宋" w:hAnsi="仿宋" w:hint="eastAsia"/>
          <w:sz w:val="30"/>
          <w:szCs w:val="30"/>
        </w:rPr>
        <w:t>40478.66</w:t>
      </w:r>
      <w:r w:rsidR="001267D4" w:rsidRPr="00366024">
        <w:rPr>
          <w:rFonts w:ascii="仿宋" w:eastAsia="仿宋" w:hAnsi="仿宋" w:hint="eastAsia"/>
          <w:sz w:val="30"/>
          <w:szCs w:val="30"/>
        </w:rPr>
        <w:t>万元；农林水支出</w:t>
      </w:r>
      <w:r w:rsidR="000B18DC">
        <w:rPr>
          <w:rFonts w:ascii="仿宋" w:eastAsia="仿宋" w:hAnsi="仿宋" w:hint="eastAsia"/>
          <w:sz w:val="30"/>
          <w:szCs w:val="30"/>
        </w:rPr>
        <w:t>2696.97</w:t>
      </w:r>
      <w:r w:rsidR="001267D4" w:rsidRPr="00366024">
        <w:rPr>
          <w:rFonts w:ascii="仿宋" w:eastAsia="仿宋" w:hAnsi="仿宋" w:hint="eastAsia"/>
          <w:sz w:val="30"/>
          <w:szCs w:val="30"/>
        </w:rPr>
        <w:t>万元；</w:t>
      </w:r>
      <w:r w:rsidR="000B18DC">
        <w:rPr>
          <w:rFonts w:ascii="仿宋" w:eastAsia="仿宋" w:hAnsi="仿宋" w:hint="eastAsia"/>
          <w:sz w:val="30"/>
          <w:szCs w:val="30"/>
        </w:rPr>
        <w:t>住房保障支出97</w:t>
      </w:r>
      <w:r w:rsidR="001267D4" w:rsidRPr="00366024">
        <w:rPr>
          <w:rFonts w:ascii="仿宋" w:eastAsia="仿宋" w:hAnsi="仿宋" w:hint="eastAsia"/>
          <w:sz w:val="30"/>
          <w:szCs w:val="30"/>
        </w:rPr>
        <w:t>万元。</w:t>
      </w:r>
    </w:p>
    <w:p w:rsidR="006827C1" w:rsidRPr="00366024" w:rsidRDefault="006827C1" w:rsidP="001267D4">
      <w:pPr>
        <w:rPr>
          <w:rFonts w:ascii="仿宋" w:eastAsia="仿宋" w:hAnsi="仿宋"/>
          <w:b/>
          <w:sz w:val="32"/>
          <w:szCs w:val="32"/>
        </w:rPr>
      </w:pPr>
      <w:r w:rsidRPr="00366024">
        <w:rPr>
          <w:rFonts w:ascii="仿宋" w:eastAsia="仿宋" w:hAnsi="仿宋" w:hint="eastAsia"/>
          <w:b/>
          <w:sz w:val="32"/>
          <w:szCs w:val="32"/>
        </w:rPr>
        <w:t>五、大兴区西红门镇</w:t>
      </w:r>
      <w:r w:rsidR="008F69AB" w:rsidRPr="00366024">
        <w:rPr>
          <w:rFonts w:ascii="仿宋" w:eastAsia="仿宋" w:hAnsi="仿宋" w:hint="eastAsia"/>
          <w:b/>
          <w:sz w:val="32"/>
          <w:szCs w:val="32"/>
        </w:rPr>
        <w:t>202</w:t>
      </w:r>
      <w:r w:rsidR="00BD5B1E">
        <w:rPr>
          <w:rFonts w:ascii="仿宋" w:eastAsia="仿宋" w:hAnsi="仿宋" w:hint="eastAsia"/>
          <w:b/>
          <w:sz w:val="32"/>
          <w:szCs w:val="32"/>
        </w:rPr>
        <w:t>5</w:t>
      </w:r>
      <w:r w:rsidR="008F69AB" w:rsidRPr="00366024">
        <w:rPr>
          <w:rFonts w:ascii="仿宋" w:eastAsia="仿宋" w:hAnsi="仿宋" w:hint="eastAsia"/>
          <w:b/>
          <w:sz w:val="32"/>
          <w:szCs w:val="32"/>
        </w:rPr>
        <w:t>年</w:t>
      </w:r>
      <w:r w:rsidRPr="00366024">
        <w:rPr>
          <w:rFonts w:ascii="仿宋" w:eastAsia="仿宋" w:hAnsi="仿宋" w:hint="eastAsia"/>
          <w:b/>
          <w:sz w:val="32"/>
          <w:szCs w:val="32"/>
        </w:rPr>
        <w:t>部门支出预算表的说明</w:t>
      </w:r>
    </w:p>
    <w:p w:rsidR="006827C1" w:rsidRPr="00366024" w:rsidRDefault="007A2C5B" w:rsidP="00E22AAD">
      <w:pPr>
        <w:ind w:firstLineChars="100" w:firstLine="300"/>
        <w:rPr>
          <w:rFonts w:ascii="仿宋" w:eastAsia="仿宋" w:hAnsi="仿宋"/>
          <w:b/>
          <w:bCs/>
          <w:sz w:val="30"/>
          <w:szCs w:val="30"/>
        </w:rPr>
      </w:pPr>
      <w:r w:rsidRPr="00366024">
        <w:rPr>
          <w:rFonts w:ascii="仿宋" w:eastAsia="仿宋" w:hAnsi="仿宋" w:hint="eastAsia"/>
          <w:sz w:val="30"/>
          <w:szCs w:val="30"/>
        </w:rPr>
        <w:t>202</w:t>
      </w:r>
      <w:r w:rsidR="00BD5B1E">
        <w:rPr>
          <w:rFonts w:ascii="仿宋" w:eastAsia="仿宋" w:hAnsi="仿宋" w:hint="eastAsia"/>
          <w:sz w:val="30"/>
          <w:szCs w:val="30"/>
        </w:rPr>
        <w:t>5</w:t>
      </w:r>
      <w:r w:rsidR="00072CAB" w:rsidRPr="00366024">
        <w:rPr>
          <w:rFonts w:ascii="仿宋" w:eastAsia="仿宋" w:hAnsi="仿宋" w:hint="eastAsia"/>
          <w:sz w:val="30"/>
          <w:szCs w:val="30"/>
        </w:rPr>
        <w:t>年预算支出合计</w:t>
      </w:r>
      <w:r w:rsidR="00BD5B1E">
        <w:rPr>
          <w:rFonts w:ascii="仿宋" w:eastAsia="仿宋" w:hAnsi="仿宋" w:hint="eastAsia"/>
          <w:sz w:val="30"/>
          <w:szCs w:val="30"/>
        </w:rPr>
        <w:t>60287.91</w:t>
      </w:r>
      <w:r w:rsidR="006827C1" w:rsidRPr="00366024">
        <w:rPr>
          <w:rFonts w:ascii="仿宋" w:eastAsia="仿宋" w:hAnsi="仿宋" w:hint="eastAsia"/>
          <w:sz w:val="30"/>
          <w:szCs w:val="30"/>
        </w:rPr>
        <w:t>万元，用于基本支出</w:t>
      </w:r>
      <w:r w:rsidR="00072CAB" w:rsidRPr="00366024">
        <w:rPr>
          <w:rFonts w:ascii="仿宋" w:eastAsia="仿宋" w:hAnsi="仿宋" w:hint="eastAsia"/>
          <w:sz w:val="30"/>
          <w:szCs w:val="30"/>
        </w:rPr>
        <w:t xml:space="preserve"> </w:t>
      </w:r>
      <w:r w:rsidR="00E22AAD" w:rsidRPr="00366024">
        <w:rPr>
          <w:rFonts w:ascii="仿宋" w:eastAsia="仿宋" w:hAnsi="仿宋" w:hint="eastAsia"/>
          <w:b/>
          <w:bCs/>
          <w:sz w:val="30"/>
          <w:szCs w:val="30"/>
        </w:rPr>
        <w:t xml:space="preserve">  </w:t>
      </w:r>
      <w:r w:rsidR="00355812">
        <w:rPr>
          <w:rFonts w:ascii="仿宋" w:eastAsia="仿宋" w:hAnsi="仿宋" w:hint="eastAsia"/>
          <w:bCs/>
          <w:sz w:val="30"/>
          <w:szCs w:val="30"/>
        </w:rPr>
        <w:t>5756.57</w:t>
      </w:r>
      <w:r w:rsidR="006827C1" w:rsidRPr="00366024">
        <w:rPr>
          <w:rFonts w:ascii="仿宋" w:eastAsia="仿宋" w:hAnsi="仿宋" w:hint="eastAsia"/>
          <w:sz w:val="30"/>
          <w:szCs w:val="30"/>
        </w:rPr>
        <w:t>万元，项目支出</w:t>
      </w:r>
      <w:r w:rsidR="00355812">
        <w:rPr>
          <w:rFonts w:ascii="仿宋" w:eastAsia="仿宋" w:hAnsi="仿宋" w:hint="eastAsia"/>
          <w:sz w:val="30"/>
          <w:szCs w:val="30"/>
        </w:rPr>
        <w:t>54531.34</w:t>
      </w:r>
      <w:r w:rsidR="006827C1" w:rsidRPr="00366024">
        <w:rPr>
          <w:rFonts w:ascii="仿宋" w:eastAsia="仿宋" w:hAnsi="仿宋" w:hint="eastAsia"/>
          <w:sz w:val="30"/>
          <w:szCs w:val="30"/>
        </w:rPr>
        <w:t>万元。</w:t>
      </w:r>
    </w:p>
    <w:p w:rsidR="006827C1" w:rsidRPr="00366024" w:rsidRDefault="006827C1" w:rsidP="004500C0">
      <w:pPr>
        <w:ind w:firstLineChars="100" w:firstLine="300"/>
        <w:rPr>
          <w:rFonts w:ascii="仿宋" w:eastAsia="仿宋" w:hAnsi="仿宋"/>
          <w:sz w:val="30"/>
          <w:szCs w:val="30"/>
        </w:rPr>
      </w:pPr>
      <w:r w:rsidRPr="00366024">
        <w:rPr>
          <w:rFonts w:ascii="仿宋" w:eastAsia="仿宋" w:hAnsi="仿宋" w:hint="eastAsia"/>
          <w:sz w:val="30"/>
          <w:szCs w:val="30"/>
        </w:rPr>
        <w:t>（一）、基本支出包括:一般公共服务支出</w:t>
      </w:r>
      <w:r w:rsidR="00E843B2">
        <w:rPr>
          <w:rFonts w:ascii="仿宋" w:eastAsia="仿宋" w:hAnsi="仿宋" w:hint="eastAsia"/>
          <w:sz w:val="30"/>
          <w:szCs w:val="30"/>
        </w:rPr>
        <w:t>5730.6</w:t>
      </w:r>
      <w:r w:rsidR="00D71AFB" w:rsidRPr="00366024">
        <w:rPr>
          <w:rFonts w:ascii="仿宋" w:eastAsia="仿宋" w:hAnsi="仿宋" w:hint="eastAsia"/>
          <w:sz w:val="30"/>
          <w:szCs w:val="30"/>
        </w:rPr>
        <w:t>万元</w:t>
      </w:r>
      <w:r w:rsidRPr="00366024">
        <w:rPr>
          <w:rFonts w:ascii="仿宋" w:eastAsia="仿宋" w:hAnsi="仿宋" w:hint="eastAsia"/>
          <w:sz w:val="30"/>
          <w:szCs w:val="30"/>
        </w:rPr>
        <w:t>，社会保障和就业支出</w:t>
      </w:r>
      <w:r w:rsidR="00E843B2">
        <w:rPr>
          <w:rFonts w:ascii="仿宋" w:eastAsia="仿宋" w:hAnsi="仿宋" w:hint="eastAsia"/>
          <w:sz w:val="30"/>
          <w:szCs w:val="30"/>
        </w:rPr>
        <w:t>25.98</w:t>
      </w:r>
      <w:r w:rsidRPr="00366024">
        <w:rPr>
          <w:rFonts w:ascii="仿宋" w:eastAsia="仿宋" w:hAnsi="仿宋" w:hint="eastAsia"/>
          <w:sz w:val="30"/>
          <w:szCs w:val="30"/>
        </w:rPr>
        <w:t>万元。</w:t>
      </w:r>
    </w:p>
    <w:p w:rsidR="006827C1" w:rsidRPr="00366024" w:rsidRDefault="006827C1" w:rsidP="00C45C8B">
      <w:pPr>
        <w:ind w:firstLineChars="100" w:firstLine="300"/>
        <w:rPr>
          <w:rFonts w:ascii="仿宋" w:eastAsia="仿宋" w:hAnsi="仿宋"/>
          <w:sz w:val="30"/>
          <w:szCs w:val="30"/>
        </w:rPr>
      </w:pPr>
      <w:r w:rsidRPr="00366024">
        <w:rPr>
          <w:rFonts w:ascii="仿宋" w:eastAsia="仿宋" w:hAnsi="仿宋" w:hint="eastAsia"/>
          <w:sz w:val="30"/>
          <w:szCs w:val="30"/>
        </w:rPr>
        <w:t>（二）、项目支出包括:一般公共服务支出</w:t>
      </w:r>
      <w:r w:rsidR="009F50B8">
        <w:rPr>
          <w:rFonts w:ascii="仿宋" w:eastAsia="仿宋" w:hAnsi="仿宋" w:hint="eastAsia"/>
          <w:sz w:val="30"/>
          <w:szCs w:val="30"/>
        </w:rPr>
        <w:t>7945.72</w:t>
      </w:r>
      <w:r w:rsidRPr="00366024">
        <w:rPr>
          <w:rFonts w:ascii="仿宋" w:eastAsia="仿宋" w:hAnsi="仿宋" w:hint="eastAsia"/>
          <w:sz w:val="30"/>
          <w:szCs w:val="30"/>
        </w:rPr>
        <w:t>万元，公共安全支出</w:t>
      </w:r>
      <w:r w:rsidR="009F50B8">
        <w:rPr>
          <w:rFonts w:ascii="仿宋" w:eastAsia="仿宋" w:hAnsi="仿宋" w:hint="eastAsia"/>
          <w:sz w:val="30"/>
          <w:szCs w:val="30"/>
        </w:rPr>
        <w:t>25</w:t>
      </w:r>
      <w:r w:rsidR="00C96130" w:rsidRPr="00366024">
        <w:rPr>
          <w:rFonts w:ascii="仿宋" w:eastAsia="仿宋" w:hAnsi="仿宋" w:hint="eastAsia"/>
          <w:sz w:val="30"/>
          <w:szCs w:val="30"/>
        </w:rPr>
        <w:t>万元，</w:t>
      </w:r>
      <w:r w:rsidR="009F50B8">
        <w:rPr>
          <w:rFonts w:ascii="仿宋" w:eastAsia="仿宋" w:hAnsi="仿宋" w:hint="eastAsia"/>
          <w:sz w:val="30"/>
          <w:szCs w:val="30"/>
        </w:rPr>
        <w:t>教育支出65万元，</w:t>
      </w:r>
      <w:r w:rsidRPr="00366024">
        <w:rPr>
          <w:rFonts w:ascii="仿宋" w:eastAsia="仿宋" w:hAnsi="仿宋" w:hint="eastAsia"/>
          <w:sz w:val="30"/>
          <w:szCs w:val="30"/>
        </w:rPr>
        <w:t>文化旅游体育与传媒支出</w:t>
      </w:r>
      <w:r w:rsidR="009F50B8">
        <w:rPr>
          <w:rFonts w:ascii="仿宋" w:eastAsia="仿宋" w:hAnsi="仿宋" w:hint="eastAsia"/>
          <w:sz w:val="30"/>
          <w:szCs w:val="30"/>
        </w:rPr>
        <w:t>590.16</w:t>
      </w:r>
      <w:r w:rsidRPr="00366024">
        <w:rPr>
          <w:rFonts w:ascii="仿宋" w:eastAsia="仿宋" w:hAnsi="仿宋" w:hint="eastAsia"/>
          <w:sz w:val="30"/>
          <w:szCs w:val="30"/>
        </w:rPr>
        <w:t>万元，社会保障和就业支出</w:t>
      </w:r>
      <w:r w:rsidR="009F50B8">
        <w:rPr>
          <w:rFonts w:ascii="仿宋" w:eastAsia="仿宋" w:hAnsi="仿宋" w:hint="eastAsia"/>
          <w:sz w:val="30"/>
          <w:szCs w:val="30"/>
        </w:rPr>
        <w:t>1913.82</w:t>
      </w:r>
      <w:r w:rsidRPr="00366024">
        <w:rPr>
          <w:rFonts w:ascii="仿宋" w:eastAsia="仿宋" w:hAnsi="仿宋" w:hint="eastAsia"/>
          <w:sz w:val="30"/>
          <w:szCs w:val="30"/>
        </w:rPr>
        <w:t>万元，卫生健康支出</w:t>
      </w:r>
      <w:r w:rsidR="009F50B8">
        <w:rPr>
          <w:rFonts w:ascii="仿宋" w:eastAsia="仿宋" w:hAnsi="仿宋" w:hint="eastAsia"/>
          <w:sz w:val="30"/>
          <w:szCs w:val="30"/>
        </w:rPr>
        <w:t>601.46</w:t>
      </w:r>
      <w:r w:rsidR="00C96130" w:rsidRPr="00366024">
        <w:rPr>
          <w:rFonts w:ascii="仿宋" w:eastAsia="仿宋" w:hAnsi="仿宋" w:hint="eastAsia"/>
          <w:sz w:val="30"/>
          <w:szCs w:val="30"/>
        </w:rPr>
        <w:t>万元</w:t>
      </w:r>
      <w:r w:rsidRPr="00366024">
        <w:rPr>
          <w:rFonts w:ascii="仿宋" w:eastAsia="仿宋" w:hAnsi="仿宋" w:hint="eastAsia"/>
          <w:sz w:val="30"/>
          <w:szCs w:val="30"/>
        </w:rPr>
        <w:t>，</w:t>
      </w:r>
      <w:r w:rsidR="009F50B8">
        <w:rPr>
          <w:rFonts w:ascii="仿宋" w:eastAsia="仿宋" w:hAnsi="仿宋" w:hint="eastAsia"/>
          <w:sz w:val="30"/>
          <w:szCs w:val="30"/>
        </w:rPr>
        <w:t>节能环保支出117.54万元，</w:t>
      </w:r>
      <w:r w:rsidRPr="00366024">
        <w:rPr>
          <w:rFonts w:ascii="仿宋" w:eastAsia="仿宋" w:hAnsi="仿宋" w:hint="eastAsia"/>
          <w:sz w:val="30"/>
          <w:szCs w:val="30"/>
        </w:rPr>
        <w:t>城乡社区支出</w:t>
      </w:r>
      <w:r w:rsidR="009F50B8">
        <w:rPr>
          <w:rFonts w:ascii="仿宋" w:eastAsia="仿宋" w:hAnsi="仿宋" w:hint="eastAsia"/>
          <w:sz w:val="30"/>
          <w:szCs w:val="30"/>
        </w:rPr>
        <w:t>40478.66</w:t>
      </w:r>
      <w:r w:rsidRPr="00366024">
        <w:rPr>
          <w:rFonts w:ascii="仿宋" w:eastAsia="仿宋" w:hAnsi="仿宋" w:hint="eastAsia"/>
          <w:sz w:val="30"/>
          <w:szCs w:val="30"/>
        </w:rPr>
        <w:t>万元，农林水支出</w:t>
      </w:r>
      <w:r w:rsidR="009F50B8">
        <w:rPr>
          <w:rFonts w:ascii="仿宋" w:eastAsia="仿宋" w:hAnsi="仿宋" w:hint="eastAsia"/>
          <w:sz w:val="30"/>
          <w:szCs w:val="30"/>
        </w:rPr>
        <w:t>2696.97</w:t>
      </w:r>
      <w:r w:rsidRPr="00366024">
        <w:rPr>
          <w:rFonts w:ascii="仿宋" w:eastAsia="仿宋" w:hAnsi="仿宋" w:hint="eastAsia"/>
          <w:sz w:val="30"/>
          <w:szCs w:val="30"/>
        </w:rPr>
        <w:t>万元，</w:t>
      </w:r>
      <w:r w:rsidR="009F50B8">
        <w:rPr>
          <w:rFonts w:ascii="仿宋" w:eastAsia="仿宋" w:hAnsi="仿宋" w:hint="eastAsia"/>
          <w:sz w:val="30"/>
          <w:szCs w:val="30"/>
        </w:rPr>
        <w:t>住房保障支出97</w:t>
      </w:r>
      <w:r w:rsidRPr="00366024">
        <w:rPr>
          <w:rFonts w:ascii="仿宋" w:eastAsia="仿宋" w:hAnsi="仿宋" w:hint="eastAsia"/>
          <w:sz w:val="30"/>
          <w:szCs w:val="30"/>
        </w:rPr>
        <w:t>万元。</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六、大兴区西红门镇</w:t>
      </w:r>
      <w:r w:rsidR="005A1285" w:rsidRPr="00366024">
        <w:rPr>
          <w:rFonts w:ascii="仿宋" w:eastAsia="仿宋" w:hAnsi="仿宋" w:hint="eastAsia"/>
          <w:b/>
          <w:sz w:val="32"/>
          <w:szCs w:val="32"/>
        </w:rPr>
        <w:t>202</w:t>
      </w:r>
      <w:r w:rsidR="00E5176E">
        <w:rPr>
          <w:rFonts w:ascii="仿宋" w:eastAsia="仿宋" w:hAnsi="仿宋" w:hint="eastAsia"/>
          <w:b/>
          <w:sz w:val="32"/>
          <w:szCs w:val="32"/>
        </w:rPr>
        <w:t>5</w:t>
      </w:r>
      <w:r w:rsidR="005A1285" w:rsidRPr="00366024">
        <w:rPr>
          <w:rFonts w:ascii="仿宋" w:eastAsia="仿宋" w:hAnsi="仿宋" w:hint="eastAsia"/>
          <w:b/>
          <w:sz w:val="32"/>
          <w:szCs w:val="32"/>
        </w:rPr>
        <w:t>年</w:t>
      </w:r>
      <w:r w:rsidRPr="00366024">
        <w:rPr>
          <w:rFonts w:ascii="仿宋" w:eastAsia="仿宋" w:hAnsi="仿宋" w:hint="eastAsia"/>
          <w:b/>
          <w:sz w:val="32"/>
          <w:szCs w:val="32"/>
        </w:rPr>
        <w:t>财政拨款收支预算表的说明</w:t>
      </w:r>
    </w:p>
    <w:p w:rsidR="006827C1" w:rsidRPr="00366024" w:rsidRDefault="006827C1" w:rsidP="00873102">
      <w:pPr>
        <w:ind w:firstLineChars="100" w:firstLine="300"/>
        <w:rPr>
          <w:rFonts w:ascii="仿宋" w:eastAsia="仿宋" w:hAnsi="仿宋"/>
          <w:bCs/>
          <w:sz w:val="30"/>
          <w:szCs w:val="30"/>
        </w:rPr>
      </w:pPr>
      <w:r w:rsidRPr="00366024">
        <w:rPr>
          <w:rFonts w:ascii="仿宋" w:eastAsia="仿宋" w:hAnsi="仿宋" w:hint="eastAsia"/>
          <w:sz w:val="30"/>
          <w:szCs w:val="30"/>
        </w:rPr>
        <w:t>（一）、收入合计</w:t>
      </w:r>
      <w:r w:rsidR="00E5176E">
        <w:rPr>
          <w:rFonts w:ascii="仿宋" w:eastAsia="仿宋" w:hAnsi="仿宋" w:hint="eastAsia"/>
          <w:bCs/>
          <w:sz w:val="30"/>
          <w:szCs w:val="30"/>
        </w:rPr>
        <w:t>60287.91</w:t>
      </w:r>
      <w:r w:rsidRPr="00366024">
        <w:rPr>
          <w:rFonts w:ascii="仿宋" w:eastAsia="仿宋" w:hAnsi="仿宋" w:hint="eastAsia"/>
          <w:bCs/>
          <w:sz w:val="30"/>
          <w:szCs w:val="30"/>
        </w:rPr>
        <w:t>万元</w:t>
      </w:r>
      <w:r w:rsidRPr="00366024">
        <w:rPr>
          <w:rFonts w:ascii="仿宋" w:eastAsia="仿宋" w:hAnsi="仿宋" w:hint="eastAsia"/>
          <w:sz w:val="30"/>
          <w:szCs w:val="30"/>
        </w:rPr>
        <w:t>，一般公共预算财政拨款收入</w:t>
      </w:r>
      <w:r w:rsidR="00E5176E">
        <w:rPr>
          <w:rFonts w:ascii="仿宋" w:eastAsia="仿宋" w:hAnsi="仿宋" w:hint="eastAsia"/>
          <w:sz w:val="30"/>
          <w:szCs w:val="30"/>
        </w:rPr>
        <w:t>56062.82</w:t>
      </w:r>
      <w:r w:rsidRPr="00366024">
        <w:rPr>
          <w:rFonts w:ascii="仿宋" w:eastAsia="仿宋" w:hAnsi="仿宋" w:hint="eastAsia"/>
          <w:sz w:val="30"/>
          <w:szCs w:val="30"/>
        </w:rPr>
        <w:t>万元，政府性基金财政拨款收入</w:t>
      </w:r>
      <w:r w:rsidR="00E5176E">
        <w:rPr>
          <w:rFonts w:ascii="仿宋" w:eastAsia="仿宋" w:hAnsi="仿宋" w:hint="eastAsia"/>
          <w:bCs/>
          <w:sz w:val="30"/>
          <w:szCs w:val="30"/>
        </w:rPr>
        <w:t>4225.09</w:t>
      </w:r>
      <w:r w:rsidRPr="00366024">
        <w:rPr>
          <w:rFonts w:ascii="仿宋" w:eastAsia="仿宋" w:hAnsi="仿宋" w:hint="eastAsia"/>
          <w:sz w:val="30"/>
          <w:szCs w:val="30"/>
        </w:rPr>
        <w:t>万元</w:t>
      </w:r>
      <w:r w:rsidR="00EB04A2" w:rsidRPr="00366024">
        <w:rPr>
          <w:rFonts w:ascii="仿宋" w:eastAsia="仿宋" w:hAnsi="仿宋" w:hint="eastAsia"/>
          <w:sz w:val="30"/>
          <w:szCs w:val="30"/>
        </w:rPr>
        <w:t>, 上年结转一般公共预算拨款</w:t>
      </w:r>
      <w:r w:rsidR="00EE0639" w:rsidRPr="00366024">
        <w:rPr>
          <w:rFonts w:ascii="仿宋" w:eastAsia="仿宋" w:hAnsi="仿宋" w:hint="eastAsia"/>
          <w:sz w:val="30"/>
          <w:szCs w:val="30"/>
        </w:rPr>
        <w:t>0</w:t>
      </w:r>
      <w:r w:rsidR="00F416AE" w:rsidRPr="00366024">
        <w:rPr>
          <w:rFonts w:ascii="仿宋" w:eastAsia="仿宋" w:hAnsi="仿宋" w:hint="eastAsia"/>
          <w:sz w:val="30"/>
          <w:szCs w:val="30"/>
        </w:rPr>
        <w:t>万元，上年结转政府性基金预算拨款</w:t>
      </w:r>
      <w:r w:rsidR="00EE0639" w:rsidRPr="00366024">
        <w:rPr>
          <w:rFonts w:ascii="仿宋" w:eastAsia="仿宋" w:hAnsi="仿宋" w:hint="eastAsia"/>
          <w:sz w:val="30"/>
          <w:szCs w:val="30"/>
        </w:rPr>
        <w:t>0</w:t>
      </w:r>
      <w:r w:rsidR="00F416AE" w:rsidRPr="00366024">
        <w:rPr>
          <w:rFonts w:ascii="仿宋" w:eastAsia="仿宋" w:hAnsi="仿宋" w:hint="eastAsia"/>
          <w:sz w:val="30"/>
          <w:szCs w:val="30"/>
        </w:rPr>
        <w:lastRenderedPageBreak/>
        <w:t>万元</w:t>
      </w:r>
      <w:r w:rsidRPr="00366024">
        <w:rPr>
          <w:rFonts w:ascii="仿宋" w:eastAsia="仿宋" w:hAnsi="仿宋" w:hint="eastAsia"/>
          <w:sz w:val="30"/>
          <w:szCs w:val="30"/>
        </w:rPr>
        <w:t>。</w:t>
      </w:r>
    </w:p>
    <w:p w:rsidR="002B0A74" w:rsidRPr="00366024" w:rsidRDefault="00AA62F5" w:rsidP="002B0A74">
      <w:pPr>
        <w:ind w:firstLineChars="100" w:firstLine="300"/>
        <w:rPr>
          <w:rFonts w:ascii="仿宋" w:eastAsia="仿宋" w:hAnsi="仿宋"/>
          <w:sz w:val="30"/>
          <w:szCs w:val="30"/>
        </w:rPr>
      </w:pPr>
      <w:r w:rsidRPr="00366024">
        <w:rPr>
          <w:rFonts w:ascii="仿宋" w:eastAsia="仿宋" w:hAnsi="仿宋" w:hint="eastAsia"/>
          <w:sz w:val="30"/>
          <w:szCs w:val="30"/>
        </w:rPr>
        <w:t>（二）、支出合计</w:t>
      </w:r>
      <w:r w:rsidR="00E5176E">
        <w:rPr>
          <w:rFonts w:ascii="仿宋" w:eastAsia="仿宋" w:hAnsi="仿宋" w:hint="eastAsia"/>
          <w:bCs/>
          <w:sz w:val="30"/>
          <w:szCs w:val="30"/>
        </w:rPr>
        <w:t>60287.91</w:t>
      </w:r>
      <w:r w:rsidRPr="00366024">
        <w:rPr>
          <w:rFonts w:ascii="仿宋" w:eastAsia="仿宋" w:hAnsi="仿宋" w:hint="eastAsia"/>
          <w:sz w:val="30"/>
          <w:szCs w:val="30"/>
        </w:rPr>
        <w:t>万元，</w:t>
      </w:r>
      <w:r w:rsidR="002B0A74" w:rsidRPr="00366024">
        <w:rPr>
          <w:rFonts w:ascii="仿宋" w:eastAsia="仿宋" w:hAnsi="仿宋" w:hint="eastAsia"/>
          <w:sz w:val="30"/>
          <w:szCs w:val="30"/>
        </w:rPr>
        <w:t>包括：一般公共服务支出</w:t>
      </w:r>
      <w:r w:rsidR="00E5176E">
        <w:rPr>
          <w:rFonts w:ascii="仿宋" w:eastAsia="仿宋" w:hAnsi="仿宋" w:hint="eastAsia"/>
          <w:sz w:val="30"/>
          <w:szCs w:val="30"/>
        </w:rPr>
        <w:t>13676.32</w:t>
      </w:r>
      <w:r w:rsidR="002B0A74" w:rsidRPr="00366024">
        <w:rPr>
          <w:rFonts w:ascii="仿宋" w:eastAsia="仿宋" w:hAnsi="仿宋" w:hint="eastAsia"/>
          <w:sz w:val="30"/>
          <w:szCs w:val="30"/>
        </w:rPr>
        <w:t>万元；公共安全支出</w:t>
      </w:r>
      <w:r w:rsidR="00E5176E">
        <w:rPr>
          <w:rFonts w:ascii="仿宋" w:eastAsia="仿宋" w:hAnsi="仿宋" w:hint="eastAsia"/>
          <w:sz w:val="30"/>
          <w:szCs w:val="30"/>
        </w:rPr>
        <w:t>25</w:t>
      </w:r>
      <w:r w:rsidR="002B0A74" w:rsidRPr="00366024">
        <w:rPr>
          <w:rFonts w:ascii="仿宋" w:eastAsia="仿宋" w:hAnsi="仿宋" w:hint="eastAsia"/>
          <w:sz w:val="30"/>
          <w:szCs w:val="30"/>
        </w:rPr>
        <w:t>万元；</w:t>
      </w:r>
      <w:r w:rsidR="00E5176E">
        <w:rPr>
          <w:rFonts w:ascii="仿宋" w:eastAsia="仿宋" w:hAnsi="仿宋" w:hint="eastAsia"/>
          <w:sz w:val="30"/>
          <w:szCs w:val="30"/>
        </w:rPr>
        <w:t>教育支出65万元；</w:t>
      </w:r>
      <w:r w:rsidR="002B0A74" w:rsidRPr="00366024">
        <w:rPr>
          <w:rFonts w:ascii="仿宋" w:eastAsia="仿宋" w:hAnsi="仿宋" w:hint="eastAsia"/>
          <w:sz w:val="30"/>
          <w:szCs w:val="30"/>
        </w:rPr>
        <w:t>文化旅游体育与传媒支出</w:t>
      </w:r>
      <w:r w:rsidR="00E5176E">
        <w:rPr>
          <w:rFonts w:ascii="仿宋" w:eastAsia="仿宋" w:hAnsi="仿宋" w:hint="eastAsia"/>
          <w:sz w:val="30"/>
          <w:szCs w:val="30"/>
        </w:rPr>
        <w:t>590.16</w:t>
      </w:r>
      <w:r w:rsidR="002B0A74" w:rsidRPr="00366024">
        <w:rPr>
          <w:rFonts w:ascii="仿宋" w:eastAsia="仿宋" w:hAnsi="仿宋" w:hint="eastAsia"/>
          <w:sz w:val="30"/>
          <w:szCs w:val="30"/>
        </w:rPr>
        <w:t>6万元；社会保障和就业支出</w:t>
      </w:r>
      <w:r w:rsidR="00E5176E">
        <w:rPr>
          <w:rFonts w:ascii="仿宋" w:eastAsia="仿宋" w:hAnsi="仿宋" w:hint="eastAsia"/>
          <w:sz w:val="30"/>
          <w:szCs w:val="30"/>
        </w:rPr>
        <w:t>1939.8</w:t>
      </w:r>
      <w:r w:rsidR="002B0A74" w:rsidRPr="00366024">
        <w:rPr>
          <w:rFonts w:ascii="仿宋" w:eastAsia="仿宋" w:hAnsi="仿宋" w:hint="eastAsia"/>
          <w:sz w:val="30"/>
          <w:szCs w:val="30"/>
        </w:rPr>
        <w:t>万元；卫生健康支出</w:t>
      </w:r>
      <w:r w:rsidR="00E5176E">
        <w:rPr>
          <w:rFonts w:ascii="仿宋" w:eastAsia="仿宋" w:hAnsi="仿宋" w:hint="eastAsia"/>
          <w:sz w:val="30"/>
          <w:szCs w:val="30"/>
        </w:rPr>
        <w:t>601.46</w:t>
      </w:r>
      <w:r w:rsidR="002B0A74" w:rsidRPr="00366024">
        <w:rPr>
          <w:rFonts w:ascii="仿宋" w:eastAsia="仿宋" w:hAnsi="仿宋" w:hint="eastAsia"/>
          <w:sz w:val="30"/>
          <w:szCs w:val="30"/>
        </w:rPr>
        <w:t>万元；</w:t>
      </w:r>
      <w:r w:rsidR="00E5176E">
        <w:rPr>
          <w:rFonts w:ascii="仿宋" w:eastAsia="仿宋" w:hAnsi="仿宋" w:hint="eastAsia"/>
          <w:sz w:val="30"/>
          <w:szCs w:val="30"/>
        </w:rPr>
        <w:t>节能环保支出117.54万元；</w:t>
      </w:r>
      <w:r w:rsidR="002B0A74" w:rsidRPr="00366024">
        <w:rPr>
          <w:rFonts w:ascii="仿宋" w:eastAsia="仿宋" w:hAnsi="仿宋" w:hint="eastAsia"/>
          <w:sz w:val="30"/>
          <w:szCs w:val="30"/>
        </w:rPr>
        <w:t>城乡社区支出</w:t>
      </w:r>
      <w:r w:rsidR="00E5176E">
        <w:rPr>
          <w:rFonts w:ascii="仿宋" w:eastAsia="仿宋" w:hAnsi="仿宋" w:hint="eastAsia"/>
          <w:sz w:val="30"/>
          <w:szCs w:val="30"/>
        </w:rPr>
        <w:t>40478.66</w:t>
      </w:r>
      <w:r w:rsidR="002B0A74" w:rsidRPr="00366024">
        <w:rPr>
          <w:rFonts w:ascii="仿宋" w:eastAsia="仿宋" w:hAnsi="仿宋" w:hint="eastAsia"/>
          <w:sz w:val="30"/>
          <w:szCs w:val="30"/>
        </w:rPr>
        <w:t>万元；农林水支出</w:t>
      </w:r>
      <w:r w:rsidR="00E5176E">
        <w:rPr>
          <w:rFonts w:ascii="仿宋" w:eastAsia="仿宋" w:hAnsi="仿宋" w:hint="eastAsia"/>
          <w:sz w:val="30"/>
          <w:szCs w:val="30"/>
        </w:rPr>
        <w:t>2696.97</w:t>
      </w:r>
      <w:r w:rsidR="002B0A74" w:rsidRPr="00366024">
        <w:rPr>
          <w:rFonts w:ascii="仿宋" w:eastAsia="仿宋" w:hAnsi="仿宋" w:hint="eastAsia"/>
          <w:sz w:val="30"/>
          <w:szCs w:val="30"/>
        </w:rPr>
        <w:t>万元；</w:t>
      </w:r>
      <w:r w:rsidR="00E5176E">
        <w:rPr>
          <w:rFonts w:ascii="仿宋" w:eastAsia="仿宋" w:hAnsi="仿宋" w:hint="eastAsia"/>
          <w:sz w:val="30"/>
          <w:szCs w:val="30"/>
        </w:rPr>
        <w:t>住房保障支出97</w:t>
      </w:r>
      <w:r w:rsidR="002B0A74" w:rsidRPr="00366024">
        <w:rPr>
          <w:rFonts w:ascii="仿宋" w:eastAsia="仿宋" w:hAnsi="仿宋" w:hint="eastAsia"/>
          <w:sz w:val="30"/>
          <w:szCs w:val="30"/>
        </w:rPr>
        <w:t>万元。</w:t>
      </w:r>
    </w:p>
    <w:p w:rsidR="006827C1" w:rsidRPr="00366024" w:rsidRDefault="006827C1" w:rsidP="002B0A74">
      <w:pPr>
        <w:rPr>
          <w:rFonts w:ascii="仿宋" w:eastAsia="仿宋" w:hAnsi="仿宋"/>
          <w:b/>
          <w:sz w:val="32"/>
          <w:szCs w:val="32"/>
        </w:rPr>
      </w:pPr>
      <w:r w:rsidRPr="00366024">
        <w:rPr>
          <w:rFonts w:ascii="仿宋" w:eastAsia="仿宋" w:hAnsi="仿宋" w:hint="eastAsia"/>
          <w:b/>
          <w:sz w:val="32"/>
          <w:szCs w:val="32"/>
        </w:rPr>
        <w:t>七、大兴区西红门镇</w:t>
      </w:r>
      <w:r w:rsidR="00682C5E" w:rsidRPr="00366024">
        <w:rPr>
          <w:rFonts w:ascii="仿宋" w:eastAsia="仿宋" w:hAnsi="仿宋" w:hint="eastAsia"/>
          <w:b/>
          <w:sz w:val="32"/>
          <w:szCs w:val="32"/>
        </w:rPr>
        <w:t>202</w:t>
      </w:r>
      <w:r w:rsidR="00FC27A3">
        <w:rPr>
          <w:rFonts w:ascii="仿宋" w:eastAsia="仿宋" w:hAnsi="仿宋" w:hint="eastAsia"/>
          <w:b/>
          <w:sz w:val="32"/>
          <w:szCs w:val="32"/>
        </w:rPr>
        <w:t>5</w:t>
      </w:r>
      <w:r w:rsidR="00682C5E" w:rsidRPr="00366024">
        <w:rPr>
          <w:rFonts w:ascii="仿宋" w:eastAsia="仿宋" w:hAnsi="仿宋" w:hint="eastAsia"/>
          <w:b/>
          <w:sz w:val="32"/>
          <w:szCs w:val="32"/>
        </w:rPr>
        <w:t>年</w:t>
      </w:r>
      <w:r w:rsidRPr="00366024">
        <w:rPr>
          <w:rFonts w:ascii="仿宋" w:eastAsia="仿宋" w:hAnsi="仿宋" w:hint="eastAsia"/>
          <w:b/>
          <w:sz w:val="32"/>
          <w:szCs w:val="32"/>
        </w:rPr>
        <w:t>部门一般公共预算财政拨款支出预算表的说明</w:t>
      </w:r>
    </w:p>
    <w:p w:rsidR="006827C1" w:rsidRPr="00366024" w:rsidRDefault="006827C1" w:rsidP="002515AF">
      <w:pPr>
        <w:ind w:firstLineChars="150" w:firstLine="450"/>
        <w:rPr>
          <w:rFonts w:ascii="仿宋" w:eastAsia="仿宋" w:hAnsi="仿宋"/>
          <w:sz w:val="30"/>
          <w:szCs w:val="30"/>
        </w:rPr>
      </w:pPr>
      <w:r w:rsidRPr="00366024">
        <w:rPr>
          <w:rFonts w:ascii="仿宋" w:eastAsia="仿宋" w:hAnsi="仿宋" w:hint="eastAsia"/>
          <w:sz w:val="30"/>
          <w:szCs w:val="30"/>
        </w:rPr>
        <w:t>（一）、</w:t>
      </w:r>
      <w:r w:rsidR="00BF3CA9" w:rsidRPr="00366024">
        <w:rPr>
          <w:rFonts w:ascii="仿宋" w:eastAsia="仿宋" w:hAnsi="仿宋" w:hint="eastAsia"/>
          <w:sz w:val="30"/>
          <w:szCs w:val="30"/>
        </w:rPr>
        <w:t>202</w:t>
      </w:r>
      <w:r w:rsidR="00FC27A3">
        <w:rPr>
          <w:rFonts w:ascii="仿宋" w:eastAsia="仿宋" w:hAnsi="仿宋" w:hint="eastAsia"/>
          <w:sz w:val="30"/>
          <w:szCs w:val="30"/>
        </w:rPr>
        <w:t>5</w:t>
      </w:r>
      <w:r w:rsidR="00BF3CA9" w:rsidRPr="00366024">
        <w:rPr>
          <w:rFonts w:ascii="仿宋" w:eastAsia="仿宋" w:hAnsi="仿宋" w:hint="eastAsia"/>
          <w:sz w:val="30"/>
          <w:szCs w:val="30"/>
        </w:rPr>
        <w:t>年年初预算</w:t>
      </w:r>
      <w:r w:rsidRPr="00366024">
        <w:rPr>
          <w:rFonts w:ascii="仿宋" w:eastAsia="仿宋" w:hAnsi="仿宋" w:hint="eastAsia"/>
          <w:sz w:val="30"/>
          <w:szCs w:val="30"/>
        </w:rPr>
        <w:t>支出合计</w:t>
      </w:r>
      <w:r w:rsidR="00FC27A3">
        <w:rPr>
          <w:rFonts w:ascii="仿宋" w:eastAsia="仿宋" w:hAnsi="仿宋" w:hint="eastAsia"/>
          <w:sz w:val="30"/>
          <w:szCs w:val="30"/>
        </w:rPr>
        <w:t>60287.91</w:t>
      </w:r>
      <w:r w:rsidRPr="00366024">
        <w:rPr>
          <w:rFonts w:ascii="仿宋" w:eastAsia="仿宋" w:hAnsi="仿宋" w:hint="eastAsia"/>
          <w:sz w:val="30"/>
          <w:szCs w:val="30"/>
        </w:rPr>
        <w:t>万元，包括基本支出</w:t>
      </w:r>
      <w:r w:rsidR="00FC27A3">
        <w:rPr>
          <w:rFonts w:ascii="仿宋" w:eastAsia="仿宋" w:hAnsi="仿宋" w:hint="eastAsia"/>
          <w:sz w:val="30"/>
          <w:szCs w:val="30"/>
        </w:rPr>
        <w:t>5756.57</w:t>
      </w:r>
      <w:r w:rsidRPr="00366024">
        <w:rPr>
          <w:rFonts w:ascii="仿宋" w:eastAsia="仿宋" w:hAnsi="仿宋" w:hint="eastAsia"/>
          <w:sz w:val="30"/>
          <w:szCs w:val="30"/>
        </w:rPr>
        <w:t>万元，项目支出</w:t>
      </w:r>
      <w:r w:rsidR="00FC27A3">
        <w:rPr>
          <w:rFonts w:ascii="仿宋" w:eastAsia="仿宋" w:hAnsi="仿宋" w:hint="eastAsia"/>
          <w:sz w:val="30"/>
          <w:szCs w:val="30"/>
        </w:rPr>
        <w:t>54531.34</w:t>
      </w:r>
      <w:r w:rsidRPr="00366024">
        <w:rPr>
          <w:rFonts w:ascii="仿宋" w:eastAsia="仿宋" w:hAnsi="仿宋" w:hint="eastAsia"/>
          <w:sz w:val="30"/>
          <w:szCs w:val="30"/>
        </w:rPr>
        <w:t>万元</w:t>
      </w:r>
      <w:r w:rsidR="00BF3CA9" w:rsidRPr="00366024">
        <w:rPr>
          <w:rFonts w:ascii="仿宋" w:eastAsia="仿宋" w:hAnsi="仿宋" w:hint="eastAsia"/>
          <w:sz w:val="30"/>
          <w:szCs w:val="30"/>
        </w:rPr>
        <w:t>，20</w:t>
      </w:r>
      <w:r w:rsidR="00A34D19" w:rsidRPr="00366024">
        <w:rPr>
          <w:rFonts w:ascii="仿宋" w:eastAsia="仿宋" w:hAnsi="仿宋" w:hint="eastAsia"/>
          <w:sz w:val="30"/>
          <w:szCs w:val="30"/>
        </w:rPr>
        <w:t>2</w:t>
      </w:r>
      <w:r w:rsidR="00FC27A3">
        <w:rPr>
          <w:rFonts w:ascii="仿宋" w:eastAsia="仿宋" w:hAnsi="仿宋" w:hint="eastAsia"/>
          <w:sz w:val="30"/>
          <w:szCs w:val="30"/>
        </w:rPr>
        <w:t>4</w:t>
      </w:r>
      <w:r w:rsidR="00BF3CA9" w:rsidRPr="00366024">
        <w:rPr>
          <w:rFonts w:ascii="仿宋" w:eastAsia="仿宋" w:hAnsi="仿宋" w:hint="eastAsia"/>
          <w:sz w:val="30"/>
          <w:szCs w:val="30"/>
        </w:rPr>
        <w:t>年执行数</w:t>
      </w:r>
      <w:r w:rsidR="00FC27A3" w:rsidRPr="00FC27A3">
        <w:rPr>
          <w:rFonts w:ascii="仿宋" w:eastAsia="仿宋" w:hAnsi="仿宋" w:hint="eastAsia"/>
          <w:sz w:val="30"/>
          <w:szCs w:val="30"/>
        </w:rPr>
        <w:t>105209.51</w:t>
      </w:r>
      <w:r w:rsidR="00BF3CA9" w:rsidRPr="00366024">
        <w:rPr>
          <w:rFonts w:ascii="仿宋" w:eastAsia="仿宋" w:hAnsi="仿宋" w:hint="eastAsia"/>
          <w:sz w:val="30"/>
          <w:szCs w:val="30"/>
        </w:rPr>
        <w:t>万元。</w:t>
      </w:r>
    </w:p>
    <w:p w:rsidR="006827C1" w:rsidRPr="00366024" w:rsidRDefault="006827C1" w:rsidP="002515AF">
      <w:pPr>
        <w:ind w:firstLineChars="150" w:firstLine="450"/>
        <w:rPr>
          <w:rFonts w:ascii="仿宋" w:eastAsia="仿宋" w:hAnsi="仿宋"/>
          <w:sz w:val="30"/>
          <w:szCs w:val="30"/>
        </w:rPr>
      </w:pPr>
      <w:r w:rsidRPr="00366024">
        <w:rPr>
          <w:rFonts w:ascii="仿宋" w:eastAsia="仿宋" w:hAnsi="仿宋" w:hint="eastAsia"/>
          <w:sz w:val="30"/>
          <w:szCs w:val="30"/>
        </w:rPr>
        <w:t>（二）、</w:t>
      </w:r>
      <w:r w:rsidR="007A2C5B" w:rsidRPr="00366024">
        <w:rPr>
          <w:rFonts w:ascii="仿宋" w:eastAsia="仿宋" w:hAnsi="仿宋" w:hint="eastAsia"/>
          <w:sz w:val="30"/>
          <w:szCs w:val="30"/>
        </w:rPr>
        <w:t>202</w:t>
      </w:r>
      <w:r w:rsidR="00D26E34">
        <w:rPr>
          <w:rFonts w:ascii="仿宋" w:eastAsia="仿宋" w:hAnsi="仿宋" w:hint="eastAsia"/>
          <w:sz w:val="30"/>
          <w:szCs w:val="30"/>
        </w:rPr>
        <w:t>5</w:t>
      </w:r>
      <w:r w:rsidRPr="00366024">
        <w:rPr>
          <w:rFonts w:ascii="仿宋" w:eastAsia="仿宋" w:hAnsi="仿宋" w:hint="eastAsia"/>
          <w:sz w:val="30"/>
          <w:szCs w:val="30"/>
        </w:rPr>
        <w:t>年预算与</w:t>
      </w:r>
      <w:r w:rsidR="009C2EFE" w:rsidRPr="00366024">
        <w:rPr>
          <w:rFonts w:ascii="仿宋" w:eastAsia="仿宋" w:hAnsi="仿宋" w:hint="eastAsia"/>
          <w:sz w:val="30"/>
          <w:szCs w:val="30"/>
        </w:rPr>
        <w:t>202</w:t>
      </w:r>
      <w:r w:rsidR="00D26E34">
        <w:rPr>
          <w:rFonts w:ascii="仿宋" w:eastAsia="仿宋" w:hAnsi="仿宋" w:hint="eastAsia"/>
          <w:sz w:val="30"/>
          <w:szCs w:val="30"/>
        </w:rPr>
        <w:t>4</w:t>
      </w:r>
      <w:r w:rsidRPr="00366024">
        <w:rPr>
          <w:rFonts w:ascii="仿宋" w:eastAsia="仿宋" w:hAnsi="仿宋" w:hint="eastAsia"/>
          <w:sz w:val="30"/>
          <w:szCs w:val="30"/>
        </w:rPr>
        <w:t>年执行数对比</w:t>
      </w:r>
    </w:p>
    <w:p w:rsidR="006827C1" w:rsidRPr="00366024" w:rsidRDefault="007A2C5B" w:rsidP="001662EF">
      <w:pPr>
        <w:ind w:firstLineChars="200" w:firstLine="600"/>
        <w:rPr>
          <w:rFonts w:ascii="仿宋" w:eastAsia="仿宋" w:hAnsi="仿宋"/>
          <w:sz w:val="30"/>
          <w:szCs w:val="30"/>
        </w:rPr>
      </w:pPr>
      <w:r w:rsidRPr="00366024">
        <w:rPr>
          <w:rFonts w:ascii="仿宋" w:eastAsia="仿宋" w:hAnsi="仿宋" w:hint="eastAsia"/>
          <w:sz w:val="30"/>
          <w:szCs w:val="30"/>
        </w:rPr>
        <w:t>202</w:t>
      </w:r>
      <w:r w:rsidR="00D26E34">
        <w:rPr>
          <w:rFonts w:ascii="仿宋" w:eastAsia="仿宋" w:hAnsi="仿宋" w:hint="eastAsia"/>
          <w:sz w:val="30"/>
          <w:szCs w:val="30"/>
        </w:rPr>
        <w:t>5</w:t>
      </w:r>
      <w:r w:rsidR="006827C1" w:rsidRPr="00366024">
        <w:rPr>
          <w:rFonts w:ascii="仿宋" w:eastAsia="仿宋" w:hAnsi="仿宋" w:hint="eastAsia"/>
          <w:sz w:val="30"/>
          <w:szCs w:val="30"/>
        </w:rPr>
        <w:t>年预算</w:t>
      </w:r>
      <w:r w:rsidR="00D26E34">
        <w:rPr>
          <w:rFonts w:ascii="仿宋" w:eastAsia="仿宋" w:hAnsi="仿宋" w:hint="eastAsia"/>
          <w:sz w:val="30"/>
          <w:szCs w:val="30"/>
        </w:rPr>
        <w:t>60287.91</w:t>
      </w:r>
      <w:r w:rsidR="006827C1" w:rsidRPr="00366024">
        <w:rPr>
          <w:rFonts w:ascii="仿宋" w:eastAsia="仿宋" w:hAnsi="仿宋" w:hint="eastAsia"/>
          <w:sz w:val="30"/>
          <w:szCs w:val="30"/>
        </w:rPr>
        <w:t>万元,比</w:t>
      </w:r>
      <w:r w:rsidR="002515AF" w:rsidRPr="00366024">
        <w:rPr>
          <w:rFonts w:ascii="仿宋" w:eastAsia="仿宋" w:hAnsi="仿宋" w:hint="eastAsia"/>
          <w:sz w:val="30"/>
          <w:szCs w:val="30"/>
        </w:rPr>
        <w:t>2</w:t>
      </w:r>
      <w:r w:rsidR="009C2EFE" w:rsidRPr="00366024">
        <w:rPr>
          <w:rFonts w:ascii="仿宋" w:eastAsia="仿宋" w:hAnsi="仿宋" w:hint="eastAsia"/>
          <w:sz w:val="30"/>
          <w:szCs w:val="30"/>
        </w:rPr>
        <w:t>02</w:t>
      </w:r>
      <w:r w:rsidR="00D26E34">
        <w:rPr>
          <w:rFonts w:ascii="仿宋" w:eastAsia="仿宋" w:hAnsi="仿宋" w:hint="eastAsia"/>
          <w:sz w:val="30"/>
          <w:szCs w:val="30"/>
        </w:rPr>
        <w:t>4</w:t>
      </w:r>
      <w:r w:rsidR="006827C1" w:rsidRPr="00366024">
        <w:rPr>
          <w:rFonts w:ascii="仿宋" w:eastAsia="仿宋" w:hAnsi="仿宋" w:hint="eastAsia"/>
          <w:sz w:val="30"/>
          <w:szCs w:val="30"/>
        </w:rPr>
        <w:t>年执行数</w:t>
      </w:r>
      <w:r w:rsidR="00D26E34">
        <w:rPr>
          <w:rFonts w:ascii="仿宋" w:eastAsia="仿宋" w:hAnsi="仿宋" w:hint="eastAsia"/>
          <w:sz w:val="30"/>
          <w:szCs w:val="30"/>
        </w:rPr>
        <w:t>105209.51</w:t>
      </w:r>
      <w:r w:rsidR="006827C1" w:rsidRPr="00366024">
        <w:rPr>
          <w:rFonts w:ascii="仿宋" w:eastAsia="仿宋" w:hAnsi="仿宋" w:hint="eastAsia"/>
          <w:sz w:val="30"/>
          <w:szCs w:val="30"/>
        </w:rPr>
        <w:t>万元减少</w:t>
      </w:r>
      <w:r w:rsidR="00D26E34">
        <w:rPr>
          <w:rFonts w:ascii="仿宋" w:eastAsia="仿宋" w:hAnsi="仿宋" w:hint="eastAsia"/>
          <w:sz w:val="30"/>
          <w:szCs w:val="30"/>
        </w:rPr>
        <w:t>44921.6</w:t>
      </w:r>
      <w:r w:rsidR="006827C1" w:rsidRPr="00366024">
        <w:rPr>
          <w:rFonts w:ascii="仿宋" w:eastAsia="仿宋" w:hAnsi="仿宋" w:hint="eastAsia"/>
          <w:sz w:val="30"/>
          <w:szCs w:val="30"/>
        </w:rPr>
        <w:t>万元，下降</w:t>
      </w:r>
      <w:r w:rsidR="00D26E34">
        <w:rPr>
          <w:rFonts w:ascii="仿宋" w:eastAsia="仿宋" w:hAnsi="仿宋" w:hint="eastAsia"/>
          <w:sz w:val="30"/>
          <w:szCs w:val="30"/>
        </w:rPr>
        <w:t>42.7</w:t>
      </w:r>
      <w:r w:rsidR="006827C1" w:rsidRPr="00366024">
        <w:rPr>
          <w:rFonts w:ascii="仿宋" w:eastAsia="仿宋" w:hAnsi="仿宋" w:hint="eastAsia"/>
          <w:sz w:val="30"/>
          <w:szCs w:val="30"/>
        </w:rPr>
        <w:t>%。具体如下：</w:t>
      </w:r>
    </w:p>
    <w:p w:rsidR="006827C1" w:rsidRPr="00366024" w:rsidRDefault="006827C1" w:rsidP="004500C0">
      <w:pPr>
        <w:ind w:firstLineChars="150" w:firstLine="450"/>
        <w:rPr>
          <w:rFonts w:ascii="仿宋" w:eastAsia="仿宋" w:hAnsi="仿宋"/>
          <w:sz w:val="30"/>
          <w:szCs w:val="30"/>
        </w:rPr>
      </w:pPr>
      <w:r w:rsidRPr="00366024">
        <w:rPr>
          <w:rFonts w:ascii="仿宋" w:eastAsia="仿宋" w:hAnsi="仿宋" w:hint="eastAsia"/>
          <w:sz w:val="30"/>
          <w:szCs w:val="30"/>
        </w:rPr>
        <w:t>1</w:t>
      </w:r>
      <w:r w:rsidR="00742460" w:rsidRPr="00366024">
        <w:rPr>
          <w:rFonts w:ascii="仿宋" w:eastAsia="仿宋" w:hAnsi="仿宋" w:hint="eastAsia"/>
          <w:sz w:val="30"/>
          <w:szCs w:val="30"/>
        </w:rPr>
        <w:t>．</w:t>
      </w:r>
      <w:r w:rsidRPr="00366024">
        <w:rPr>
          <w:rFonts w:ascii="仿宋" w:eastAsia="仿宋" w:hAnsi="仿宋" w:hint="eastAsia"/>
          <w:sz w:val="30"/>
          <w:szCs w:val="30"/>
        </w:rPr>
        <w:t>一般公共服务支出</w:t>
      </w:r>
      <w:r w:rsidR="007A2C5B" w:rsidRPr="00366024">
        <w:rPr>
          <w:rFonts w:ascii="仿宋" w:eastAsia="仿宋" w:hAnsi="仿宋" w:hint="eastAsia"/>
          <w:sz w:val="30"/>
          <w:szCs w:val="30"/>
        </w:rPr>
        <w:t>202</w:t>
      </w:r>
      <w:r w:rsidR="006B0D5E">
        <w:rPr>
          <w:rFonts w:ascii="仿宋" w:eastAsia="仿宋" w:hAnsi="仿宋" w:hint="eastAsia"/>
          <w:sz w:val="30"/>
          <w:szCs w:val="30"/>
        </w:rPr>
        <w:t>5</w:t>
      </w:r>
      <w:r w:rsidRPr="00366024">
        <w:rPr>
          <w:rFonts w:ascii="仿宋" w:eastAsia="仿宋" w:hAnsi="仿宋" w:hint="eastAsia"/>
          <w:sz w:val="30"/>
          <w:szCs w:val="30"/>
        </w:rPr>
        <w:t>年预算支出</w:t>
      </w:r>
      <w:r w:rsidR="006B0D5E">
        <w:rPr>
          <w:rFonts w:ascii="仿宋" w:eastAsia="仿宋" w:hAnsi="仿宋" w:hint="eastAsia"/>
          <w:sz w:val="30"/>
          <w:szCs w:val="30"/>
        </w:rPr>
        <w:t>13676.32</w:t>
      </w:r>
      <w:r w:rsidRPr="00366024">
        <w:rPr>
          <w:rFonts w:ascii="仿宋" w:eastAsia="仿宋" w:hAnsi="仿宋" w:hint="eastAsia"/>
          <w:sz w:val="30"/>
          <w:szCs w:val="30"/>
        </w:rPr>
        <w:t>万元，较上年执行数</w:t>
      </w:r>
      <w:r w:rsidR="006B0D5E">
        <w:rPr>
          <w:rFonts w:ascii="仿宋" w:eastAsia="仿宋" w:hAnsi="仿宋" w:hint="eastAsia"/>
          <w:sz w:val="30"/>
          <w:szCs w:val="30"/>
        </w:rPr>
        <w:t>8882.53</w:t>
      </w:r>
      <w:r w:rsidRPr="00366024">
        <w:rPr>
          <w:rFonts w:ascii="仿宋" w:eastAsia="仿宋" w:hAnsi="仿宋" w:hint="eastAsia"/>
          <w:sz w:val="30"/>
          <w:szCs w:val="30"/>
        </w:rPr>
        <w:t>万元</w:t>
      </w:r>
      <w:r w:rsidR="008576A4" w:rsidRPr="00366024">
        <w:rPr>
          <w:rFonts w:ascii="仿宋" w:eastAsia="仿宋" w:hAnsi="仿宋" w:hint="eastAsia"/>
          <w:sz w:val="30"/>
          <w:szCs w:val="30"/>
        </w:rPr>
        <w:t>增加</w:t>
      </w:r>
      <w:r w:rsidR="006B0D5E">
        <w:rPr>
          <w:rFonts w:ascii="仿宋" w:eastAsia="仿宋" w:hAnsi="仿宋" w:hint="eastAsia"/>
          <w:sz w:val="30"/>
          <w:szCs w:val="30"/>
        </w:rPr>
        <w:t>4793.79</w:t>
      </w:r>
      <w:r w:rsidRPr="00366024">
        <w:rPr>
          <w:rFonts w:ascii="仿宋" w:eastAsia="仿宋" w:hAnsi="仿宋" w:hint="eastAsia"/>
          <w:sz w:val="30"/>
          <w:szCs w:val="30"/>
        </w:rPr>
        <w:t>万元，</w:t>
      </w:r>
      <w:r w:rsidR="008576A4" w:rsidRPr="00366024">
        <w:rPr>
          <w:rFonts w:ascii="仿宋" w:eastAsia="仿宋" w:hAnsi="仿宋" w:hint="eastAsia"/>
          <w:sz w:val="30"/>
          <w:szCs w:val="30"/>
        </w:rPr>
        <w:t>增长</w:t>
      </w:r>
      <w:r w:rsidR="006B0D5E">
        <w:rPr>
          <w:rFonts w:ascii="仿宋" w:eastAsia="仿宋" w:hAnsi="仿宋" w:hint="eastAsia"/>
          <w:sz w:val="30"/>
          <w:szCs w:val="30"/>
        </w:rPr>
        <w:t>53.97</w:t>
      </w:r>
      <w:r w:rsidRPr="00366024">
        <w:rPr>
          <w:rFonts w:ascii="仿宋" w:eastAsia="仿宋" w:hAnsi="仿宋" w:hint="eastAsia"/>
          <w:sz w:val="30"/>
          <w:szCs w:val="30"/>
        </w:rPr>
        <w:t>%；</w:t>
      </w:r>
    </w:p>
    <w:p w:rsidR="006827C1" w:rsidRPr="00366024" w:rsidRDefault="006827C1" w:rsidP="004500C0">
      <w:pPr>
        <w:ind w:firstLineChars="150" w:firstLine="450"/>
        <w:rPr>
          <w:rFonts w:ascii="仿宋" w:eastAsia="仿宋" w:hAnsi="仿宋"/>
          <w:sz w:val="30"/>
          <w:szCs w:val="30"/>
        </w:rPr>
      </w:pPr>
      <w:r w:rsidRPr="00366024">
        <w:rPr>
          <w:rFonts w:ascii="仿宋" w:eastAsia="仿宋" w:hAnsi="仿宋" w:hint="eastAsia"/>
          <w:sz w:val="30"/>
          <w:szCs w:val="30"/>
        </w:rPr>
        <w:t>2</w:t>
      </w:r>
      <w:r w:rsidR="00742460" w:rsidRPr="00366024">
        <w:rPr>
          <w:rFonts w:ascii="仿宋" w:eastAsia="仿宋" w:hAnsi="仿宋" w:hint="eastAsia"/>
          <w:sz w:val="30"/>
          <w:szCs w:val="30"/>
        </w:rPr>
        <w:t>．</w:t>
      </w:r>
      <w:r w:rsidRPr="00366024">
        <w:rPr>
          <w:rFonts w:ascii="仿宋" w:eastAsia="仿宋" w:hAnsi="仿宋" w:hint="eastAsia"/>
          <w:sz w:val="30"/>
          <w:szCs w:val="30"/>
        </w:rPr>
        <w:t>公共安全支出</w:t>
      </w:r>
      <w:r w:rsidR="007A2C5B" w:rsidRPr="00366024">
        <w:rPr>
          <w:rFonts w:ascii="仿宋" w:eastAsia="仿宋" w:hAnsi="仿宋" w:hint="eastAsia"/>
          <w:sz w:val="30"/>
          <w:szCs w:val="30"/>
        </w:rPr>
        <w:t>202</w:t>
      </w:r>
      <w:r w:rsidR="0097281C">
        <w:rPr>
          <w:rFonts w:ascii="仿宋" w:eastAsia="仿宋" w:hAnsi="仿宋" w:hint="eastAsia"/>
          <w:sz w:val="30"/>
          <w:szCs w:val="30"/>
        </w:rPr>
        <w:t>5</w:t>
      </w:r>
      <w:r w:rsidRPr="00366024">
        <w:rPr>
          <w:rFonts w:ascii="仿宋" w:eastAsia="仿宋" w:hAnsi="仿宋" w:hint="eastAsia"/>
          <w:sz w:val="30"/>
          <w:szCs w:val="30"/>
        </w:rPr>
        <w:t>年预算支出</w:t>
      </w:r>
      <w:r w:rsidR="0097281C">
        <w:rPr>
          <w:rFonts w:ascii="仿宋" w:eastAsia="仿宋" w:hAnsi="仿宋" w:hint="eastAsia"/>
          <w:sz w:val="30"/>
          <w:szCs w:val="30"/>
        </w:rPr>
        <w:t>25</w:t>
      </w:r>
      <w:r w:rsidRPr="00366024">
        <w:rPr>
          <w:rFonts w:ascii="仿宋" w:eastAsia="仿宋" w:hAnsi="仿宋" w:hint="eastAsia"/>
          <w:sz w:val="30"/>
          <w:szCs w:val="30"/>
        </w:rPr>
        <w:t>万元，较上年执行数</w:t>
      </w:r>
      <w:r w:rsidR="0097281C">
        <w:rPr>
          <w:rFonts w:ascii="仿宋" w:eastAsia="仿宋" w:hAnsi="仿宋" w:hint="eastAsia"/>
          <w:sz w:val="30"/>
          <w:szCs w:val="30"/>
        </w:rPr>
        <w:t>37.5</w:t>
      </w:r>
      <w:r w:rsidRPr="00366024">
        <w:rPr>
          <w:rFonts w:ascii="仿宋" w:eastAsia="仿宋" w:hAnsi="仿宋" w:hint="eastAsia"/>
          <w:sz w:val="30"/>
          <w:szCs w:val="30"/>
        </w:rPr>
        <w:t>万元</w:t>
      </w:r>
      <w:r w:rsidR="0097281C">
        <w:rPr>
          <w:rFonts w:ascii="仿宋" w:eastAsia="仿宋" w:hAnsi="仿宋" w:hint="eastAsia"/>
          <w:sz w:val="30"/>
          <w:szCs w:val="30"/>
        </w:rPr>
        <w:t>减少12.5</w:t>
      </w:r>
      <w:r w:rsidRPr="00366024">
        <w:rPr>
          <w:rFonts w:ascii="仿宋" w:eastAsia="仿宋" w:hAnsi="仿宋" w:hint="eastAsia"/>
          <w:sz w:val="30"/>
          <w:szCs w:val="30"/>
        </w:rPr>
        <w:t>万元，</w:t>
      </w:r>
      <w:r w:rsidR="0097281C">
        <w:rPr>
          <w:rFonts w:ascii="仿宋" w:eastAsia="仿宋" w:hAnsi="仿宋" w:hint="eastAsia"/>
          <w:sz w:val="30"/>
          <w:szCs w:val="30"/>
        </w:rPr>
        <w:t>减少33.33</w:t>
      </w:r>
      <w:r w:rsidRPr="00366024">
        <w:rPr>
          <w:rFonts w:ascii="仿宋" w:eastAsia="仿宋" w:hAnsi="仿宋" w:hint="eastAsia"/>
          <w:sz w:val="30"/>
          <w:szCs w:val="30"/>
        </w:rPr>
        <w:t>%；</w:t>
      </w:r>
    </w:p>
    <w:p w:rsidR="00F35B2A" w:rsidRPr="00366024" w:rsidRDefault="006827C1" w:rsidP="0097281C">
      <w:pPr>
        <w:ind w:firstLineChars="150" w:firstLine="450"/>
        <w:rPr>
          <w:rFonts w:ascii="仿宋" w:eastAsia="仿宋" w:hAnsi="仿宋"/>
          <w:sz w:val="30"/>
          <w:szCs w:val="30"/>
        </w:rPr>
      </w:pPr>
      <w:r w:rsidRPr="00366024">
        <w:rPr>
          <w:rFonts w:ascii="仿宋" w:eastAsia="仿宋" w:hAnsi="仿宋" w:hint="eastAsia"/>
          <w:sz w:val="30"/>
          <w:szCs w:val="30"/>
        </w:rPr>
        <w:t>3</w:t>
      </w:r>
      <w:r w:rsidR="00742460" w:rsidRPr="00366024">
        <w:rPr>
          <w:rFonts w:ascii="仿宋" w:eastAsia="仿宋" w:hAnsi="仿宋" w:hint="eastAsia"/>
          <w:sz w:val="30"/>
          <w:szCs w:val="30"/>
        </w:rPr>
        <w:t>．</w:t>
      </w:r>
      <w:r w:rsidRPr="00366024">
        <w:rPr>
          <w:rFonts w:ascii="仿宋" w:eastAsia="仿宋" w:hAnsi="仿宋" w:hint="eastAsia"/>
          <w:sz w:val="30"/>
          <w:szCs w:val="30"/>
        </w:rPr>
        <w:t>教育支出</w:t>
      </w:r>
      <w:r w:rsidR="007A2C5B" w:rsidRPr="00366024">
        <w:rPr>
          <w:rFonts w:ascii="仿宋" w:eastAsia="仿宋" w:hAnsi="仿宋" w:hint="eastAsia"/>
          <w:sz w:val="30"/>
          <w:szCs w:val="30"/>
        </w:rPr>
        <w:t>202</w:t>
      </w:r>
      <w:r w:rsidR="0097281C">
        <w:rPr>
          <w:rFonts w:ascii="仿宋" w:eastAsia="仿宋" w:hAnsi="仿宋" w:hint="eastAsia"/>
          <w:sz w:val="30"/>
          <w:szCs w:val="30"/>
        </w:rPr>
        <w:t>5</w:t>
      </w:r>
      <w:r w:rsidRPr="00366024">
        <w:rPr>
          <w:rFonts w:ascii="仿宋" w:eastAsia="仿宋" w:hAnsi="仿宋" w:hint="eastAsia"/>
          <w:sz w:val="30"/>
          <w:szCs w:val="30"/>
        </w:rPr>
        <w:t>年预算支出</w:t>
      </w:r>
      <w:r w:rsidR="0097281C">
        <w:rPr>
          <w:rFonts w:ascii="仿宋" w:eastAsia="仿宋" w:hAnsi="仿宋" w:hint="eastAsia"/>
          <w:sz w:val="30"/>
          <w:szCs w:val="30"/>
        </w:rPr>
        <w:t>65</w:t>
      </w:r>
      <w:r w:rsidRPr="00366024">
        <w:rPr>
          <w:rFonts w:ascii="仿宋" w:eastAsia="仿宋" w:hAnsi="仿宋" w:hint="eastAsia"/>
          <w:sz w:val="30"/>
          <w:szCs w:val="30"/>
        </w:rPr>
        <w:t>万元，较上年执行数</w:t>
      </w:r>
      <w:r w:rsidR="0097281C">
        <w:rPr>
          <w:rFonts w:ascii="仿宋" w:eastAsia="仿宋" w:hAnsi="仿宋" w:hint="eastAsia"/>
          <w:sz w:val="30"/>
          <w:szCs w:val="30"/>
        </w:rPr>
        <w:t>5710.86万元减少5645.86万元，减少98.86%</w:t>
      </w:r>
      <w:r w:rsidRPr="00366024">
        <w:rPr>
          <w:rFonts w:ascii="仿宋" w:eastAsia="仿宋" w:hAnsi="仿宋" w:hint="eastAsia"/>
          <w:sz w:val="30"/>
          <w:szCs w:val="30"/>
        </w:rPr>
        <w:t>；</w:t>
      </w:r>
    </w:p>
    <w:p w:rsidR="006827C1" w:rsidRPr="00366024" w:rsidRDefault="0097281C" w:rsidP="00CB4CFC">
      <w:pPr>
        <w:ind w:firstLineChars="150" w:firstLine="450"/>
        <w:rPr>
          <w:rFonts w:ascii="仿宋" w:eastAsia="仿宋" w:hAnsi="仿宋"/>
          <w:sz w:val="30"/>
          <w:szCs w:val="30"/>
        </w:rPr>
      </w:pPr>
      <w:r>
        <w:rPr>
          <w:rFonts w:ascii="仿宋" w:eastAsia="仿宋" w:hAnsi="仿宋" w:hint="eastAsia"/>
          <w:sz w:val="30"/>
          <w:szCs w:val="30"/>
        </w:rPr>
        <w:t>4</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文化旅游体育与传媒支出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590.16</w:t>
      </w:r>
      <w:r w:rsidR="006827C1" w:rsidRPr="00366024">
        <w:rPr>
          <w:rFonts w:ascii="仿宋" w:eastAsia="仿宋" w:hAnsi="仿宋" w:hint="eastAsia"/>
          <w:sz w:val="30"/>
          <w:szCs w:val="30"/>
        </w:rPr>
        <w:t>万元，</w:t>
      </w:r>
      <w:r w:rsidR="006827C1" w:rsidRPr="00366024">
        <w:rPr>
          <w:rFonts w:ascii="仿宋" w:eastAsia="仿宋" w:hAnsi="仿宋" w:hint="eastAsia"/>
          <w:sz w:val="30"/>
          <w:szCs w:val="30"/>
        </w:rPr>
        <w:lastRenderedPageBreak/>
        <w:t>较上年执行数</w:t>
      </w:r>
      <w:r>
        <w:rPr>
          <w:rFonts w:ascii="仿宋" w:eastAsia="仿宋" w:hAnsi="仿宋" w:hint="eastAsia"/>
          <w:sz w:val="30"/>
          <w:szCs w:val="30"/>
        </w:rPr>
        <w:t>398.26</w:t>
      </w:r>
      <w:r w:rsidR="006827C1" w:rsidRPr="00366024">
        <w:rPr>
          <w:rFonts w:ascii="仿宋" w:eastAsia="仿宋" w:hAnsi="仿宋" w:hint="eastAsia"/>
          <w:sz w:val="30"/>
          <w:szCs w:val="30"/>
        </w:rPr>
        <w:t>万元</w:t>
      </w:r>
      <w:r w:rsidR="00E93550" w:rsidRPr="00366024">
        <w:rPr>
          <w:rFonts w:ascii="仿宋" w:eastAsia="仿宋" w:hAnsi="仿宋" w:hint="eastAsia"/>
          <w:sz w:val="30"/>
          <w:szCs w:val="30"/>
        </w:rPr>
        <w:t>增加</w:t>
      </w:r>
      <w:r>
        <w:rPr>
          <w:rFonts w:ascii="仿宋" w:eastAsia="仿宋" w:hAnsi="仿宋" w:hint="eastAsia"/>
          <w:sz w:val="30"/>
          <w:szCs w:val="30"/>
        </w:rPr>
        <w:t>191.9</w:t>
      </w:r>
      <w:r w:rsidR="006827C1" w:rsidRPr="00366024">
        <w:rPr>
          <w:rFonts w:ascii="仿宋" w:eastAsia="仿宋" w:hAnsi="仿宋" w:hint="eastAsia"/>
          <w:sz w:val="30"/>
          <w:szCs w:val="30"/>
        </w:rPr>
        <w:t>万元，</w:t>
      </w:r>
      <w:r w:rsidR="00E93550" w:rsidRPr="00366024">
        <w:rPr>
          <w:rFonts w:ascii="仿宋" w:eastAsia="仿宋" w:hAnsi="仿宋" w:hint="eastAsia"/>
          <w:sz w:val="30"/>
          <w:szCs w:val="30"/>
        </w:rPr>
        <w:t>增长</w:t>
      </w:r>
      <w:r>
        <w:rPr>
          <w:rFonts w:ascii="仿宋" w:eastAsia="仿宋" w:hAnsi="仿宋" w:hint="eastAsia"/>
          <w:sz w:val="30"/>
          <w:szCs w:val="30"/>
        </w:rPr>
        <w:t>48.18</w:t>
      </w:r>
      <w:r w:rsidR="006827C1" w:rsidRPr="00366024">
        <w:rPr>
          <w:rFonts w:ascii="仿宋" w:eastAsia="仿宋" w:hAnsi="仿宋" w:hint="eastAsia"/>
          <w:sz w:val="30"/>
          <w:szCs w:val="30"/>
        </w:rPr>
        <w:t>%；</w:t>
      </w:r>
    </w:p>
    <w:p w:rsidR="006827C1" w:rsidRPr="00366024" w:rsidRDefault="0097281C" w:rsidP="004500C0">
      <w:pPr>
        <w:ind w:firstLineChars="150" w:firstLine="450"/>
        <w:rPr>
          <w:rFonts w:ascii="仿宋" w:eastAsia="仿宋" w:hAnsi="仿宋"/>
          <w:sz w:val="30"/>
          <w:szCs w:val="30"/>
        </w:rPr>
      </w:pPr>
      <w:r>
        <w:rPr>
          <w:rFonts w:ascii="仿宋" w:eastAsia="仿宋" w:hAnsi="仿宋" w:hint="eastAsia"/>
          <w:sz w:val="30"/>
          <w:szCs w:val="30"/>
        </w:rPr>
        <w:t>5</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社会保障和就业支出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1939.8</w:t>
      </w:r>
      <w:r w:rsidR="006827C1" w:rsidRPr="00366024">
        <w:rPr>
          <w:rFonts w:ascii="仿宋" w:eastAsia="仿宋" w:hAnsi="仿宋" w:hint="eastAsia"/>
          <w:sz w:val="30"/>
          <w:szCs w:val="30"/>
        </w:rPr>
        <w:t>万元，较上年执行数</w:t>
      </w:r>
      <w:r>
        <w:rPr>
          <w:rFonts w:ascii="仿宋" w:eastAsia="仿宋" w:hAnsi="仿宋" w:hint="eastAsia"/>
          <w:sz w:val="30"/>
          <w:szCs w:val="30"/>
        </w:rPr>
        <w:t>8391.26</w:t>
      </w:r>
      <w:r w:rsidR="006827C1" w:rsidRPr="00366024">
        <w:rPr>
          <w:rFonts w:ascii="仿宋" w:eastAsia="仿宋" w:hAnsi="仿宋" w:hint="eastAsia"/>
          <w:sz w:val="30"/>
          <w:szCs w:val="30"/>
        </w:rPr>
        <w:t>万元</w:t>
      </w:r>
      <w:r>
        <w:rPr>
          <w:rFonts w:ascii="仿宋" w:eastAsia="仿宋" w:hAnsi="仿宋" w:hint="eastAsia"/>
          <w:sz w:val="30"/>
          <w:szCs w:val="30"/>
        </w:rPr>
        <w:t>减少6451.46万元，减少76.88</w:t>
      </w:r>
      <w:r w:rsidR="006827C1" w:rsidRPr="00366024">
        <w:rPr>
          <w:rFonts w:ascii="仿宋" w:eastAsia="仿宋" w:hAnsi="仿宋" w:hint="eastAsia"/>
          <w:sz w:val="30"/>
          <w:szCs w:val="30"/>
        </w:rPr>
        <w:t>%；</w:t>
      </w:r>
    </w:p>
    <w:p w:rsidR="006827C1" w:rsidRPr="00366024" w:rsidRDefault="0097281C" w:rsidP="00742460">
      <w:pPr>
        <w:ind w:firstLineChars="150" w:firstLine="450"/>
        <w:rPr>
          <w:rFonts w:ascii="仿宋" w:eastAsia="仿宋" w:hAnsi="仿宋"/>
          <w:sz w:val="30"/>
          <w:szCs w:val="30"/>
        </w:rPr>
      </w:pPr>
      <w:r>
        <w:rPr>
          <w:rFonts w:ascii="仿宋" w:eastAsia="仿宋" w:hAnsi="仿宋" w:hint="eastAsia"/>
          <w:sz w:val="30"/>
          <w:szCs w:val="30"/>
        </w:rPr>
        <w:t>6</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卫生健康支出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601.46</w:t>
      </w:r>
      <w:r w:rsidR="006827C1" w:rsidRPr="00366024">
        <w:rPr>
          <w:rFonts w:ascii="仿宋" w:eastAsia="仿宋" w:hAnsi="仿宋" w:hint="eastAsia"/>
          <w:sz w:val="30"/>
          <w:szCs w:val="30"/>
        </w:rPr>
        <w:t>万元，较上年执行数</w:t>
      </w:r>
      <w:r>
        <w:rPr>
          <w:rFonts w:ascii="仿宋" w:eastAsia="仿宋" w:hAnsi="仿宋" w:hint="eastAsia"/>
          <w:sz w:val="30"/>
          <w:szCs w:val="30"/>
        </w:rPr>
        <w:t>1425.04</w:t>
      </w:r>
      <w:r w:rsidR="006827C1" w:rsidRPr="00366024">
        <w:rPr>
          <w:rFonts w:ascii="仿宋" w:eastAsia="仿宋" w:hAnsi="仿宋" w:hint="eastAsia"/>
          <w:sz w:val="30"/>
          <w:szCs w:val="30"/>
        </w:rPr>
        <w:t>万元</w:t>
      </w:r>
      <w:r w:rsidR="00C20C4E" w:rsidRPr="00366024">
        <w:rPr>
          <w:rFonts w:ascii="仿宋" w:eastAsia="仿宋" w:hAnsi="仿宋" w:hint="eastAsia"/>
          <w:sz w:val="30"/>
          <w:szCs w:val="30"/>
        </w:rPr>
        <w:t>减少</w:t>
      </w:r>
      <w:r>
        <w:rPr>
          <w:rFonts w:ascii="仿宋" w:eastAsia="仿宋" w:hAnsi="仿宋" w:hint="eastAsia"/>
          <w:sz w:val="30"/>
          <w:szCs w:val="30"/>
        </w:rPr>
        <w:t>823.58</w:t>
      </w:r>
      <w:r w:rsidR="006827C1" w:rsidRPr="00366024">
        <w:rPr>
          <w:rFonts w:ascii="仿宋" w:eastAsia="仿宋" w:hAnsi="仿宋" w:hint="eastAsia"/>
          <w:sz w:val="30"/>
          <w:szCs w:val="30"/>
        </w:rPr>
        <w:t>万元，</w:t>
      </w:r>
      <w:r w:rsidR="00C20C4E" w:rsidRPr="00366024">
        <w:rPr>
          <w:rFonts w:ascii="仿宋" w:eastAsia="仿宋" w:hAnsi="仿宋" w:hint="eastAsia"/>
          <w:sz w:val="30"/>
          <w:szCs w:val="30"/>
        </w:rPr>
        <w:t>下降</w:t>
      </w:r>
      <w:r>
        <w:rPr>
          <w:rFonts w:ascii="仿宋" w:eastAsia="仿宋" w:hAnsi="仿宋" w:hint="eastAsia"/>
          <w:sz w:val="30"/>
          <w:szCs w:val="30"/>
        </w:rPr>
        <w:t>57.79</w:t>
      </w:r>
      <w:r w:rsidR="006827C1" w:rsidRPr="00366024">
        <w:rPr>
          <w:rFonts w:ascii="仿宋" w:eastAsia="仿宋" w:hAnsi="仿宋" w:hint="eastAsia"/>
          <w:sz w:val="30"/>
          <w:szCs w:val="30"/>
        </w:rPr>
        <w:t>%；</w:t>
      </w:r>
    </w:p>
    <w:p w:rsidR="006827C1" w:rsidRPr="00366024" w:rsidRDefault="0097281C" w:rsidP="00742460">
      <w:pPr>
        <w:ind w:firstLineChars="150" w:firstLine="450"/>
        <w:rPr>
          <w:rFonts w:ascii="仿宋" w:eastAsia="仿宋" w:hAnsi="仿宋"/>
          <w:sz w:val="30"/>
          <w:szCs w:val="30"/>
        </w:rPr>
      </w:pPr>
      <w:r>
        <w:rPr>
          <w:rFonts w:ascii="仿宋" w:eastAsia="仿宋" w:hAnsi="仿宋" w:hint="eastAsia"/>
          <w:sz w:val="30"/>
          <w:szCs w:val="30"/>
        </w:rPr>
        <w:t>7</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节能环保支出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117.54</w:t>
      </w:r>
      <w:r w:rsidR="006827C1" w:rsidRPr="00366024">
        <w:rPr>
          <w:rFonts w:ascii="仿宋" w:eastAsia="仿宋" w:hAnsi="仿宋" w:hint="eastAsia"/>
          <w:sz w:val="30"/>
          <w:szCs w:val="30"/>
        </w:rPr>
        <w:t>万元，较上年执行数</w:t>
      </w:r>
      <w:r>
        <w:rPr>
          <w:rFonts w:ascii="仿宋" w:eastAsia="仿宋" w:hAnsi="仿宋" w:hint="eastAsia"/>
          <w:sz w:val="30"/>
          <w:szCs w:val="30"/>
        </w:rPr>
        <w:t>566.54</w:t>
      </w:r>
      <w:r w:rsidR="006827C1" w:rsidRPr="00366024">
        <w:rPr>
          <w:rFonts w:ascii="仿宋" w:eastAsia="仿宋" w:hAnsi="仿宋" w:hint="eastAsia"/>
          <w:sz w:val="30"/>
          <w:szCs w:val="30"/>
        </w:rPr>
        <w:t>万元</w:t>
      </w:r>
      <w:r>
        <w:rPr>
          <w:rFonts w:ascii="仿宋" w:eastAsia="仿宋" w:hAnsi="仿宋" w:hint="eastAsia"/>
          <w:sz w:val="30"/>
          <w:szCs w:val="30"/>
        </w:rPr>
        <w:t>减少449</w:t>
      </w:r>
      <w:r w:rsidR="006827C1" w:rsidRPr="00366024">
        <w:rPr>
          <w:rFonts w:ascii="仿宋" w:eastAsia="仿宋" w:hAnsi="仿宋" w:hint="eastAsia"/>
          <w:sz w:val="30"/>
          <w:szCs w:val="30"/>
        </w:rPr>
        <w:t>万元，</w:t>
      </w:r>
      <w:r w:rsidR="00E85E98" w:rsidRPr="00366024">
        <w:rPr>
          <w:rFonts w:ascii="仿宋" w:eastAsia="仿宋" w:hAnsi="仿宋" w:hint="eastAsia"/>
          <w:sz w:val="30"/>
          <w:szCs w:val="30"/>
        </w:rPr>
        <w:t>增加</w:t>
      </w:r>
      <w:r>
        <w:rPr>
          <w:rFonts w:ascii="仿宋" w:eastAsia="仿宋" w:hAnsi="仿宋" w:hint="eastAsia"/>
          <w:sz w:val="30"/>
          <w:szCs w:val="30"/>
        </w:rPr>
        <w:t>79.25</w:t>
      </w:r>
      <w:r w:rsidR="006827C1" w:rsidRPr="00366024">
        <w:rPr>
          <w:rFonts w:ascii="仿宋" w:eastAsia="仿宋" w:hAnsi="仿宋" w:hint="eastAsia"/>
          <w:sz w:val="30"/>
          <w:szCs w:val="30"/>
        </w:rPr>
        <w:t>%；</w:t>
      </w:r>
    </w:p>
    <w:p w:rsidR="006827C1" w:rsidRPr="00366024" w:rsidRDefault="0097281C" w:rsidP="00742460">
      <w:pPr>
        <w:ind w:firstLineChars="150" w:firstLine="450"/>
        <w:rPr>
          <w:rFonts w:ascii="仿宋" w:eastAsia="仿宋" w:hAnsi="仿宋"/>
          <w:sz w:val="30"/>
          <w:szCs w:val="30"/>
        </w:rPr>
      </w:pPr>
      <w:r>
        <w:rPr>
          <w:rFonts w:ascii="仿宋" w:eastAsia="仿宋" w:hAnsi="仿宋" w:hint="eastAsia"/>
          <w:sz w:val="30"/>
          <w:szCs w:val="30"/>
        </w:rPr>
        <w:t>8</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城乡社区支出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40478.66</w:t>
      </w:r>
      <w:r w:rsidR="006827C1" w:rsidRPr="00366024">
        <w:rPr>
          <w:rFonts w:ascii="仿宋" w:eastAsia="仿宋" w:hAnsi="仿宋" w:hint="eastAsia"/>
          <w:sz w:val="30"/>
          <w:szCs w:val="30"/>
        </w:rPr>
        <w:t>万元，较上年执行数</w:t>
      </w:r>
      <w:r>
        <w:rPr>
          <w:rFonts w:ascii="仿宋" w:eastAsia="仿宋" w:hAnsi="仿宋" w:hint="eastAsia"/>
          <w:sz w:val="30"/>
          <w:szCs w:val="30"/>
        </w:rPr>
        <w:t>60784.97</w:t>
      </w:r>
      <w:r w:rsidR="006827C1" w:rsidRPr="00366024">
        <w:rPr>
          <w:rFonts w:ascii="仿宋" w:eastAsia="仿宋" w:hAnsi="仿宋" w:hint="eastAsia"/>
          <w:sz w:val="30"/>
          <w:szCs w:val="30"/>
        </w:rPr>
        <w:t>万元减少</w:t>
      </w:r>
      <w:r>
        <w:rPr>
          <w:rFonts w:ascii="仿宋" w:eastAsia="仿宋" w:hAnsi="仿宋" w:hint="eastAsia"/>
          <w:sz w:val="30"/>
          <w:szCs w:val="30"/>
        </w:rPr>
        <w:t>20306.31</w:t>
      </w:r>
      <w:r w:rsidR="00D04116" w:rsidRPr="00366024">
        <w:rPr>
          <w:rFonts w:ascii="仿宋" w:eastAsia="仿宋" w:hAnsi="仿宋" w:hint="eastAsia"/>
          <w:sz w:val="30"/>
          <w:szCs w:val="30"/>
        </w:rPr>
        <w:t>万元，</w:t>
      </w:r>
      <w:r w:rsidR="00194BFF" w:rsidRPr="00366024">
        <w:rPr>
          <w:rFonts w:ascii="仿宋" w:eastAsia="仿宋" w:hAnsi="仿宋" w:hint="eastAsia"/>
          <w:sz w:val="30"/>
          <w:szCs w:val="30"/>
        </w:rPr>
        <w:t>减少</w:t>
      </w:r>
      <w:r>
        <w:rPr>
          <w:rFonts w:ascii="仿宋" w:eastAsia="仿宋" w:hAnsi="仿宋" w:hint="eastAsia"/>
          <w:sz w:val="30"/>
          <w:szCs w:val="30"/>
        </w:rPr>
        <w:t>33.41</w:t>
      </w:r>
      <w:r w:rsidR="00194BFF" w:rsidRPr="00366024">
        <w:rPr>
          <w:rFonts w:ascii="仿宋" w:eastAsia="仿宋" w:hAnsi="仿宋" w:hint="eastAsia"/>
          <w:sz w:val="30"/>
          <w:szCs w:val="30"/>
        </w:rPr>
        <w:t>%</w:t>
      </w:r>
      <w:r w:rsidR="006827C1" w:rsidRPr="00366024">
        <w:rPr>
          <w:rFonts w:ascii="仿宋" w:eastAsia="仿宋" w:hAnsi="仿宋" w:hint="eastAsia"/>
          <w:sz w:val="30"/>
          <w:szCs w:val="30"/>
        </w:rPr>
        <w:t>；</w:t>
      </w:r>
    </w:p>
    <w:p w:rsidR="006827C1" w:rsidRPr="00366024" w:rsidRDefault="0097281C" w:rsidP="00CB4CFC">
      <w:pPr>
        <w:ind w:firstLineChars="150" w:firstLine="450"/>
        <w:rPr>
          <w:rFonts w:ascii="仿宋" w:eastAsia="仿宋" w:hAnsi="仿宋"/>
          <w:sz w:val="30"/>
          <w:szCs w:val="30"/>
        </w:rPr>
      </w:pPr>
      <w:r>
        <w:rPr>
          <w:rFonts w:ascii="仿宋" w:eastAsia="仿宋" w:hAnsi="仿宋" w:hint="eastAsia"/>
          <w:sz w:val="30"/>
          <w:szCs w:val="30"/>
        </w:rPr>
        <w:t>9</w:t>
      </w:r>
      <w:r w:rsidR="00742460" w:rsidRPr="00366024">
        <w:rPr>
          <w:rFonts w:ascii="仿宋" w:eastAsia="仿宋" w:hAnsi="仿宋" w:hint="eastAsia"/>
          <w:sz w:val="30"/>
          <w:szCs w:val="30"/>
        </w:rPr>
        <w:t>．</w:t>
      </w:r>
      <w:r w:rsidR="006827C1" w:rsidRPr="00366024">
        <w:rPr>
          <w:rFonts w:ascii="仿宋" w:eastAsia="仿宋" w:hAnsi="仿宋" w:hint="eastAsia"/>
          <w:sz w:val="30"/>
          <w:szCs w:val="30"/>
        </w:rPr>
        <w:t>农林水支出</w:t>
      </w:r>
      <w:r w:rsidR="009C2EFE" w:rsidRPr="00366024">
        <w:rPr>
          <w:rFonts w:ascii="仿宋" w:eastAsia="仿宋" w:hAnsi="仿宋" w:hint="eastAsia"/>
          <w:sz w:val="30"/>
          <w:szCs w:val="30"/>
        </w:rPr>
        <w:t>202</w:t>
      </w:r>
      <w:r>
        <w:rPr>
          <w:rFonts w:ascii="仿宋" w:eastAsia="仿宋" w:hAnsi="仿宋" w:hint="eastAsia"/>
          <w:sz w:val="30"/>
          <w:szCs w:val="30"/>
        </w:rPr>
        <w:t>5</w:t>
      </w:r>
      <w:r w:rsidR="006827C1" w:rsidRPr="00366024">
        <w:rPr>
          <w:rFonts w:ascii="仿宋" w:eastAsia="仿宋" w:hAnsi="仿宋" w:hint="eastAsia"/>
          <w:sz w:val="30"/>
          <w:szCs w:val="30"/>
        </w:rPr>
        <w:t>年预算支出</w:t>
      </w:r>
      <w:r>
        <w:rPr>
          <w:rFonts w:ascii="仿宋" w:eastAsia="仿宋" w:hAnsi="仿宋" w:hint="eastAsia"/>
          <w:sz w:val="30"/>
          <w:szCs w:val="30"/>
        </w:rPr>
        <w:t>2696.97</w:t>
      </w:r>
      <w:r w:rsidR="006827C1" w:rsidRPr="00366024">
        <w:rPr>
          <w:rFonts w:ascii="仿宋" w:eastAsia="仿宋" w:hAnsi="仿宋" w:hint="eastAsia"/>
          <w:sz w:val="30"/>
          <w:szCs w:val="30"/>
        </w:rPr>
        <w:t>万元，较上年执行数</w:t>
      </w:r>
      <w:r>
        <w:rPr>
          <w:rFonts w:ascii="仿宋" w:eastAsia="仿宋" w:hAnsi="仿宋" w:hint="eastAsia"/>
          <w:sz w:val="30"/>
          <w:szCs w:val="30"/>
        </w:rPr>
        <w:t>10464.55</w:t>
      </w:r>
      <w:r w:rsidR="006827C1" w:rsidRPr="00366024">
        <w:rPr>
          <w:rFonts w:ascii="仿宋" w:eastAsia="仿宋" w:hAnsi="仿宋" w:hint="eastAsia"/>
          <w:sz w:val="30"/>
          <w:szCs w:val="30"/>
        </w:rPr>
        <w:t>万元</w:t>
      </w:r>
      <w:r w:rsidR="00F35B2A" w:rsidRPr="00366024">
        <w:rPr>
          <w:rFonts w:ascii="仿宋" w:eastAsia="仿宋" w:hAnsi="仿宋" w:hint="eastAsia"/>
          <w:sz w:val="30"/>
          <w:szCs w:val="30"/>
        </w:rPr>
        <w:t>减少</w:t>
      </w:r>
      <w:r>
        <w:rPr>
          <w:rFonts w:ascii="仿宋" w:eastAsia="仿宋" w:hAnsi="仿宋" w:hint="eastAsia"/>
          <w:sz w:val="30"/>
          <w:szCs w:val="30"/>
        </w:rPr>
        <w:t>7767.58</w:t>
      </w:r>
      <w:r w:rsidR="006827C1" w:rsidRPr="00366024">
        <w:rPr>
          <w:rFonts w:ascii="仿宋" w:eastAsia="仿宋" w:hAnsi="仿宋" w:hint="eastAsia"/>
          <w:sz w:val="30"/>
          <w:szCs w:val="30"/>
        </w:rPr>
        <w:t>万元，</w:t>
      </w:r>
      <w:r w:rsidR="00F35B2A" w:rsidRPr="00366024">
        <w:rPr>
          <w:rFonts w:ascii="仿宋" w:eastAsia="仿宋" w:hAnsi="仿宋" w:hint="eastAsia"/>
          <w:sz w:val="30"/>
          <w:szCs w:val="30"/>
        </w:rPr>
        <w:t>下降</w:t>
      </w:r>
      <w:r>
        <w:rPr>
          <w:rFonts w:ascii="仿宋" w:eastAsia="仿宋" w:hAnsi="仿宋" w:hint="eastAsia"/>
          <w:sz w:val="30"/>
          <w:szCs w:val="30"/>
        </w:rPr>
        <w:t>74.23</w:t>
      </w:r>
      <w:r w:rsidR="006827C1" w:rsidRPr="00366024">
        <w:rPr>
          <w:rFonts w:ascii="仿宋" w:eastAsia="仿宋" w:hAnsi="仿宋" w:hint="eastAsia"/>
          <w:sz w:val="30"/>
          <w:szCs w:val="30"/>
        </w:rPr>
        <w:t>%；</w:t>
      </w:r>
    </w:p>
    <w:p w:rsidR="00975335" w:rsidRPr="00366024" w:rsidRDefault="00975335" w:rsidP="00905366">
      <w:pPr>
        <w:ind w:firstLineChars="150" w:firstLine="450"/>
        <w:rPr>
          <w:rFonts w:ascii="仿宋" w:eastAsia="仿宋" w:hAnsi="仿宋"/>
          <w:sz w:val="30"/>
          <w:szCs w:val="30"/>
        </w:rPr>
      </w:pPr>
      <w:r w:rsidRPr="00366024">
        <w:rPr>
          <w:rFonts w:ascii="仿宋" w:eastAsia="仿宋" w:hAnsi="仿宋" w:hint="eastAsia"/>
          <w:sz w:val="30"/>
          <w:szCs w:val="30"/>
        </w:rPr>
        <w:t>1</w:t>
      </w:r>
      <w:r w:rsidR="0097281C">
        <w:rPr>
          <w:rFonts w:ascii="仿宋" w:eastAsia="仿宋" w:hAnsi="仿宋" w:hint="eastAsia"/>
          <w:sz w:val="30"/>
          <w:szCs w:val="30"/>
        </w:rPr>
        <w:t>0</w:t>
      </w:r>
      <w:r w:rsidRPr="00366024">
        <w:rPr>
          <w:rFonts w:ascii="仿宋" w:eastAsia="仿宋" w:hAnsi="仿宋" w:hint="eastAsia"/>
          <w:sz w:val="30"/>
          <w:szCs w:val="30"/>
        </w:rPr>
        <w:t>.住房保障支出</w:t>
      </w:r>
      <w:r w:rsidR="009C2EFE" w:rsidRPr="00366024">
        <w:rPr>
          <w:rFonts w:ascii="仿宋" w:eastAsia="仿宋" w:hAnsi="仿宋" w:hint="eastAsia"/>
          <w:sz w:val="30"/>
          <w:szCs w:val="30"/>
        </w:rPr>
        <w:t>202</w:t>
      </w:r>
      <w:r w:rsidR="0097281C">
        <w:rPr>
          <w:rFonts w:ascii="仿宋" w:eastAsia="仿宋" w:hAnsi="仿宋" w:hint="eastAsia"/>
          <w:sz w:val="30"/>
          <w:szCs w:val="30"/>
        </w:rPr>
        <w:t>5</w:t>
      </w:r>
      <w:r w:rsidRPr="00366024">
        <w:rPr>
          <w:rFonts w:ascii="仿宋" w:eastAsia="仿宋" w:hAnsi="仿宋" w:hint="eastAsia"/>
          <w:sz w:val="30"/>
          <w:szCs w:val="30"/>
        </w:rPr>
        <w:t>年预算支出</w:t>
      </w:r>
      <w:r w:rsidR="0097281C">
        <w:rPr>
          <w:rFonts w:ascii="仿宋" w:eastAsia="仿宋" w:hAnsi="仿宋" w:hint="eastAsia"/>
          <w:sz w:val="30"/>
          <w:szCs w:val="30"/>
        </w:rPr>
        <w:t>97</w:t>
      </w:r>
      <w:r w:rsidRPr="00366024">
        <w:rPr>
          <w:rFonts w:ascii="仿宋" w:eastAsia="仿宋" w:hAnsi="仿宋" w:hint="eastAsia"/>
          <w:sz w:val="30"/>
          <w:szCs w:val="30"/>
        </w:rPr>
        <w:t>万元，</w:t>
      </w:r>
      <w:r w:rsidR="0097281C">
        <w:rPr>
          <w:rFonts w:ascii="仿宋" w:eastAsia="仿宋" w:hAnsi="仿宋" w:hint="eastAsia"/>
          <w:sz w:val="30"/>
          <w:szCs w:val="30"/>
        </w:rPr>
        <w:t>较上年执行数8028.95万元减少7931.95万元，下降98.79%</w:t>
      </w:r>
      <w:r w:rsidRPr="00366024">
        <w:rPr>
          <w:rFonts w:ascii="仿宋" w:eastAsia="仿宋" w:hAnsi="仿宋" w:hint="eastAsia"/>
          <w:sz w:val="30"/>
          <w:szCs w:val="30"/>
        </w:rPr>
        <w:t>；</w:t>
      </w:r>
    </w:p>
    <w:p w:rsidR="006827C1" w:rsidRPr="00366024" w:rsidRDefault="006827C1" w:rsidP="00905366">
      <w:pPr>
        <w:ind w:firstLineChars="150" w:firstLine="450"/>
        <w:rPr>
          <w:rFonts w:ascii="仿宋" w:eastAsia="仿宋" w:hAnsi="仿宋"/>
          <w:sz w:val="30"/>
          <w:szCs w:val="30"/>
        </w:rPr>
      </w:pPr>
      <w:r w:rsidRPr="00366024">
        <w:rPr>
          <w:rFonts w:ascii="仿宋" w:eastAsia="仿宋" w:hAnsi="仿宋" w:hint="eastAsia"/>
          <w:sz w:val="30"/>
          <w:szCs w:val="30"/>
        </w:rPr>
        <w:t>1</w:t>
      </w:r>
      <w:r w:rsidR="0097281C">
        <w:rPr>
          <w:rFonts w:ascii="仿宋" w:eastAsia="仿宋" w:hAnsi="仿宋" w:hint="eastAsia"/>
          <w:sz w:val="30"/>
          <w:szCs w:val="30"/>
        </w:rPr>
        <w:t>1</w:t>
      </w:r>
      <w:r w:rsidR="00FB0B92" w:rsidRPr="00366024">
        <w:rPr>
          <w:rFonts w:ascii="仿宋" w:eastAsia="仿宋" w:hAnsi="仿宋" w:hint="eastAsia"/>
          <w:sz w:val="30"/>
          <w:szCs w:val="30"/>
        </w:rPr>
        <w:t>．</w:t>
      </w:r>
      <w:r w:rsidRPr="00366024">
        <w:rPr>
          <w:rFonts w:ascii="仿宋" w:eastAsia="仿宋" w:hAnsi="仿宋" w:hint="eastAsia"/>
          <w:sz w:val="30"/>
          <w:szCs w:val="30"/>
        </w:rPr>
        <w:t>灾害防治及应急管理支出</w:t>
      </w:r>
      <w:r w:rsidR="009C2EFE" w:rsidRPr="00366024">
        <w:rPr>
          <w:rFonts w:ascii="仿宋" w:eastAsia="仿宋" w:hAnsi="仿宋" w:hint="eastAsia"/>
          <w:sz w:val="30"/>
          <w:szCs w:val="30"/>
        </w:rPr>
        <w:t>202</w:t>
      </w:r>
      <w:r w:rsidR="00B63FFD">
        <w:rPr>
          <w:rFonts w:ascii="仿宋" w:eastAsia="仿宋" w:hAnsi="仿宋" w:hint="eastAsia"/>
          <w:sz w:val="30"/>
          <w:szCs w:val="30"/>
        </w:rPr>
        <w:t>5</w:t>
      </w:r>
      <w:r w:rsidRPr="00366024">
        <w:rPr>
          <w:rFonts w:ascii="仿宋" w:eastAsia="仿宋" w:hAnsi="仿宋" w:hint="eastAsia"/>
          <w:sz w:val="30"/>
          <w:szCs w:val="30"/>
        </w:rPr>
        <w:t>年预算支出</w:t>
      </w:r>
      <w:r w:rsidR="00B63FFD">
        <w:rPr>
          <w:rFonts w:ascii="仿宋" w:eastAsia="仿宋" w:hAnsi="仿宋" w:hint="eastAsia"/>
          <w:sz w:val="30"/>
          <w:szCs w:val="30"/>
        </w:rPr>
        <w:t>0</w:t>
      </w:r>
      <w:r w:rsidRPr="00366024">
        <w:rPr>
          <w:rFonts w:ascii="仿宋" w:eastAsia="仿宋" w:hAnsi="仿宋" w:hint="eastAsia"/>
          <w:sz w:val="30"/>
          <w:szCs w:val="30"/>
        </w:rPr>
        <w:t>万元，</w:t>
      </w:r>
      <w:r w:rsidR="00181686" w:rsidRPr="00366024">
        <w:rPr>
          <w:rFonts w:ascii="仿宋" w:eastAsia="仿宋" w:hAnsi="仿宋" w:hint="eastAsia"/>
          <w:sz w:val="30"/>
          <w:szCs w:val="30"/>
        </w:rPr>
        <w:t>较上年</w:t>
      </w:r>
      <w:r w:rsidRPr="00366024">
        <w:rPr>
          <w:rFonts w:ascii="仿宋" w:eastAsia="仿宋" w:hAnsi="仿宋" w:hint="eastAsia"/>
          <w:sz w:val="30"/>
          <w:szCs w:val="30"/>
        </w:rPr>
        <w:t>执行数</w:t>
      </w:r>
      <w:r w:rsidR="00B63FFD">
        <w:rPr>
          <w:rFonts w:ascii="仿宋" w:eastAsia="仿宋" w:hAnsi="仿宋" w:hint="eastAsia"/>
          <w:sz w:val="30"/>
          <w:szCs w:val="30"/>
        </w:rPr>
        <w:t>519.06</w:t>
      </w:r>
      <w:r w:rsidR="008136A5" w:rsidRPr="00366024">
        <w:rPr>
          <w:rFonts w:ascii="仿宋" w:eastAsia="仿宋" w:hAnsi="仿宋" w:hint="eastAsia"/>
          <w:sz w:val="30"/>
          <w:szCs w:val="30"/>
        </w:rPr>
        <w:t>万元</w:t>
      </w:r>
      <w:r w:rsidR="00B63FFD">
        <w:rPr>
          <w:rFonts w:ascii="仿宋" w:eastAsia="仿宋" w:hAnsi="仿宋" w:hint="eastAsia"/>
          <w:sz w:val="30"/>
          <w:szCs w:val="30"/>
        </w:rPr>
        <w:t>减少519.06</w:t>
      </w:r>
      <w:r w:rsidRPr="00366024">
        <w:rPr>
          <w:rFonts w:ascii="仿宋" w:eastAsia="仿宋" w:hAnsi="仿宋" w:hint="eastAsia"/>
          <w:sz w:val="30"/>
          <w:szCs w:val="30"/>
        </w:rPr>
        <w:t>万元</w:t>
      </w:r>
      <w:r w:rsidR="008136A5" w:rsidRPr="00366024">
        <w:rPr>
          <w:rFonts w:ascii="仿宋" w:eastAsia="仿宋" w:hAnsi="仿宋" w:hint="eastAsia"/>
          <w:sz w:val="30"/>
          <w:szCs w:val="30"/>
        </w:rPr>
        <w:t>，</w:t>
      </w:r>
      <w:r w:rsidR="00B63FFD">
        <w:rPr>
          <w:rFonts w:ascii="仿宋" w:eastAsia="仿宋" w:hAnsi="仿宋" w:hint="eastAsia"/>
          <w:sz w:val="30"/>
          <w:szCs w:val="30"/>
        </w:rPr>
        <w:t>下降100</w:t>
      </w:r>
      <w:r w:rsidR="00181686" w:rsidRPr="00366024">
        <w:rPr>
          <w:rFonts w:ascii="仿宋" w:eastAsia="仿宋" w:hAnsi="仿宋" w:hint="eastAsia"/>
          <w:sz w:val="30"/>
          <w:szCs w:val="30"/>
        </w:rPr>
        <w:t>%。</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八、大兴区西红门镇</w:t>
      </w:r>
      <w:r w:rsidR="00682C5E" w:rsidRPr="00366024">
        <w:rPr>
          <w:rFonts w:ascii="仿宋" w:eastAsia="仿宋" w:hAnsi="仿宋" w:hint="eastAsia"/>
          <w:b/>
          <w:sz w:val="32"/>
          <w:szCs w:val="32"/>
        </w:rPr>
        <w:t>202</w:t>
      </w:r>
      <w:r w:rsidR="00086472">
        <w:rPr>
          <w:rFonts w:ascii="仿宋" w:eastAsia="仿宋" w:hAnsi="仿宋" w:hint="eastAsia"/>
          <w:b/>
          <w:sz w:val="32"/>
          <w:szCs w:val="32"/>
        </w:rPr>
        <w:t>5</w:t>
      </w:r>
      <w:r w:rsidR="00682C5E" w:rsidRPr="00366024">
        <w:rPr>
          <w:rFonts w:ascii="仿宋" w:eastAsia="仿宋" w:hAnsi="仿宋" w:hint="eastAsia"/>
          <w:b/>
          <w:sz w:val="32"/>
          <w:szCs w:val="32"/>
        </w:rPr>
        <w:t>年</w:t>
      </w:r>
      <w:r w:rsidRPr="00366024">
        <w:rPr>
          <w:rFonts w:ascii="仿宋" w:eastAsia="仿宋" w:hAnsi="仿宋" w:hint="eastAsia"/>
          <w:b/>
          <w:sz w:val="32"/>
          <w:szCs w:val="32"/>
        </w:rPr>
        <w:t>部门一般公共预算财政拨款基本支出预算表的说明</w:t>
      </w:r>
    </w:p>
    <w:p w:rsidR="006827C1" w:rsidRPr="00366024" w:rsidRDefault="007A2C5B" w:rsidP="00D74A31">
      <w:pPr>
        <w:ind w:firstLineChars="200" w:firstLine="600"/>
        <w:rPr>
          <w:rFonts w:ascii="仿宋" w:eastAsia="仿宋" w:hAnsi="仿宋"/>
          <w:sz w:val="30"/>
          <w:szCs w:val="30"/>
        </w:rPr>
      </w:pPr>
      <w:r w:rsidRPr="00366024">
        <w:rPr>
          <w:rFonts w:ascii="仿宋" w:eastAsia="仿宋" w:hAnsi="仿宋" w:hint="eastAsia"/>
          <w:sz w:val="30"/>
          <w:szCs w:val="30"/>
        </w:rPr>
        <w:t>202</w:t>
      </w:r>
      <w:r w:rsidR="00A91B14">
        <w:rPr>
          <w:rFonts w:ascii="仿宋" w:eastAsia="仿宋" w:hAnsi="仿宋" w:hint="eastAsia"/>
          <w:sz w:val="30"/>
          <w:szCs w:val="30"/>
        </w:rPr>
        <w:t>5</w:t>
      </w:r>
      <w:r w:rsidR="006827C1" w:rsidRPr="00366024">
        <w:rPr>
          <w:rFonts w:ascii="仿宋" w:eastAsia="仿宋" w:hAnsi="仿宋" w:hint="eastAsia"/>
          <w:sz w:val="30"/>
          <w:szCs w:val="30"/>
        </w:rPr>
        <w:t>年基本支出预算</w:t>
      </w:r>
      <w:r w:rsidR="00A91B14">
        <w:rPr>
          <w:rFonts w:ascii="仿宋" w:eastAsia="仿宋" w:hAnsi="仿宋" w:hint="eastAsia"/>
          <w:sz w:val="30"/>
          <w:szCs w:val="30"/>
        </w:rPr>
        <w:t>5756.57</w:t>
      </w:r>
      <w:r w:rsidR="006827C1" w:rsidRPr="00366024">
        <w:rPr>
          <w:rFonts w:ascii="仿宋" w:eastAsia="仿宋" w:hAnsi="仿宋" w:hint="eastAsia"/>
          <w:sz w:val="30"/>
          <w:szCs w:val="30"/>
        </w:rPr>
        <w:t>万元，其中:人员支出</w:t>
      </w:r>
      <w:r w:rsidR="005A26A1" w:rsidRPr="00366024">
        <w:rPr>
          <w:rFonts w:ascii="宋体" w:eastAsia="宋体" w:hAnsi="宋体" w:cs="宋体" w:hint="eastAsia"/>
          <w:kern w:val="0"/>
          <w:sz w:val="18"/>
          <w:szCs w:val="18"/>
        </w:rPr>
        <w:t xml:space="preserve"> </w:t>
      </w:r>
      <w:r w:rsidR="005A26A1" w:rsidRPr="00366024">
        <w:rPr>
          <w:rFonts w:ascii="仿宋" w:eastAsia="仿宋" w:hAnsi="仿宋" w:hint="eastAsia"/>
          <w:sz w:val="30"/>
          <w:szCs w:val="30"/>
        </w:rPr>
        <w:t xml:space="preserve">        </w:t>
      </w:r>
      <w:r w:rsidR="00A91B14">
        <w:rPr>
          <w:rFonts w:ascii="仿宋" w:eastAsia="仿宋" w:hAnsi="仿宋" w:hint="eastAsia"/>
          <w:sz w:val="30"/>
          <w:szCs w:val="30"/>
        </w:rPr>
        <w:t>5318.91</w:t>
      </w:r>
      <w:r w:rsidR="006827C1" w:rsidRPr="00366024">
        <w:rPr>
          <w:rFonts w:ascii="仿宋" w:eastAsia="仿宋" w:hAnsi="仿宋" w:hint="eastAsia"/>
          <w:sz w:val="30"/>
          <w:szCs w:val="30"/>
        </w:rPr>
        <w:t>万元,公用支出</w:t>
      </w:r>
      <w:r w:rsidR="00A91B14">
        <w:rPr>
          <w:rFonts w:ascii="仿宋" w:eastAsia="仿宋" w:hAnsi="仿宋"/>
          <w:sz w:val="30"/>
          <w:szCs w:val="30"/>
        </w:rPr>
        <w:t>437.66</w:t>
      </w:r>
      <w:r w:rsidR="006827C1" w:rsidRPr="00366024">
        <w:rPr>
          <w:rFonts w:ascii="仿宋" w:eastAsia="仿宋" w:hAnsi="仿宋" w:hint="eastAsia"/>
          <w:sz w:val="30"/>
          <w:szCs w:val="30"/>
        </w:rPr>
        <w:t>万元。</w:t>
      </w:r>
      <w:r w:rsidR="00B306A2">
        <w:rPr>
          <w:rFonts w:ascii="仿宋" w:eastAsia="仿宋" w:hAnsi="仿宋" w:hint="eastAsia"/>
          <w:sz w:val="30"/>
          <w:szCs w:val="30"/>
        </w:rPr>
        <w:t>0</w:t>
      </w:r>
    </w:p>
    <w:p w:rsidR="006827C1" w:rsidRPr="00366024" w:rsidRDefault="001D0606" w:rsidP="00D36096">
      <w:pPr>
        <w:ind w:firstLineChars="100" w:firstLine="300"/>
        <w:rPr>
          <w:rFonts w:ascii="仿宋" w:eastAsia="仿宋" w:hAnsi="仿宋"/>
          <w:b/>
          <w:bCs/>
          <w:sz w:val="30"/>
          <w:szCs w:val="30"/>
        </w:rPr>
      </w:pPr>
      <w:r w:rsidRPr="00366024">
        <w:rPr>
          <w:rFonts w:ascii="仿宋" w:eastAsia="仿宋" w:hAnsi="仿宋" w:hint="eastAsia"/>
          <w:sz w:val="30"/>
          <w:szCs w:val="30"/>
        </w:rPr>
        <w:t>（一）</w:t>
      </w:r>
      <w:r w:rsidR="006827C1" w:rsidRPr="00366024">
        <w:rPr>
          <w:rFonts w:ascii="仿宋" w:eastAsia="仿宋" w:hAnsi="仿宋" w:hint="eastAsia"/>
          <w:sz w:val="30"/>
          <w:szCs w:val="30"/>
        </w:rPr>
        <w:t>人员支出</w:t>
      </w:r>
      <w:r w:rsidR="00A91B14">
        <w:rPr>
          <w:rFonts w:ascii="仿宋" w:eastAsia="仿宋" w:hAnsi="仿宋" w:hint="eastAsia"/>
          <w:sz w:val="30"/>
          <w:szCs w:val="30"/>
        </w:rPr>
        <w:t>5756.57</w:t>
      </w:r>
      <w:r w:rsidR="006827C1" w:rsidRPr="00366024">
        <w:rPr>
          <w:rFonts w:ascii="仿宋" w:eastAsia="仿宋" w:hAnsi="仿宋" w:hint="eastAsia"/>
          <w:sz w:val="30"/>
          <w:szCs w:val="30"/>
        </w:rPr>
        <w:t>万元,主要由工资福利支出</w:t>
      </w:r>
      <w:r w:rsidR="00B306A2">
        <w:rPr>
          <w:rFonts w:ascii="仿宋" w:eastAsia="仿宋" w:hAnsi="仿宋"/>
          <w:sz w:val="30"/>
          <w:szCs w:val="30"/>
        </w:rPr>
        <w:t>5273.0</w:t>
      </w:r>
      <w:r w:rsidR="006827C1" w:rsidRPr="00366024">
        <w:rPr>
          <w:rFonts w:ascii="仿宋" w:eastAsia="仿宋" w:hAnsi="仿宋" w:hint="eastAsia"/>
          <w:sz w:val="30"/>
          <w:szCs w:val="30"/>
        </w:rPr>
        <w:t>万元、对个人和家庭的补助</w:t>
      </w:r>
      <w:r w:rsidR="00A91B14">
        <w:rPr>
          <w:rFonts w:ascii="仿宋" w:eastAsia="仿宋" w:hAnsi="仿宋" w:hint="eastAsia"/>
          <w:sz w:val="30"/>
          <w:szCs w:val="30"/>
        </w:rPr>
        <w:t>45.88</w:t>
      </w:r>
      <w:r w:rsidR="006827C1" w:rsidRPr="00366024">
        <w:rPr>
          <w:rFonts w:ascii="仿宋" w:eastAsia="仿宋" w:hAnsi="仿宋" w:hint="eastAsia"/>
          <w:sz w:val="30"/>
          <w:szCs w:val="30"/>
        </w:rPr>
        <w:t>万元构成。列支范围包括:基本工资、津贴补贴、奖金、社会保障缴费、退休费、生活补助、住</w:t>
      </w:r>
      <w:r w:rsidR="006827C1" w:rsidRPr="00366024">
        <w:rPr>
          <w:rFonts w:ascii="仿宋" w:eastAsia="仿宋" w:hAnsi="仿宋" w:hint="eastAsia"/>
          <w:sz w:val="30"/>
          <w:szCs w:val="30"/>
        </w:rPr>
        <w:lastRenderedPageBreak/>
        <w:t>房公积金、其他对个人和家庭的补助支出等。</w:t>
      </w:r>
    </w:p>
    <w:p w:rsidR="006827C1" w:rsidRPr="00366024" w:rsidRDefault="001D0606" w:rsidP="00D36096">
      <w:pPr>
        <w:ind w:firstLineChars="100" w:firstLine="300"/>
        <w:rPr>
          <w:rFonts w:ascii="仿宋" w:eastAsia="仿宋" w:hAnsi="仿宋"/>
          <w:sz w:val="30"/>
          <w:szCs w:val="30"/>
        </w:rPr>
      </w:pPr>
      <w:r w:rsidRPr="00366024">
        <w:rPr>
          <w:rFonts w:ascii="仿宋" w:eastAsia="仿宋" w:hAnsi="仿宋" w:hint="eastAsia"/>
          <w:sz w:val="30"/>
          <w:szCs w:val="30"/>
        </w:rPr>
        <w:t>（二）</w:t>
      </w:r>
      <w:r w:rsidR="006827C1" w:rsidRPr="00366024">
        <w:rPr>
          <w:rFonts w:ascii="仿宋" w:eastAsia="仿宋" w:hAnsi="仿宋" w:hint="eastAsia"/>
          <w:sz w:val="30"/>
          <w:szCs w:val="30"/>
        </w:rPr>
        <w:t>公用支出</w:t>
      </w:r>
      <w:r w:rsidR="00086472">
        <w:rPr>
          <w:rFonts w:ascii="仿宋" w:eastAsia="仿宋" w:hAnsi="仿宋"/>
          <w:sz w:val="30"/>
          <w:szCs w:val="30"/>
        </w:rPr>
        <w:t>437.66</w:t>
      </w:r>
      <w:r w:rsidR="006827C1" w:rsidRPr="00366024">
        <w:rPr>
          <w:rFonts w:ascii="仿宋" w:eastAsia="仿宋" w:hAnsi="仿宋" w:hint="eastAsia"/>
          <w:sz w:val="30"/>
          <w:szCs w:val="30"/>
        </w:rPr>
        <w:t>万元,列支范围包括:办公费、印刷费、水费、邮电费、取暖费、维修（护）费、培训费、公务接待费、福利费、公务用车运行维护费、其他商品和服务支出等。</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九、大兴区西红门镇</w:t>
      </w:r>
      <w:r w:rsidR="00181A8B" w:rsidRPr="00366024">
        <w:rPr>
          <w:rFonts w:ascii="仿宋" w:eastAsia="仿宋" w:hAnsi="仿宋" w:hint="eastAsia"/>
          <w:b/>
          <w:sz w:val="32"/>
          <w:szCs w:val="32"/>
        </w:rPr>
        <w:t>202</w:t>
      </w:r>
      <w:r w:rsidR="00086472">
        <w:rPr>
          <w:rFonts w:ascii="仿宋" w:eastAsia="仿宋" w:hAnsi="仿宋" w:hint="eastAsia"/>
          <w:b/>
          <w:sz w:val="32"/>
          <w:szCs w:val="32"/>
        </w:rPr>
        <w:t>5</w:t>
      </w:r>
      <w:r w:rsidR="00181A8B" w:rsidRPr="00366024">
        <w:rPr>
          <w:rFonts w:ascii="仿宋" w:eastAsia="仿宋" w:hAnsi="仿宋" w:hint="eastAsia"/>
          <w:b/>
          <w:sz w:val="32"/>
          <w:szCs w:val="32"/>
        </w:rPr>
        <w:t>年</w:t>
      </w:r>
      <w:r w:rsidRPr="00366024">
        <w:rPr>
          <w:rFonts w:ascii="仿宋" w:eastAsia="仿宋" w:hAnsi="仿宋" w:hint="eastAsia"/>
          <w:b/>
          <w:sz w:val="32"/>
          <w:szCs w:val="32"/>
        </w:rPr>
        <w:t>部门政府性基金预算财政拨款支出预算表的说明</w:t>
      </w:r>
    </w:p>
    <w:p w:rsidR="009C05DD" w:rsidRPr="00366024" w:rsidRDefault="007A2C5B" w:rsidP="00A61F3F">
      <w:pPr>
        <w:ind w:firstLineChars="200" w:firstLine="600"/>
        <w:rPr>
          <w:rFonts w:ascii="宋体" w:eastAsia="宋体" w:hAnsi="宋体" w:cs="宋体"/>
          <w:b/>
          <w:bCs/>
          <w:kern w:val="0"/>
          <w:sz w:val="20"/>
          <w:szCs w:val="20"/>
        </w:rPr>
      </w:pPr>
      <w:r w:rsidRPr="00366024">
        <w:rPr>
          <w:rFonts w:ascii="仿宋" w:eastAsia="仿宋" w:hAnsi="仿宋" w:hint="eastAsia"/>
          <w:sz w:val="30"/>
          <w:szCs w:val="30"/>
        </w:rPr>
        <w:t>202</w:t>
      </w:r>
      <w:r w:rsidR="009B2D4A">
        <w:rPr>
          <w:rFonts w:ascii="仿宋" w:eastAsia="仿宋" w:hAnsi="仿宋" w:hint="eastAsia"/>
          <w:sz w:val="30"/>
          <w:szCs w:val="30"/>
        </w:rPr>
        <w:t>5</w:t>
      </w:r>
      <w:r w:rsidR="006827C1" w:rsidRPr="00366024">
        <w:rPr>
          <w:rFonts w:ascii="仿宋" w:eastAsia="仿宋" w:hAnsi="仿宋" w:hint="eastAsia"/>
          <w:sz w:val="30"/>
          <w:szCs w:val="30"/>
        </w:rPr>
        <w:t>年西红门镇安排政府性基金预算支出</w:t>
      </w:r>
      <w:r w:rsidR="009B2D4A">
        <w:rPr>
          <w:rFonts w:ascii="仿宋" w:eastAsia="仿宋" w:hAnsi="仿宋" w:cs="宋体" w:hint="eastAsia"/>
          <w:bCs/>
          <w:kern w:val="0"/>
          <w:sz w:val="30"/>
          <w:szCs w:val="30"/>
        </w:rPr>
        <w:t>4225.09</w:t>
      </w:r>
      <w:r w:rsidR="006827C1" w:rsidRPr="00366024">
        <w:rPr>
          <w:rFonts w:ascii="仿宋" w:eastAsia="仿宋" w:hAnsi="仿宋" w:hint="eastAsia"/>
          <w:sz w:val="30"/>
          <w:szCs w:val="30"/>
        </w:rPr>
        <w:t>万元。</w:t>
      </w:r>
      <w:bookmarkStart w:id="0" w:name="_GoBack"/>
      <w:bookmarkEnd w:id="0"/>
      <w:r w:rsidR="009C05DD" w:rsidRPr="00366024">
        <w:rPr>
          <w:rFonts w:ascii="仿宋" w:eastAsia="仿宋" w:hAnsi="仿宋" w:hint="eastAsia"/>
          <w:sz w:val="30"/>
          <w:szCs w:val="30"/>
        </w:rPr>
        <w:t>其中：城乡社区支出</w:t>
      </w:r>
      <w:r w:rsidR="009B2D4A">
        <w:rPr>
          <w:rFonts w:ascii="仿宋" w:eastAsia="仿宋" w:hAnsi="仿宋" w:hint="eastAsia"/>
          <w:sz w:val="30"/>
          <w:szCs w:val="30"/>
        </w:rPr>
        <w:t>4225.09</w:t>
      </w:r>
      <w:r w:rsidR="009C05DD" w:rsidRPr="00366024">
        <w:rPr>
          <w:rFonts w:ascii="仿宋" w:eastAsia="仿宋" w:hAnsi="仿宋" w:hint="eastAsia"/>
          <w:sz w:val="30"/>
          <w:szCs w:val="30"/>
        </w:rPr>
        <w:t>万元。</w:t>
      </w:r>
      <w:r w:rsidR="00127D7C" w:rsidRPr="00366024">
        <w:rPr>
          <w:rFonts w:ascii="仿宋" w:eastAsia="仿宋" w:hAnsi="仿宋" w:hint="eastAsia"/>
          <w:sz w:val="30"/>
          <w:szCs w:val="30"/>
        </w:rPr>
        <w:t>主要用于农村基础设施建设支出。</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十、大兴区西红门镇</w:t>
      </w:r>
      <w:r w:rsidR="00181A8B" w:rsidRPr="00366024">
        <w:rPr>
          <w:rFonts w:ascii="仿宋" w:eastAsia="仿宋" w:hAnsi="仿宋" w:hint="eastAsia"/>
          <w:b/>
          <w:sz w:val="32"/>
          <w:szCs w:val="32"/>
        </w:rPr>
        <w:t>202</w:t>
      </w:r>
      <w:r w:rsidR="0044541F">
        <w:rPr>
          <w:rFonts w:ascii="仿宋" w:eastAsia="仿宋" w:hAnsi="仿宋" w:hint="eastAsia"/>
          <w:b/>
          <w:sz w:val="32"/>
          <w:szCs w:val="32"/>
        </w:rPr>
        <w:t>5</w:t>
      </w:r>
      <w:r w:rsidR="00181A8B" w:rsidRPr="00366024">
        <w:rPr>
          <w:rFonts w:ascii="仿宋" w:eastAsia="仿宋" w:hAnsi="仿宋" w:hint="eastAsia"/>
          <w:b/>
          <w:sz w:val="32"/>
          <w:szCs w:val="32"/>
        </w:rPr>
        <w:t>年</w:t>
      </w:r>
      <w:r w:rsidRPr="00366024">
        <w:rPr>
          <w:rFonts w:ascii="仿宋" w:eastAsia="仿宋" w:hAnsi="仿宋" w:hint="eastAsia"/>
          <w:b/>
          <w:sz w:val="32"/>
          <w:szCs w:val="32"/>
        </w:rPr>
        <w:t>部门一般公共预算“三公”经费财政拨款支出预算表的说明</w:t>
      </w:r>
    </w:p>
    <w:p w:rsidR="006827C1" w:rsidRPr="00366024" w:rsidRDefault="006827C1" w:rsidP="00C149B4">
      <w:pPr>
        <w:ind w:firstLineChars="50" w:firstLine="150"/>
        <w:rPr>
          <w:rFonts w:ascii="仿宋" w:eastAsia="仿宋" w:hAnsi="仿宋"/>
          <w:sz w:val="30"/>
          <w:szCs w:val="30"/>
        </w:rPr>
      </w:pPr>
      <w:r w:rsidRPr="00366024">
        <w:rPr>
          <w:rFonts w:ascii="仿宋" w:eastAsia="仿宋" w:hAnsi="仿宋" w:hint="eastAsia"/>
          <w:sz w:val="30"/>
          <w:szCs w:val="30"/>
        </w:rPr>
        <w:t>（一）“三公”经费的单位范围</w:t>
      </w:r>
    </w:p>
    <w:p w:rsidR="006827C1" w:rsidRPr="00366024" w:rsidRDefault="006827C1" w:rsidP="00A61F3F">
      <w:pPr>
        <w:ind w:firstLineChars="200" w:firstLine="600"/>
        <w:rPr>
          <w:rFonts w:ascii="仿宋" w:eastAsia="仿宋" w:hAnsi="仿宋"/>
          <w:sz w:val="30"/>
          <w:szCs w:val="30"/>
        </w:rPr>
      </w:pPr>
      <w:r w:rsidRPr="00366024">
        <w:rPr>
          <w:rFonts w:ascii="仿宋" w:eastAsia="仿宋" w:hAnsi="仿宋" w:hint="eastAsia"/>
          <w:sz w:val="30"/>
          <w:szCs w:val="30"/>
        </w:rPr>
        <w:t>大兴区西红门镇因公出国（境）费用、公务接待费、公务用车购置和运行维护费开支单位包括大兴区西红门镇人民政府本级及其内设、所属机构、事业单位。</w:t>
      </w:r>
    </w:p>
    <w:p w:rsidR="006827C1" w:rsidRPr="00366024" w:rsidRDefault="006827C1" w:rsidP="00A61F3F">
      <w:pPr>
        <w:ind w:firstLineChars="200" w:firstLine="600"/>
        <w:rPr>
          <w:rFonts w:ascii="仿宋" w:eastAsia="仿宋" w:hAnsi="仿宋"/>
          <w:sz w:val="30"/>
          <w:szCs w:val="30"/>
        </w:rPr>
      </w:pPr>
      <w:r w:rsidRPr="00366024">
        <w:rPr>
          <w:rFonts w:ascii="仿宋" w:eastAsia="仿宋" w:hAnsi="仿宋" w:hint="eastAsia"/>
          <w:sz w:val="30"/>
          <w:szCs w:val="30"/>
        </w:rPr>
        <w:t>一般公共预算“三公”经费预算财政拨款情况说明</w:t>
      </w:r>
    </w:p>
    <w:p w:rsidR="006827C1" w:rsidRPr="00250BCA" w:rsidRDefault="007A2C5B" w:rsidP="00A61F3F">
      <w:pPr>
        <w:ind w:firstLineChars="200" w:firstLine="600"/>
        <w:rPr>
          <w:rFonts w:ascii="仿宋" w:eastAsia="仿宋" w:hAnsi="仿宋"/>
          <w:sz w:val="30"/>
          <w:szCs w:val="30"/>
        </w:rPr>
      </w:pPr>
      <w:r w:rsidRPr="00250BCA">
        <w:rPr>
          <w:rFonts w:ascii="仿宋" w:eastAsia="仿宋" w:hAnsi="仿宋" w:hint="eastAsia"/>
          <w:sz w:val="30"/>
          <w:szCs w:val="30"/>
        </w:rPr>
        <w:t>202</w:t>
      </w:r>
      <w:r w:rsidR="0044541F" w:rsidRPr="00250BCA">
        <w:rPr>
          <w:rFonts w:ascii="仿宋" w:eastAsia="仿宋" w:hAnsi="仿宋" w:hint="eastAsia"/>
          <w:sz w:val="30"/>
          <w:szCs w:val="30"/>
        </w:rPr>
        <w:t>5</w:t>
      </w:r>
      <w:r w:rsidR="006827C1" w:rsidRPr="00250BCA">
        <w:rPr>
          <w:rFonts w:ascii="仿宋" w:eastAsia="仿宋" w:hAnsi="仿宋" w:hint="eastAsia"/>
          <w:sz w:val="30"/>
          <w:szCs w:val="30"/>
        </w:rPr>
        <w:t>年一般公共预算“三公经费”财政拨款预算</w:t>
      </w:r>
      <w:r w:rsidR="00A26064" w:rsidRPr="00250BCA">
        <w:rPr>
          <w:rFonts w:ascii="仿宋" w:eastAsia="仿宋" w:hAnsi="仿宋"/>
          <w:sz w:val="30"/>
          <w:szCs w:val="30"/>
        </w:rPr>
        <w:t>21.68</w:t>
      </w:r>
      <w:r w:rsidR="006827C1" w:rsidRPr="00250BCA">
        <w:rPr>
          <w:rFonts w:ascii="仿宋" w:eastAsia="仿宋" w:hAnsi="仿宋" w:hint="eastAsia"/>
          <w:sz w:val="30"/>
          <w:szCs w:val="30"/>
        </w:rPr>
        <w:t>万元，</w:t>
      </w:r>
      <w:r w:rsidR="009C2EFE" w:rsidRPr="00250BCA">
        <w:rPr>
          <w:rFonts w:ascii="仿宋" w:eastAsia="仿宋" w:hAnsi="仿宋" w:hint="eastAsia"/>
          <w:sz w:val="30"/>
          <w:szCs w:val="30"/>
        </w:rPr>
        <w:t>202</w:t>
      </w:r>
      <w:r w:rsidR="00A26064" w:rsidRPr="00250BCA">
        <w:rPr>
          <w:rFonts w:ascii="仿宋" w:eastAsia="仿宋" w:hAnsi="仿宋" w:hint="eastAsia"/>
          <w:sz w:val="30"/>
          <w:szCs w:val="30"/>
        </w:rPr>
        <w:t>4</w:t>
      </w:r>
      <w:r w:rsidR="006827C1" w:rsidRPr="00250BCA">
        <w:rPr>
          <w:rFonts w:ascii="仿宋" w:eastAsia="仿宋" w:hAnsi="仿宋" w:hint="eastAsia"/>
          <w:sz w:val="30"/>
          <w:szCs w:val="30"/>
        </w:rPr>
        <w:t>年预算数</w:t>
      </w:r>
      <w:r w:rsidR="00A26064" w:rsidRPr="00250BCA">
        <w:rPr>
          <w:rFonts w:ascii="仿宋" w:eastAsia="仿宋" w:hAnsi="仿宋" w:hint="eastAsia"/>
          <w:sz w:val="30"/>
          <w:szCs w:val="30"/>
        </w:rPr>
        <w:t>44.59</w:t>
      </w:r>
      <w:r w:rsidR="006827C1" w:rsidRPr="00250BCA">
        <w:rPr>
          <w:rFonts w:ascii="仿宋" w:eastAsia="仿宋" w:hAnsi="仿宋" w:hint="eastAsia"/>
          <w:sz w:val="30"/>
          <w:szCs w:val="30"/>
        </w:rPr>
        <w:t>万元，</w:t>
      </w:r>
      <w:r w:rsidR="007E776D" w:rsidRPr="00250BCA">
        <w:rPr>
          <w:rFonts w:ascii="仿宋" w:eastAsia="仿宋" w:hAnsi="仿宋" w:hint="eastAsia"/>
          <w:sz w:val="30"/>
          <w:szCs w:val="30"/>
        </w:rPr>
        <w:t>执行数</w:t>
      </w:r>
      <w:r w:rsidR="00A26064" w:rsidRPr="00250BCA">
        <w:rPr>
          <w:rFonts w:ascii="仿宋" w:eastAsia="仿宋" w:hAnsi="仿宋" w:hint="eastAsia"/>
          <w:sz w:val="30"/>
          <w:szCs w:val="30"/>
        </w:rPr>
        <w:t>9.59</w:t>
      </w:r>
      <w:r w:rsidR="006827C1" w:rsidRPr="00250BCA">
        <w:rPr>
          <w:rFonts w:ascii="仿宋" w:eastAsia="仿宋" w:hAnsi="仿宋" w:hint="eastAsia"/>
          <w:sz w:val="30"/>
          <w:szCs w:val="30"/>
        </w:rPr>
        <w:t>万元。其中：</w:t>
      </w:r>
    </w:p>
    <w:p w:rsidR="007E776D" w:rsidRPr="00366024" w:rsidRDefault="007E776D" w:rsidP="00A61F3F">
      <w:pPr>
        <w:ind w:firstLineChars="150" w:firstLine="450"/>
        <w:rPr>
          <w:rFonts w:ascii="仿宋" w:eastAsia="仿宋" w:hAnsi="仿宋"/>
          <w:sz w:val="30"/>
          <w:szCs w:val="30"/>
        </w:rPr>
      </w:pPr>
      <w:r w:rsidRPr="00366024">
        <w:rPr>
          <w:rFonts w:ascii="仿宋" w:eastAsia="仿宋" w:hAnsi="仿宋" w:hint="eastAsia"/>
          <w:sz w:val="30"/>
          <w:szCs w:val="30"/>
        </w:rPr>
        <w:t>1.因公出国(境)费用:202</w:t>
      </w:r>
      <w:r w:rsidR="00A26064">
        <w:rPr>
          <w:rFonts w:ascii="仿宋" w:eastAsia="仿宋" w:hAnsi="仿宋" w:hint="eastAsia"/>
          <w:sz w:val="30"/>
          <w:szCs w:val="30"/>
        </w:rPr>
        <w:t>5</w:t>
      </w:r>
      <w:r w:rsidRPr="00366024">
        <w:rPr>
          <w:rFonts w:ascii="仿宋" w:eastAsia="仿宋" w:hAnsi="仿宋" w:hint="eastAsia"/>
          <w:sz w:val="30"/>
          <w:szCs w:val="30"/>
        </w:rPr>
        <w:t>年预算与202</w:t>
      </w:r>
      <w:r w:rsidR="00A26064">
        <w:rPr>
          <w:rFonts w:ascii="仿宋" w:eastAsia="仿宋" w:hAnsi="仿宋" w:hint="eastAsia"/>
          <w:sz w:val="30"/>
          <w:szCs w:val="30"/>
        </w:rPr>
        <w:t>4</w:t>
      </w:r>
      <w:r w:rsidRPr="00366024">
        <w:rPr>
          <w:rFonts w:ascii="仿宋" w:eastAsia="仿宋" w:hAnsi="仿宋" w:hint="eastAsia"/>
          <w:sz w:val="30"/>
          <w:szCs w:val="30"/>
        </w:rPr>
        <w:t>年预算相同，均未安排此项费用。202</w:t>
      </w:r>
      <w:r w:rsidR="00A26064">
        <w:rPr>
          <w:rFonts w:ascii="仿宋" w:eastAsia="仿宋" w:hAnsi="仿宋" w:hint="eastAsia"/>
          <w:sz w:val="30"/>
          <w:szCs w:val="30"/>
        </w:rPr>
        <w:t>4</w:t>
      </w:r>
      <w:r w:rsidRPr="00366024">
        <w:rPr>
          <w:rFonts w:ascii="仿宋" w:eastAsia="仿宋" w:hAnsi="仿宋" w:hint="eastAsia"/>
          <w:sz w:val="30"/>
          <w:szCs w:val="30"/>
        </w:rPr>
        <w:t>年预算执行数0万元。</w:t>
      </w:r>
    </w:p>
    <w:p w:rsidR="007E776D" w:rsidRPr="00366024" w:rsidRDefault="007E776D" w:rsidP="00A61F3F">
      <w:pPr>
        <w:ind w:firstLineChars="150" w:firstLine="450"/>
        <w:rPr>
          <w:rFonts w:ascii="仿宋" w:eastAsia="仿宋" w:hAnsi="仿宋"/>
          <w:sz w:val="30"/>
          <w:szCs w:val="30"/>
        </w:rPr>
      </w:pPr>
      <w:r w:rsidRPr="00366024">
        <w:rPr>
          <w:rFonts w:ascii="仿宋" w:eastAsia="仿宋" w:hAnsi="仿宋" w:hint="eastAsia"/>
          <w:sz w:val="30"/>
          <w:szCs w:val="30"/>
        </w:rPr>
        <w:t>2.公务接待费: 202</w:t>
      </w:r>
      <w:r w:rsidR="00A26064">
        <w:rPr>
          <w:rFonts w:ascii="仿宋" w:eastAsia="仿宋" w:hAnsi="仿宋" w:hint="eastAsia"/>
          <w:sz w:val="30"/>
          <w:szCs w:val="30"/>
        </w:rPr>
        <w:t>5</w:t>
      </w:r>
      <w:r w:rsidRPr="00366024">
        <w:rPr>
          <w:rFonts w:ascii="仿宋" w:eastAsia="仿宋" w:hAnsi="仿宋" w:hint="eastAsia"/>
          <w:sz w:val="30"/>
          <w:szCs w:val="30"/>
        </w:rPr>
        <w:t>年预算</w:t>
      </w:r>
      <w:r w:rsidR="00CC0DB1" w:rsidRPr="00366024">
        <w:rPr>
          <w:rFonts w:ascii="仿宋" w:eastAsia="仿宋" w:hAnsi="仿宋" w:hint="eastAsia"/>
          <w:sz w:val="30"/>
          <w:szCs w:val="30"/>
        </w:rPr>
        <w:t>2万元，与</w:t>
      </w:r>
      <w:r w:rsidRPr="00366024">
        <w:rPr>
          <w:rFonts w:ascii="仿宋" w:eastAsia="仿宋" w:hAnsi="仿宋" w:hint="eastAsia"/>
          <w:sz w:val="30"/>
          <w:szCs w:val="30"/>
        </w:rPr>
        <w:t>202</w:t>
      </w:r>
      <w:r w:rsidR="00A26064">
        <w:rPr>
          <w:rFonts w:ascii="仿宋" w:eastAsia="仿宋" w:hAnsi="仿宋" w:hint="eastAsia"/>
          <w:sz w:val="30"/>
          <w:szCs w:val="30"/>
        </w:rPr>
        <w:t>4</w:t>
      </w:r>
      <w:r w:rsidR="00CC0DB1" w:rsidRPr="00366024">
        <w:rPr>
          <w:rFonts w:ascii="仿宋" w:eastAsia="仿宋" w:hAnsi="仿宋" w:hint="eastAsia"/>
          <w:sz w:val="30"/>
          <w:szCs w:val="30"/>
        </w:rPr>
        <w:t>年预算相同</w:t>
      </w:r>
      <w:r w:rsidRPr="00366024">
        <w:rPr>
          <w:rFonts w:ascii="仿宋" w:eastAsia="仿宋" w:hAnsi="仿宋" w:hint="eastAsia"/>
          <w:sz w:val="30"/>
          <w:szCs w:val="30"/>
        </w:rPr>
        <w:t>。202</w:t>
      </w:r>
      <w:r w:rsidR="00A26064">
        <w:rPr>
          <w:rFonts w:ascii="仿宋" w:eastAsia="仿宋" w:hAnsi="仿宋" w:hint="eastAsia"/>
          <w:sz w:val="30"/>
          <w:szCs w:val="30"/>
        </w:rPr>
        <w:t>4</w:t>
      </w:r>
      <w:r w:rsidRPr="00366024">
        <w:rPr>
          <w:rFonts w:ascii="仿宋" w:eastAsia="仿宋" w:hAnsi="仿宋" w:hint="eastAsia"/>
          <w:sz w:val="30"/>
          <w:szCs w:val="30"/>
        </w:rPr>
        <w:t>年预算执行数0万元。</w:t>
      </w:r>
    </w:p>
    <w:p w:rsidR="005345F9" w:rsidRDefault="007E776D" w:rsidP="00A61F3F">
      <w:pPr>
        <w:ind w:firstLineChars="150" w:firstLine="450"/>
        <w:rPr>
          <w:rFonts w:ascii="仿宋" w:eastAsia="仿宋" w:hAnsi="仿宋"/>
          <w:sz w:val="30"/>
          <w:szCs w:val="30"/>
        </w:rPr>
      </w:pPr>
      <w:r w:rsidRPr="00366024">
        <w:rPr>
          <w:rFonts w:ascii="仿宋" w:eastAsia="仿宋" w:hAnsi="仿宋" w:hint="eastAsia"/>
          <w:sz w:val="30"/>
          <w:szCs w:val="30"/>
        </w:rPr>
        <w:lastRenderedPageBreak/>
        <w:t>3.公务用车购置</w:t>
      </w:r>
      <w:r w:rsidR="005345F9">
        <w:rPr>
          <w:rFonts w:ascii="仿宋" w:eastAsia="仿宋" w:hAnsi="仿宋" w:hint="eastAsia"/>
          <w:sz w:val="30"/>
          <w:szCs w:val="30"/>
        </w:rPr>
        <w:t>费：</w:t>
      </w:r>
      <w:r w:rsidR="005D6B76">
        <w:rPr>
          <w:rFonts w:ascii="仿宋" w:eastAsia="仿宋" w:hAnsi="仿宋" w:hint="eastAsia"/>
          <w:sz w:val="30"/>
          <w:szCs w:val="30"/>
        </w:rPr>
        <w:t>202</w:t>
      </w:r>
      <w:r w:rsidR="00A2091F">
        <w:rPr>
          <w:rFonts w:ascii="仿宋" w:eastAsia="仿宋" w:hAnsi="仿宋" w:hint="eastAsia"/>
          <w:sz w:val="30"/>
          <w:szCs w:val="30"/>
        </w:rPr>
        <w:t>5</w:t>
      </w:r>
      <w:r w:rsidR="005D6B76">
        <w:rPr>
          <w:rFonts w:ascii="仿宋" w:eastAsia="仿宋" w:hAnsi="仿宋" w:hint="eastAsia"/>
          <w:sz w:val="30"/>
          <w:szCs w:val="30"/>
        </w:rPr>
        <w:t>年公务用车购置费预算数0元，与202</w:t>
      </w:r>
      <w:r w:rsidR="00A2091F">
        <w:rPr>
          <w:rFonts w:ascii="仿宋" w:eastAsia="仿宋" w:hAnsi="仿宋" w:hint="eastAsia"/>
          <w:sz w:val="30"/>
          <w:szCs w:val="30"/>
        </w:rPr>
        <w:t>4</w:t>
      </w:r>
      <w:r w:rsidR="005D6B76">
        <w:rPr>
          <w:rFonts w:ascii="仿宋" w:eastAsia="仿宋" w:hAnsi="仿宋" w:hint="eastAsia"/>
          <w:sz w:val="30"/>
          <w:szCs w:val="30"/>
        </w:rPr>
        <w:t>年预算数相同；202</w:t>
      </w:r>
      <w:r w:rsidR="00A2091F">
        <w:rPr>
          <w:rFonts w:ascii="仿宋" w:eastAsia="仿宋" w:hAnsi="仿宋" w:hint="eastAsia"/>
          <w:sz w:val="30"/>
          <w:szCs w:val="30"/>
        </w:rPr>
        <w:t>4</w:t>
      </w:r>
      <w:r w:rsidR="005D6B76">
        <w:rPr>
          <w:rFonts w:ascii="仿宋" w:eastAsia="仿宋" w:hAnsi="仿宋" w:hint="eastAsia"/>
          <w:sz w:val="30"/>
          <w:szCs w:val="30"/>
        </w:rPr>
        <w:t>年预算执行数</w:t>
      </w:r>
      <w:r w:rsidR="00A2091F">
        <w:rPr>
          <w:rFonts w:ascii="仿宋" w:eastAsia="仿宋" w:hAnsi="仿宋" w:hint="eastAsia"/>
          <w:sz w:val="30"/>
          <w:szCs w:val="30"/>
        </w:rPr>
        <w:t>0</w:t>
      </w:r>
      <w:r w:rsidR="005D6B76">
        <w:rPr>
          <w:rFonts w:ascii="仿宋" w:eastAsia="仿宋" w:hAnsi="仿宋" w:hint="eastAsia"/>
          <w:sz w:val="30"/>
          <w:szCs w:val="30"/>
        </w:rPr>
        <w:t>万元</w:t>
      </w:r>
      <w:r w:rsidR="00456CB6">
        <w:rPr>
          <w:rFonts w:ascii="仿宋" w:eastAsia="仿宋" w:hAnsi="仿宋" w:hint="eastAsia"/>
          <w:sz w:val="30"/>
          <w:szCs w:val="30"/>
        </w:rPr>
        <w:t>。</w:t>
      </w:r>
    </w:p>
    <w:p w:rsidR="005D6B76" w:rsidRPr="008919FA" w:rsidRDefault="005D6B76" w:rsidP="005D6B76">
      <w:pPr>
        <w:ind w:firstLineChars="150" w:firstLine="450"/>
        <w:rPr>
          <w:rFonts w:ascii="仿宋" w:eastAsia="仿宋" w:hAnsi="仿宋"/>
          <w:sz w:val="30"/>
          <w:szCs w:val="30"/>
        </w:rPr>
      </w:pPr>
      <w:r>
        <w:rPr>
          <w:rFonts w:ascii="仿宋" w:eastAsia="仿宋" w:hAnsi="仿宋" w:hint="eastAsia"/>
          <w:sz w:val="30"/>
          <w:szCs w:val="30"/>
        </w:rPr>
        <w:t>4、公务用车运行费：</w:t>
      </w:r>
      <w:r w:rsidRPr="00366024">
        <w:rPr>
          <w:rFonts w:ascii="仿宋" w:eastAsia="仿宋" w:hAnsi="仿宋" w:hint="eastAsia"/>
          <w:sz w:val="30"/>
          <w:szCs w:val="30"/>
        </w:rPr>
        <w:t>202</w:t>
      </w:r>
      <w:r w:rsidR="00A2091F">
        <w:rPr>
          <w:rFonts w:ascii="仿宋" w:eastAsia="仿宋" w:hAnsi="仿宋" w:hint="eastAsia"/>
          <w:sz w:val="30"/>
          <w:szCs w:val="30"/>
        </w:rPr>
        <w:t>5</w:t>
      </w:r>
      <w:r w:rsidRPr="00366024">
        <w:rPr>
          <w:rFonts w:ascii="仿宋" w:eastAsia="仿宋" w:hAnsi="仿宋" w:hint="eastAsia"/>
          <w:sz w:val="30"/>
          <w:szCs w:val="30"/>
        </w:rPr>
        <w:t>年预算数</w:t>
      </w:r>
      <w:r w:rsidR="00A2091F">
        <w:rPr>
          <w:rFonts w:ascii="仿宋" w:eastAsia="仿宋" w:hAnsi="仿宋"/>
          <w:sz w:val="30"/>
          <w:szCs w:val="30"/>
        </w:rPr>
        <w:t>19.68</w:t>
      </w:r>
      <w:r w:rsidRPr="00366024">
        <w:rPr>
          <w:rFonts w:ascii="仿宋" w:eastAsia="仿宋" w:hAnsi="仿宋" w:hint="eastAsia"/>
          <w:sz w:val="30"/>
          <w:szCs w:val="30"/>
        </w:rPr>
        <w:t>万元,与202</w:t>
      </w:r>
      <w:r w:rsidR="00A2091F">
        <w:rPr>
          <w:rFonts w:ascii="仿宋" w:eastAsia="仿宋" w:hAnsi="仿宋" w:hint="eastAsia"/>
          <w:sz w:val="30"/>
          <w:szCs w:val="30"/>
        </w:rPr>
        <w:t>4</w:t>
      </w:r>
      <w:r w:rsidRPr="00366024">
        <w:rPr>
          <w:rFonts w:ascii="仿宋" w:eastAsia="仿宋" w:hAnsi="仿宋" w:hint="eastAsia"/>
          <w:sz w:val="30"/>
          <w:szCs w:val="30"/>
        </w:rPr>
        <w:t>年预算</w:t>
      </w:r>
      <w:r w:rsidR="00A2091F">
        <w:rPr>
          <w:rFonts w:ascii="仿宋" w:eastAsia="仿宋" w:hAnsi="仿宋"/>
          <w:sz w:val="30"/>
          <w:szCs w:val="30"/>
        </w:rPr>
        <w:t>42.59</w:t>
      </w:r>
      <w:r w:rsidRPr="00366024">
        <w:rPr>
          <w:rFonts w:ascii="仿宋" w:eastAsia="仿宋" w:hAnsi="仿宋" w:hint="eastAsia"/>
          <w:sz w:val="30"/>
          <w:szCs w:val="30"/>
        </w:rPr>
        <w:t>万元相同；202</w:t>
      </w:r>
      <w:r w:rsidR="00A2091F">
        <w:rPr>
          <w:rFonts w:ascii="仿宋" w:eastAsia="仿宋" w:hAnsi="仿宋" w:hint="eastAsia"/>
          <w:sz w:val="30"/>
          <w:szCs w:val="30"/>
        </w:rPr>
        <w:t>4</w:t>
      </w:r>
      <w:r w:rsidRPr="00366024">
        <w:rPr>
          <w:rFonts w:ascii="仿宋" w:eastAsia="仿宋" w:hAnsi="仿宋" w:hint="eastAsia"/>
          <w:sz w:val="30"/>
          <w:szCs w:val="30"/>
        </w:rPr>
        <w:t>年预算执行数</w:t>
      </w:r>
      <w:r w:rsidR="00A2091F">
        <w:rPr>
          <w:rFonts w:ascii="仿宋" w:eastAsia="仿宋" w:hAnsi="仿宋" w:hint="eastAsia"/>
          <w:sz w:val="30"/>
          <w:szCs w:val="30"/>
        </w:rPr>
        <w:t>9.59</w:t>
      </w:r>
      <w:r>
        <w:rPr>
          <w:rFonts w:ascii="仿宋" w:eastAsia="仿宋" w:hAnsi="仿宋" w:hint="eastAsia"/>
          <w:sz w:val="30"/>
          <w:szCs w:val="30"/>
        </w:rPr>
        <w:t>万元</w:t>
      </w:r>
      <w:r w:rsidR="009A1C04">
        <w:rPr>
          <w:rFonts w:ascii="仿宋" w:eastAsia="仿宋" w:hAnsi="仿宋" w:hint="eastAsia"/>
          <w:sz w:val="30"/>
          <w:szCs w:val="30"/>
        </w:rPr>
        <w:t>，</w:t>
      </w:r>
      <w:r w:rsidR="009A1C04" w:rsidRPr="008919FA">
        <w:rPr>
          <w:rFonts w:ascii="仿宋" w:eastAsia="仿宋" w:hAnsi="仿宋" w:hint="eastAsia"/>
          <w:sz w:val="30"/>
          <w:szCs w:val="30"/>
        </w:rPr>
        <w:t>其中保险费</w:t>
      </w:r>
      <w:r w:rsidR="00E4734F">
        <w:rPr>
          <w:rFonts w:ascii="仿宋" w:eastAsia="仿宋" w:hAnsi="仿宋" w:hint="eastAsia"/>
          <w:sz w:val="30"/>
          <w:szCs w:val="30"/>
        </w:rPr>
        <w:t>4.64</w:t>
      </w:r>
      <w:r w:rsidR="009A1C04" w:rsidRPr="008919FA">
        <w:rPr>
          <w:rFonts w:ascii="仿宋" w:eastAsia="仿宋" w:hAnsi="仿宋" w:hint="eastAsia"/>
          <w:sz w:val="30"/>
          <w:szCs w:val="30"/>
        </w:rPr>
        <w:t>维修费</w:t>
      </w:r>
      <w:r w:rsidR="008919FA" w:rsidRPr="008919FA">
        <w:rPr>
          <w:rFonts w:ascii="仿宋" w:eastAsia="仿宋" w:hAnsi="仿宋" w:hint="eastAsia"/>
          <w:sz w:val="30"/>
          <w:szCs w:val="30"/>
        </w:rPr>
        <w:t>3.8万元，其他1.</w:t>
      </w:r>
      <w:r w:rsidR="00F53A0A">
        <w:rPr>
          <w:rFonts w:ascii="仿宋" w:eastAsia="仿宋" w:hAnsi="仿宋" w:hint="eastAsia"/>
          <w:sz w:val="30"/>
          <w:szCs w:val="30"/>
        </w:rPr>
        <w:t>1</w:t>
      </w:r>
      <w:r w:rsidR="00E30973">
        <w:rPr>
          <w:rFonts w:ascii="仿宋" w:eastAsia="仿宋" w:hAnsi="仿宋" w:hint="eastAsia"/>
          <w:sz w:val="30"/>
          <w:szCs w:val="30"/>
        </w:rPr>
        <w:t>5</w:t>
      </w:r>
      <w:r w:rsidR="008919FA" w:rsidRPr="008919FA">
        <w:rPr>
          <w:rFonts w:ascii="仿宋" w:eastAsia="仿宋" w:hAnsi="仿宋" w:hint="eastAsia"/>
          <w:sz w:val="30"/>
          <w:szCs w:val="30"/>
        </w:rPr>
        <w:t>元。</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十一、其他重要事项的情况说明</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（一）机关运行经费</w:t>
      </w:r>
    </w:p>
    <w:p w:rsidR="006827C1" w:rsidRPr="00366024" w:rsidRDefault="007A2C5B" w:rsidP="00C149B4">
      <w:pPr>
        <w:ind w:firstLineChars="100" w:firstLine="300"/>
        <w:rPr>
          <w:rFonts w:ascii="仿宋" w:eastAsia="仿宋" w:hAnsi="仿宋"/>
          <w:sz w:val="30"/>
          <w:szCs w:val="30"/>
        </w:rPr>
      </w:pPr>
      <w:r w:rsidRPr="00366024">
        <w:rPr>
          <w:rFonts w:ascii="仿宋" w:eastAsia="仿宋" w:hAnsi="仿宋" w:hint="eastAsia"/>
          <w:sz w:val="30"/>
          <w:szCs w:val="30"/>
        </w:rPr>
        <w:t>202</w:t>
      </w:r>
      <w:r w:rsidR="00076F65">
        <w:rPr>
          <w:rFonts w:ascii="仿宋" w:eastAsia="仿宋" w:hAnsi="仿宋" w:hint="eastAsia"/>
          <w:sz w:val="30"/>
          <w:szCs w:val="30"/>
        </w:rPr>
        <w:t>5</w:t>
      </w:r>
      <w:r w:rsidR="006827C1" w:rsidRPr="00366024">
        <w:rPr>
          <w:rFonts w:ascii="仿宋" w:eastAsia="仿宋" w:hAnsi="仿宋" w:hint="eastAsia"/>
          <w:sz w:val="30"/>
          <w:szCs w:val="30"/>
        </w:rPr>
        <w:t>年大兴区西红门镇本级及所属单位（只反映行政机关和参照公务员管理的事业单位）的机关运行经费财政拨款预算</w:t>
      </w:r>
      <w:r w:rsidR="00076F65">
        <w:rPr>
          <w:rFonts w:ascii="仿宋" w:eastAsia="仿宋" w:hAnsi="仿宋" w:hint="eastAsia"/>
          <w:sz w:val="30"/>
          <w:szCs w:val="30"/>
        </w:rPr>
        <w:t>437.66</w:t>
      </w:r>
      <w:r w:rsidR="006827C1" w:rsidRPr="00366024">
        <w:rPr>
          <w:rFonts w:ascii="仿宋" w:eastAsia="仿宋" w:hAnsi="仿宋" w:hint="eastAsia"/>
          <w:sz w:val="30"/>
          <w:szCs w:val="30"/>
        </w:rPr>
        <w:t>万元，较</w:t>
      </w:r>
      <w:r w:rsidR="007E36A3" w:rsidRPr="00366024">
        <w:rPr>
          <w:rFonts w:ascii="仿宋" w:eastAsia="仿宋" w:hAnsi="仿宋" w:hint="eastAsia"/>
          <w:sz w:val="30"/>
          <w:szCs w:val="30"/>
        </w:rPr>
        <w:t>202</w:t>
      </w:r>
      <w:r w:rsidR="00076F65">
        <w:rPr>
          <w:rFonts w:ascii="仿宋" w:eastAsia="仿宋" w:hAnsi="仿宋" w:hint="eastAsia"/>
          <w:sz w:val="30"/>
          <w:szCs w:val="30"/>
        </w:rPr>
        <w:t>4</w:t>
      </w:r>
      <w:r w:rsidR="006827C1" w:rsidRPr="00366024">
        <w:rPr>
          <w:rFonts w:ascii="仿宋" w:eastAsia="仿宋" w:hAnsi="仿宋" w:hint="eastAsia"/>
          <w:sz w:val="30"/>
          <w:szCs w:val="30"/>
        </w:rPr>
        <w:t>年</w:t>
      </w:r>
      <w:r w:rsidR="00076F65">
        <w:rPr>
          <w:rFonts w:ascii="仿宋" w:eastAsia="仿宋" w:hAnsi="仿宋" w:hint="eastAsia"/>
          <w:sz w:val="30"/>
          <w:szCs w:val="30"/>
        </w:rPr>
        <w:t>498.7</w:t>
      </w:r>
      <w:r w:rsidR="006827C1" w:rsidRPr="00366024">
        <w:rPr>
          <w:rFonts w:ascii="仿宋" w:eastAsia="仿宋" w:hAnsi="仿宋" w:hint="eastAsia"/>
          <w:sz w:val="30"/>
          <w:szCs w:val="30"/>
        </w:rPr>
        <w:t>万元</w:t>
      </w:r>
      <w:r w:rsidR="00076F65">
        <w:rPr>
          <w:rFonts w:ascii="仿宋" w:eastAsia="仿宋" w:hAnsi="仿宋" w:hint="eastAsia"/>
          <w:sz w:val="30"/>
          <w:szCs w:val="30"/>
        </w:rPr>
        <w:t>减少61.04</w:t>
      </w:r>
      <w:r w:rsidR="006827C1" w:rsidRPr="00366024">
        <w:rPr>
          <w:rFonts w:ascii="仿宋" w:eastAsia="仿宋" w:hAnsi="仿宋" w:hint="eastAsia"/>
          <w:sz w:val="30"/>
          <w:szCs w:val="30"/>
        </w:rPr>
        <w:t>万元，</w:t>
      </w:r>
      <w:r w:rsidR="004072B8" w:rsidRPr="00366024">
        <w:rPr>
          <w:rFonts w:ascii="仿宋" w:eastAsia="仿宋" w:hAnsi="仿宋" w:hint="eastAsia"/>
          <w:sz w:val="30"/>
          <w:szCs w:val="30"/>
        </w:rPr>
        <w:t>增长</w:t>
      </w:r>
      <w:r w:rsidR="00076F65">
        <w:rPr>
          <w:rFonts w:ascii="仿宋" w:eastAsia="仿宋" w:hAnsi="仿宋" w:hint="eastAsia"/>
          <w:sz w:val="30"/>
          <w:szCs w:val="30"/>
        </w:rPr>
        <w:t>12.24</w:t>
      </w:r>
      <w:r w:rsidR="006827C1" w:rsidRPr="00366024">
        <w:rPr>
          <w:rFonts w:ascii="仿宋" w:eastAsia="仿宋" w:hAnsi="仿宋" w:hint="eastAsia"/>
          <w:sz w:val="30"/>
          <w:szCs w:val="30"/>
        </w:rPr>
        <w:t xml:space="preserve">% </w:t>
      </w:r>
      <w:r w:rsidR="00E71378" w:rsidRPr="00366024">
        <w:rPr>
          <w:rFonts w:ascii="仿宋" w:eastAsia="仿宋" w:hAnsi="仿宋" w:hint="eastAsia"/>
          <w:sz w:val="30"/>
          <w:szCs w:val="30"/>
        </w:rPr>
        <w:t>。</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（二）政府采购情况</w:t>
      </w:r>
    </w:p>
    <w:p w:rsidR="006827C1" w:rsidRPr="00730BC8" w:rsidRDefault="007A2C5B" w:rsidP="00273CEF">
      <w:pPr>
        <w:ind w:firstLineChars="200" w:firstLine="600"/>
        <w:rPr>
          <w:rFonts w:ascii="仿宋" w:eastAsia="仿宋" w:hAnsi="仿宋"/>
          <w:sz w:val="30"/>
          <w:szCs w:val="30"/>
        </w:rPr>
      </w:pPr>
      <w:r w:rsidRPr="00730BC8">
        <w:rPr>
          <w:rFonts w:ascii="仿宋" w:eastAsia="仿宋" w:hAnsi="仿宋" w:hint="eastAsia"/>
          <w:sz w:val="30"/>
          <w:szCs w:val="30"/>
        </w:rPr>
        <w:t>202</w:t>
      </w:r>
      <w:r w:rsidR="00041FE4" w:rsidRPr="00730BC8">
        <w:rPr>
          <w:rFonts w:ascii="仿宋" w:eastAsia="仿宋" w:hAnsi="仿宋" w:hint="eastAsia"/>
          <w:sz w:val="30"/>
          <w:szCs w:val="30"/>
        </w:rPr>
        <w:t>5</w:t>
      </w:r>
      <w:r w:rsidR="006827C1" w:rsidRPr="00730BC8">
        <w:rPr>
          <w:rFonts w:ascii="仿宋" w:eastAsia="仿宋" w:hAnsi="仿宋" w:hint="eastAsia"/>
          <w:sz w:val="30"/>
          <w:szCs w:val="30"/>
        </w:rPr>
        <w:t>年，大兴区西红门镇政府采购预算总额</w:t>
      </w:r>
      <w:r w:rsidR="008C5EF3" w:rsidRPr="00730BC8">
        <w:rPr>
          <w:rFonts w:ascii="仿宋" w:eastAsia="仿宋" w:hAnsi="仿宋" w:hint="eastAsia"/>
          <w:sz w:val="30"/>
          <w:szCs w:val="30"/>
        </w:rPr>
        <w:t>0</w:t>
      </w:r>
      <w:r w:rsidR="006827C1" w:rsidRPr="00730BC8">
        <w:rPr>
          <w:rFonts w:ascii="仿宋" w:eastAsia="仿宋" w:hAnsi="仿宋" w:hint="eastAsia"/>
          <w:sz w:val="30"/>
          <w:szCs w:val="30"/>
        </w:rPr>
        <w:t>万元，其中：政府采购货物预</w:t>
      </w:r>
      <w:r w:rsidR="00B306A2">
        <w:rPr>
          <w:rFonts w:ascii="仿宋" w:eastAsia="仿宋" w:hAnsi="仿宋" w:hint="eastAsia"/>
          <w:sz w:val="30"/>
          <w:szCs w:val="30"/>
        </w:rPr>
        <w:t>、</w:t>
      </w:r>
      <w:r w:rsidR="00456986" w:rsidRPr="00730BC8">
        <w:rPr>
          <w:rFonts w:ascii="仿宋" w:eastAsia="仿宋" w:hAnsi="仿宋" w:hint="eastAsia"/>
          <w:sz w:val="30"/>
          <w:szCs w:val="30"/>
        </w:rPr>
        <w:t>0</w:t>
      </w:r>
      <w:r w:rsidR="006827C1" w:rsidRPr="00730BC8">
        <w:rPr>
          <w:rFonts w:ascii="仿宋" w:eastAsia="仿宋" w:hAnsi="仿宋" w:hint="eastAsia"/>
          <w:sz w:val="30"/>
          <w:szCs w:val="30"/>
        </w:rPr>
        <w:t>万元，政府采购工程预算0万元，政府采购服务预算</w:t>
      </w:r>
      <w:r w:rsidR="008C5EF3" w:rsidRPr="00730BC8">
        <w:rPr>
          <w:rFonts w:ascii="仿宋" w:eastAsia="仿宋" w:hAnsi="仿宋" w:hint="eastAsia"/>
          <w:sz w:val="30"/>
          <w:szCs w:val="30"/>
        </w:rPr>
        <w:t>0</w:t>
      </w:r>
      <w:r w:rsidR="006827C1" w:rsidRPr="00730BC8">
        <w:rPr>
          <w:rFonts w:ascii="仿宋" w:eastAsia="仿宋" w:hAnsi="仿宋" w:hint="eastAsia"/>
          <w:sz w:val="30"/>
          <w:szCs w:val="30"/>
        </w:rPr>
        <w:t>万。</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（三）国有资产占用情况</w:t>
      </w:r>
    </w:p>
    <w:p w:rsidR="006827C1" w:rsidRPr="00366024" w:rsidRDefault="006827C1" w:rsidP="00C149B4">
      <w:pPr>
        <w:ind w:firstLineChars="50" w:firstLine="150"/>
        <w:rPr>
          <w:rFonts w:ascii="仿宋" w:eastAsia="仿宋" w:hAnsi="仿宋"/>
          <w:sz w:val="30"/>
          <w:szCs w:val="30"/>
        </w:rPr>
      </w:pPr>
      <w:r w:rsidRPr="00366024">
        <w:rPr>
          <w:rFonts w:ascii="仿宋" w:eastAsia="仿宋" w:hAnsi="仿宋" w:hint="eastAsia"/>
          <w:sz w:val="30"/>
          <w:szCs w:val="30"/>
        </w:rPr>
        <w:t>本部门</w:t>
      </w:r>
      <w:r w:rsidR="007A2C5B" w:rsidRPr="00366024">
        <w:rPr>
          <w:rFonts w:ascii="仿宋" w:eastAsia="仿宋" w:hAnsi="仿宋" w:hint="eastAsia"/>
          <w:sz w:val="30"/>
          <w:szCs w:val="30"/>
        </w:rPr>
        <w:t>202</w:t>
      </w:r>
      <w:r w:rsidR="00041FE4">
        <w:rPr>
          <w:rFonts w:ascii="仿宋" w:eastAsia="仿宋" w:hAnsi="仿宋" w:hint="eastAsia"/>
          <w:sz w:val="30"/>
          <w:szCs w:val="30"/>
        </w:rPr>
        <w:t>5</w:t>
      </w:r>
      <w:r w:rsidRPr="00366024">
        <w:rPr>
          <w:rFonts w:ascii="仿宋" w:eastAsia="仿宋" w:hAnsi="仿宋" w:hint="eastAsia"/>
          <w:sz w:val="30"/>
          <w:szCs w:val="30"/>
        </w:rPr>
        <w:t>年无国有资产占用情况</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（四）重点项目预算的绩效目标和绩效评价结果的情况</w:t>
      </w:r>
    </w:p>
    <w:p w:rsidR="00432D2D" w:rsidRPr="005B7ED6" w:rsidRDefault="00432D2D" w:rsidP="00A41017">
      <w:pPr>
        <w:ind w:firstLineChars="200" w:firstLine="600"/>
        <w:rPr>
          <w:rFonts w:ascii="仿宋" w:eastAsia="仿宋" w:hAnsi="仿宋"/>
          <w:sz w:val="30"/>
          <w:szCs w:val="30"/>
        </w:rPr>
      </w:pPr>
      <w:r w:rsidRPr="005B7ED6">
        <w:rPr>
          <w:rFonts w:ascii="仿宋" w:eastAsia="仿宋" w:hAnsi="仿宋" w:hint="eastAsia"/>
          <w:sz w:val="30"/>
          <w:szCs w:val="30"/>
        </w:rPr>
        <w:t>202</w:t>
      </w:r>
      <w:r w:rsidR="00041FE4" w:rsidRPr="005B7ED6">
        <w:rPr>
          <w:rFonts w:ascii="仿宋" w:eastAsia="仿宋" w:hAnsi="仿宋" w:hint="eastAsia"/>
          <w:sz w:val="30"/>
          <w:szCs w:val="30"/>
        </w:rPr>
        <w:t>5</w:t>
      </w:r>
      <w:r w:rsidRPr="005B7ED6">
        <w:rPr>
          <w:rFonts w:ascii="仿宋" w:eastAsia="仿宋" w:hAnsi="仿宋" w:hint="eastAsia"/>
          <w:sz w:val="30"/>
          <w:szCs w:val="30"/>
        </w:rPr>
        <w:t>年，北京市大兴区西红门镇人民政府（本级）填报绩效目标的预算项目</w:t>
      </w:r>
      <w:r w:rsidR="005B7ED6" w:rsidRPr="005B7ED6">
        <w:rPr>
          <w:rFonts w:ascii="仿宋" w:eastAsia="仿宋" w:hAnsi="仿宋" w:hint="eastAsia"/>
          <w:sz w:val="30"/>
          <w:szCs w:val="30"/>
        </w:rPr>
        <w:t>308</w:t>
      </w:r>
      <w:r w:rsidRPr="005B7ED6">
        <w:rPr>
          <w:rFonts w:ascii="仿宋" w:eastAsia="仿宋" w:hAnsi="仿宋" w:hint="eastAsia"/>
          <w:sz w:val="30"/>
          <w:szCs w:val="30"/>
        </w:rPr>
        <w:t>个，占本年预算项目</w:t>
      </w:r>
      <w:r w:rsidR="005B7ED6" w:rsidRPr="005B7ED6">
        <w:rPr>
          <w:rFonts w:ascii="仿宋" w:eastAsia="仿宋" w:hAnsi="仿宋" w:hint="eastAsia"/>
          <w:sz w:val="30"/>
          <w:szCs w:val="30"/>
        </w:rPr>
        <w:t>308</w:t>
      </w:r>
      <w:r w:rsidRPr="005B7ED6">
        <w:rPr>
          <w:rFonts w:ascii="仿宋" w:eastAsia="仿宋" w:hAnsi="仿宋" w:hint="eastAsia"/>
          <w:sz w:val="30"/>
          <w:szCs w:val="30"/>
        </w:rPr>
        <w:t>个的100%；填报绩效目标的项目支出预算</w:t>
      </w:r>
      <w:r w:rsidR="005B7ED6" w:rsidRPr="005B7ED6">
        <w:rPr>
          <w:rFonts w:ascii="仿宋" w:eastAsia="仿宋" w:hAnsi="仿宋" w:hint="eastAsia"/>
          <w:sz w:val="30"/>
          <w:szCs w:val="30"/>
        </w:rPr>
        <w:t>60662.01</w:t>
      </w:r>
      <w:r w:rsidR="00100676" w:rsidRPr="005B7ED6">
        <w:rPr>
          <w:rFonts w:ascii="仿宋" w:eastAsia="仿宋" w:hAnsi="仿宋" w:hint="eastAsia"/>
          <w:sz w:val="30"/>
          <w:szCs w:val="30"/>
        </w:rPr>
        <w:t>万元，占本部门全部项目支出预算的100%。</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（五）重点行政事业性收费情况说明</w:t>
      </w:r>
    </w:p>
    <w:p w:rsidR="006827C1" w:rsidRPr="00366024" w:rsidRDefault="006827C1" w:rsidP="00C149B4">
      <w:pPr>
        <w:ind w:firstLineChars="50" w:firstLine="150"/>
        <w:rPr>
          <w:rFonts w:ascii="仿宋" w:eastAsia="仿宋" w:hAnsi="仿宋"/>
          <w:sz w:val="30"/>
          <w:szCs w:val="30"/>
        </w:rPr>
      </w:pPr>
      <w:r w:rsidRPr="00366024">
        <w:rPr>
          <w:rFonts w:ascii="仿宋" w:eastAsia="仿宋" w:hAnsi="仿宋" w:hint="eastAsia"/>
          <w:sz w:val="30"/>
          <w:szCs w:val="30"/>
        </w:rPr>
        <w:lastRenderedPageBreak/>
        <w:t>本部门</w:t>
      </w:r>
      <w:r w:rsidR="007A2C5B" w:rsidRPr="00366024">
        <w:rPr>
          <w:rFonts w:ascii="仿宋" w:eastAsia="仿宋" w:hAnsi="仿宋" w:hint="eastAsia"/>
          <w:sz w:val="30"/>
          <w:szCs w:val="30"/>
        </w:rPr>
        <w:t>202</w:t>
      </w:r>
      <w:r w:rsidR="00041FE4">
        <w:rPr>
          <w:rFonts w:ascii="仿宋" w:eastAsia="仿宋" w:hAnsi="仿宋" w:hint="eastAsia"/>
          <w:sz w:val="30"/>
          <w:szCs w:val="30"/>
        </w:rPr>
        <w:t>5</w:t>
      </w:r>
      <w:r w:rsidRPr="00366024">
        <w:rPr>
          <w:rFonts w:ascii="仿宋" w:eastAsia="仿宋" w:hAnsi="仿宋" w:hint="eastAsia"/>
          <w:sz w:val="30"/>
          <w:szCs w:val="30"/>
        </w:rPr>
        <w:t>年无重点行政事业性收费情况</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（六）政府购买服务预算说明</w:t>
      </w:r>
    </w:p>
    <w:p w:rsidR="00435240" w:rsidRPr="005B7ED6" w:rsidRDefault="005B7ED6" w:rsidP="005B7ED6">
      <w:pPr>
        <w:ind w:firstLineChars="200" w:firstLine="600"/>
        <w:rPr>
          <w:rFonts w:ascii="仿宋" w:eastAsia="仿宋" w:hAnsi="仿宋"/>
          <w:sz w:val="30"/>
          <w:szCs w:val="30"/>
        </w:rPr>
      </w:pPr>
      <w:r w:rsidRPr="005B7ED6">
        <w:rPr>
          <w:rFonts w:ascii="仿宋" w:eastAsia="仿宋" w:hAnsi="仿宋" w:hint="eastAsia"/>
          <w:sz w:val="30"/>
          <w:szCs w:val="30"/>
        </w:rPr>
        <w:t>2025年，北京市大兴区西红门镇人民政府（本级）安排挣够购买服务项目39个，占本年预算项目39个的100%；填报支出预算7398.86万元，占本部门全部项目支出预算的100%。</w:t>
      </w:r>
    </w:p>
    <w:p w:rsidR="006827C1" w:rsidRPr="00366024" w:rsidRDefault="006827C1" w:rsidP="006827C1">
      <w:pPr>
        <w:rPr>
          <w:rFonts w:ascii="仿宋" w:eastAsia="仿宋" w:hAnsi="仿宋"/>
          <w:sz w:val="30"/>
          <w:szCs w:val="30"/>
        </w:rPr>
      </w:pPr>
      <w:r w:rsidRPr="00366024">
        <w:rPr>
          <w:rFonts w:ascii="仿宋" w:eastAsia="仿宋" w:hAnsi="仿宋" w:hint="eastAsia"/>
          <w:sz w:val="30"/>
          <w:szCs w:val="30"/>
        </w:rPr>
        <w:t>（七）国有资本经营预算财政拨款情况说明</w:t>
      </w:r>
    </w:p>
    <w:p w:rsidR="006827C1" w:rsidRPr="00366024" w:rsidRDefault="006827C1" w:rsidP="00C149B4">
      <w:pPr>
        <w:ind w:firstLineChars="50" w:firstLine="150"/>
        <w:rPr>
          <w:rFonts w:ascii="仿宋" w:eastAsia="仿宋" w:hAnsi="仿宋"/>
          <w:sz w:val="30"/>
          <w:szCs w:val="30"/>
        </w:rPr>
      </w:pPr>
      <w:r w:rsidRPr="00366024">
        <w:rPr>
          <w:rFonts w:ascii="仿宋" w:eastAsia="仿宋" w:hAnsi="仿宋" w:hint="eastAsia"/>
          <w:sz w:val="30"/>
          <w:szCs w:val="30"/>
        </w:rPr>
        <w:t>本部门</w:t>
      </w:r>
      <w:r w:rsidR="007A2C5B" w:rsidRPr="00366024">
        <w:rPr>
          <w:rFonts w:ascii="仿宋" w:eastAsia="仿宋" w:hAnsi="仿宋" w:hint="eastAsia"/>
          <w:sz w:val="30"/>
          <w:szCs w:val="30"/>
        </w:rPr>
        <w:t>202</w:t>
      </w:r>
      <w:r w:rsidR="00041FE4">
        <w:rPr>
          <w:rFonts w:ascii="仿宋" w:eastAsia="仿宋" w:hAnsi="仿宋" w:hint="eastAsia"/>
          <w:sz w:val="30"/>
          <w:szCs w:val="30"/>
        </w:rPr>
        <w:t>5</w:t>
      </w:r>
      <w:r w:rsidRPr="00366024">
        <w:rPr>
          <w:rFonts w:ascii="仿宋" w:eastAsia="仿宋" w:hAnsi="仿宋" w:hint="eastAsia"/>
          <w:sz w:val="30"/>
          <w:szCs w:val="30"/>
        </w:rPr>
        <w:t>年无国有资本经营预算财政拨款安排的预算</w:t>
      </w:r>
      <w:r w:rsidR="00053785" w:rsidRPr="00366024">
        <w:rPr>
          <w:rFonts w:ascii="仿宋" w:eastAsia="仿宋" w:hAnsi="仿宋"/>
          <w:sz w:val="30"/>
          <w:szCs w:val="30"/>
        </w:rPr>
        <w:t>。</w:t>
      </w:r>
    </w:p>
    <w:p w:rsidR="006827C1" w:rsidRPr="00366024" w:rsidRDefault="006827C1" w:rsidP="006827C1">
      <w:pPr>
        <w:rPr>
          <w:rFonts w:ascii="仿宋" w:eastAsia="仿宋" w:hAnsi="仿宋"/>
          <w:b/>
          <w:sz w:val="32"/>
          <w:szCs w:val="32"/>
        </w:rPr>
      </w:pPr>
      <w:r w:rsidRPr="00366024">
        <w:rPr>
          <w:rFonts w:ascii="仿宋" w:eastAsia="仿宋" w:hAnsi="仿宋" w:hint="eastAsia"/>
          <w:b/>
          <w:sz w:val="32"/>
          <w:szCs w:val="32"/>
        </w:rPr>
        <w:t>十二、名词解释</w:t>
      </w:r>
    </w:p>
    <w:p w:rsidR="006827C1" w:rsidRPr="00366024" w:rsidRDefault="006827C1" w:rsidP="00C149B4">
      <w:pPr>
        <w:ind w:firstLineChars="100" w:firstLine="300"/>
        <w:rPr>
          <w:rFonts w:ascii="仿宋" w:eastAsia="仿宋" w:hAnsi="仿宋"/>
          <w:sz w:val="30"/>
          <w:szCs w:val="30"/>
        </w:rPr>
      </w:pPr>
      <w:r w:rsidRPr="00366024">
        <w:rPr>
          <w:rFonts w:ascii="仿宋" w:eastAsia="仿宋" w:hAnsi="仿宋" w:hint="eastAsia"/>
          <w:sz w:val="30"/>
          <w:szCs w:val="30"/>
        </w:rPr>
        <w:t>“三公”经费：指本部门当年部门预算安排的因公出国（境）费用、公务接待费、公务用车购置和运行维护费预算数。</w:t>
      </w:r>
    </w:p>
    <w:p w:rsidR="006827C1" w:rsidRPr="00366024" w:rsidRDefault="006827C1" w:rsidP="00C149B4">
      <w:pPr>
        <w:ind w:firstLineChars="150" w:firstLine="450"/>
        <w:rPr>
          <w:rFonts w:ascii="仿宋" w:eastAsia="仿宋" w:hAnsi="仿宋"/>
          <w:sz w:val="30"/>
          <w:szCs w:val="30"/>
        </w:rPr>
      </w:pPr>
      <w:r w:rsidRPr="00366024">
        <w:rPr>
          <w:rFonts w:ascii="仿宋" w:eastAsia="仿宋" w:hAnsi="仿宋" w:hint="eastAsia"/>
          <w:sz w:val="30"/>
          <w:szCs w:val="30"/>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C3CBF" w:rsidRPr="00366024" w:rsidRDefault="007C3CBF" w:rsidP="006827C1">
      <w:pPr>
        <w:rPr>
          <w:rFonts w:ascii="仿宋" w:eastAsia="仿宋" w:hAnsi="仿宋"/>
          <w:sz w:val="30"/>
          <w:szCs w:val="30"/>
        </w:rPr>
      </w:pPr>
    </w:p>
    <w:sectPr w:rsidR="007C3CBF" w:rsidRPr="00366024" w:rsidSect="004006D6">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2A15" w:rsidRDefault="00DC2A15" w:rsidP="00E4247A">
      <w:r>
        <w:separator/>
      </w:r>
    </w:p>
  </w:endnote>
  <w:endnote w:type="continuationSeparator" w:id="1">
    <w:p w:rsidR="00DC2A15" w:rsidRDefault="00DC2A15" w:rsidP="00E424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2A15" w:rsidRDefault="00DC2A15" w:rsidP="00E4247A">
      <w:r>
        <w:separator/>
      </w:r>
    </w:p>
  </w:footnote>
  <w:footnote w:type="continuationSeparator" w:id="1">
    <w:p w:rsidR="00DC2A15" w:rsidRDefault="00DC2A15" w:rsidP="00E424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27C1"/>
    <w:rsid w:val="000005C5"/>
    <w:rsid w:val="00027ABE"/>
    <w:rsid w:val="00030987"/>
    <w:rsid w:val="00041FA2"/>
    <w:rsid w:val="00041FE4"/>
    <w:rsid w:val="00043C1F"/>
    <w:rsid w:val="00044D62"/>
    <w:rsid w:val="000506CD"/>
    <w:rsid w:val="00053785"/>
    <w:rsid w:val="00072CAB"/>
    <w:rsid w:val="00076F65"/>
    <w:rsid w:val="00085B54"/>
    <w:rsid w:val="00086472"/>
    <w:rsid w:val="00090569"/>
    <w:rsid w:val="00094F1E"/>
    <w:rsid w:val="00095CFE"/>
    <w:rsid w:val="00096223"/>
    <w:rsid w:val="000A0B59"/>
    <w:rsid w:val="000B18DC"/>
    <w:rsid w:val="000B5EA7"/>
    <w:rsid w:val="000B6FF6"/>
    <w:rsid w:val="000D29BC"/>
    <w:rsid w:val="000D3C16"/>
    <w:rsid w:val="000F4816"/>
    <w:rsid w:val="00100676"/>
    <w:rsid w:val="00102C55"/>
    <w:rsid w:val="001036D6"/>
    <w:rsid w:val="001075BC"/>
    <w:rsid w:val="001150B7"/>
    <w:rsid w:val="001267D4"/>
    <w:rsid w:val="00127D7C"/>
    <w:rsid w:val="00143320"/>
    <w:rsid w:val="001450BC"/>
    <w:rsid w:val="0014533D"/>
    <w:rsid w:val="00150E7E"/>
    <w:rsid w:val="00150FBC"/>
    <w:rsid w:val="001570A0"/>
    <w:rsid w:val="001662EF"/>
    <w:rsid w:val="00172025"/>
    <w:rsid w:val="0017370E"/>
    <w:rsid w:val="001775B9"/>
    <w:rsid w:val="00181686"/>
    <w:rsid w:val="00181A8B"/>
    <w:rsid w:val="001873A6"/>
    <w:rsid w:val="00191B06"/>
    <w:rsid w:val="00192E70"/>
    <w:rsid w:val="00194BFF"/>
    <w:rsid w:val="001A19EC"/>
    <w:rsid w:val="001A27D2"/>
    <w:rsid w:val="001D0606"/>
    <w:rsid w:val="001D2E7C"/>
    <w:rsid w:val="001D3011"/>
    <w:rsid w:val="001E1B60"/>
    <w:rsid w:val="001E5833"/>
    <w:rsid w:val="001F73E5"/>
    <w:rsid w:val="00201B59"/>
    <w:rsid w:val="002111FD"/>
    <w:rsid w:val="00224D3D"/>
    <w:rsid w:val="00230F06"/>
    <w:rsid w:val="00250BCA"/>
    <w:rsid w:val="002515AF"/>
    <w:rsid w:val="00252CD4"/>
    <w:rsid w:val="0025504C"/>
    <w:rsid w:val="00267E92"/>
    <w:rsid w:val="002700D6"/>
    <w:rsid w:val="00273CEF"/>
    <w:rsid w:val="00284AD0"/>
    <w:rsid w:val="00297A15"/>
    <w:rsid w:val="002A14C2"/>
    <w:rsid w:val="002A6FCC"/>
    <w:rsid w:val="002B0A74"/>
    <w:rsid w:val="002B375A"/>
    <w:rsid w:val="002B453E"/>
    <w:rsid w:val="002C1411"/>
    <w:rsid w:val="002D55C1"/>
    <w:rsid w:val="002E332A"/>
    <w:rsid w:val="002F60B2"/>
    <w:rsid w:val="00304A54"/>
    <w:rsid w:val="00313C1A"/>
    <w:rsid w:val="00315745"/>
    <w:rsid w:val="00316472"/>
    <w:rsid w:val="00317045"/>
    <w:rsid w:val="00331FAC"/>
    <w:rsid w:val="003538BC"/>
    <w:rsid w:val="00354FB1"/>
    <w:rsid w:val="00355812"/>
    <w:rsid w:val="00362A73"/>
    <w:rsid w:val="00364587"/>
    <w:rsid w:val="00366024"/>
    <w:rsid w:val="003717ED"/>
    <w:rsid w:val="00377A4F"/>
    <w:rsid w:val="00390A94"/>
    <w:rsid w:val="003A222D"/>
    <w:rsid w:val="003B2692"/>
    <w:rsid w:val="003B53B7"/>
    <w:rsid w:val="003D30AA"/>
    <w:rsid w:val="003D4DD2"/>
    <w:rsid w:val="003E56AF"/>
    <w:rsid w:val="003E59A1"/>
    <w:rsid w:val="003E7A6B"/>
    <w:rsid w:val="003F4271"/>
    <w:rsid w:val="003F6053"/>
    <w:rsid w:val="004006D6"/>
    <w:rsid w:val="004072B8"/>
    <w:rsid w:val="00414B7B"/>
    <w:rsid w:val="004238A4"/>
    <w:rsid w:val="00432D2D"/>
    <w:rsid w:val="00435240"/>
    <w:rsid w:val="00442CB3"/>
    <w:rsid w:val="0044541F"/>
    <w:rsid w:val="004500C0"/>
    <w:rsid w:val="00455EB9"/>
    <w:rsid w:val="00456986"/>
    <w:rsid w:val="00456CB6"/>
    <w:rsid w:val="00471723"/>
    <w:rsid w:val="004743A8"/>
    <w:rsid w:val="004A0B75"/>
    <w:rsid w:val="004A52C4"/>
    <w:rsid w:val="004B4054"/>
    <w:rsid w:val="004C6C1B"/>
    <w:rsid w:val="004D31AD"/>
    <w:rsid w:val="004E103E"/>
    <w:rsid w:val="004E19F8"/>
    <w:rsid w:val="004F22F4"/>
    <w:rsid w:val="004F338D"/>
    <w:rsid w:val="004F668C"/>
    <w:rsid w:val="004F74FF"/>
    <w:rsid w:val="00500683"/>
    <w:rsid w:val="005079DC"/>
    <w:rsid w:val="00512F0D"/>
    <w:rsid w:val="00530191"/>
    <w:rsid w:val="00531C9D"/>
    <w:rsid w:val="005345F9"/>
    <w:rsid w:val="00544C3B"/>
    <w:rsid w:val="00555BB0"/>
    <w:rsid w:val="005567BD"/>
    <w:rsid w:val="00564754"/>
    <w:rsid w:val="00565A93"/>
    <w:rsid w:val="00584A49"/>
    <w:rsid w:val="00596206"/>
    <w:rsid w:val="005A1285"/>
    <w:rsid w:val="005A26A1"/>
    <w:rsid w:val="005B4E0A"/>
    <w:rsid w:val="005B7ED6"/>
    <w:rsid w:val="005D1E16"/>
    <w:rsid w:val="005D3BF9"/>
    <w:rsid w:val="005D4C2E"/>
    <w:rsid w:val="005D6B76"/>
    <w:rsid w:val="005E06C4"/>
    <w:rsid w:val="005F07A7"/>
    <w:rsid w:val="00603573"/>
    <w:rsid w:val="00606483"/>
    <w:rsid w:val="006073A4"/>
    <w:rsid w:val="00617E20"/>
    <w:rsid w:val="00621AB8"/>
    <w:rsid w:val="00635C4E"/>
    <w:rsid w:val="006367D3"/>
    <w:rsid w:val="0065168A"/>
    <w:rsid w:val="0066246A"/>
    <w:rsid w:val="0066781C"/>
    <w:rsid w:val="00677016"/>
    <w:rsid w:val="006801E7"/>
    <w:rsid w:val="006827C1"/>
    <w:rsid w:val="00682C5E"/>
    <w:rsid w:val="006834E7"/>
    <w:rsid w:val="0068528E"/>
    <w:rsid w:val="006A0022"/>
    <w:rsid w:val="006A13DF"/>
    <w:rsid w:val="006B0D5E"/>
    <w:rsid w:val="006B1BC3"/>
    <w:rsid w:val="006B4F8B"/>
    <w:rsid w:val="006C235D"/>
    <w:rsid w:val="006C4233"/>
    <w:rsid w:val="006D1591"/>
    <w:rsid w:val="006E1DF7"/>
    <w:rsid w:val="006F65F2"/>
    <w:rsid w:val="00701175"/>
    <w:rsid w:val="00701900"/>
    <w:rsid w:val="00712508"/>
    <w:rsid w:val="00720037"/>
    <w:rsid w:val="00730BC8"/>
    <w:rsid w:val="00731EFA"/>
    <w:rsid w:val="00742460"/>
    <w:rsid w:val="007531ED"/>
    <w:rsid w:val="007571B2"/>
    <w:rsid w:val="00757ECD"/>
    <w:rsid w:val="0076145C"/>
    <w:rsid w:val="007655CB"/>
    <w:rsid w:val="0076727D"/>
    <w:rsid w:val="007734E4"/>
    <w:rsid w:val="00774CBC"/>
    <w:rsid w:val="00777B26"/>
    <w:rsid w:val="00784790"/>
    <w:rsid w:val="00784A83"/>
    <w:rsid w:val="00785EC2"/>
    <w:rsid w:val="007927C9"/>
    <w:rsid w:val="00792FAE"/>
    <w:rsid w:val="007939A0"/>
    <w:rsid w:val="007953CF"/>
    <w:rsid w:val="007A198C"/>
    <w:rsid w:val="007A2C5B"/>
    <w:rsid w:val="007A506C"/>
    <w:rsid w:val="007B0EEA"/>
    <w:rsid w:val="007B2814"/>
    <w:rsid w:val="007B2E34"/>
    <w:rsid w:val="007C3CBF"/>
    <w:rsid w:val="007E10CA"/>
    <w:rsid w:val="007E36A3"/>
    <w:rsid w:val="007E776D"/>
    <w:rsid w:val="007F132B"/>
    <w:rsid w:val="007F25C6"/>
    <w:rsid w:val="007F427D"/>
    <w:rsid w:val="007F4CDA"/>
    <w:rsid w:val="007F5D19"/>
    <w:rsid w:val="007F6F0D"/>
    <w:rsid w:val="008063B3"/>
    <w:rsid w:val="008136A5"/>
    <w:rsid w:val="0082281B"/>
    <w:rsid w:val="0082582A"/>
    <w:rsid w:val="00830764"/>
    <w:rsid w:val="00847F1F"/>
    <w:rsid w:val="008576A4"/>
    <w:rsid w:val="008609F6"/>
    <w:rsid w:val="00867936"/>
    <w:rsid w:val="008702B5"/>
    <w:rsid w:val="008713B6"/>
    <w:rsid w:val="00873102"/>
    <w:rsid w:val="00881F85"/>
    <w:rsid w:val="008919FA"/>
    <w:rsid w:val="008A70FA"/>
    <w:rsid w:val="008B2780"/>
    <w:rsid w:val="008C5EF3"/>
    <w:rsid w:val="008D2C8C"/>
    <w:rsid w:val="008E2589"/>
    <w:rsid w:val="008F69AB"/>
    <w:rsid w:val="008F7138"/>
    <w:rsid w:val="00905366"/>
    <w:rsid w:val="00914CAA"/>
    <w:rsid w:val="00922E69"/>
    <w:rsid w:val="00935367"/>
    <w:rsid w:val="0094010B"/>
    <w:rsid w:val="00942EC2"/>
    <w:rsid w:val="009468E4"/>
    <w:rsid w:val="00953B44"/>
    <w:rsid w:val="0097281C"/>
    <w:rsid w:val="00974AB7"/>
    <w:rsid w:val="00975335"/>
    <w:rsid w:val="009818C8"/>
    <w:rsid w:val="0098196F"/>
    <w:rsid w:val="0098388B"/>
    <w:rsid w:val="00983D99"/>
    <w:rsid w:val="00985BD9"/>
    <w:rsid w:val="009964E1"/>
    <w:rsid w:val="009A077B"/>
    <w:rsid w:val="009A1C04"/>
    <w:rsid w:val="009B00CD"/>
    <w:rsid w:val="009B0FB1"/>
    <w:rsid w:val="009B2D4A"/>
    <w:rsid w:val="009C05DD"/>
    <w:rsid w:val="009C2EFE"/>
    <w:rsid w:val="009C3724"/>
    <w:rsid w:val="009E010B"/>
    <w:rsid w:val="009F50B8"/>
    <w:rsid w:val="00A02306"/>
    <w:rsid w:val="00A071E6"/>
    <w:rsid w:val="00A0793D"/>
    <w:rsid w:val="00A16F28"/>
    <w:rsid w:val="00A2091F"/>
    <w:rsid w:val="00A26064"/>
    <w:rsid w:val="00A26CFA"/>
    <w:rsid w:val="00A34D19"/>
    <w:rsid w:val="00A41017"/>
    <w:rsid w:val="00A50E2D"/>
    <w:rsid w:val="00A525C1"/>
    <w:rsid w:val="00A61F3F"/>
    <w:rsid w:val="00A63564"/>
    <w:rsid w:val="00A76239"/>
    <w:rsid w:val="00A8110B"/>
    <w:rsid w:val="00A83F9B"/>
    <w:rsid w:val="00A85172"/>
    <w:rsid w:val="00A872C4"/>
    <w:rsid w:val="00A91B14"/>
    <w:rsid w:val="00AA0223"/>
    <w:rsid w:val="00AA62F5"/>
    <w:rsid w:val="00AB01E8"/>
    <w:rsid w:val="00AB5949"/>
    <w:rsid w:val="00AC20CB"/>
    <w:rsid w:val="00AC2781"/>
    <w:rsid w:val="00AE020E"/>
    <w:rsid w:val="00AE0A38"/>
    <w:rsid w:val="00AF2A52"/>
    <w:rsid w:val="00B06471"/>
    <w:rsid w:val="00B104C3"/>
    <w:rsid w:val="00B13060"/>
    <w:rsid w:val="00B1589D"/>
    <w:rsid w:val="00B17FDA"/>
    <w:rsid w:val="00B24796"/>
    <w:rsid w:val="00B30061"/>
    <w:rsid w:val="00B306A2"/>
    <w:rsid w:val="00B31333"/>
    <w:rsid w:val="00B44CD8"/>
    <w:rsid w:val="00B46A9F"/>
    <w:rsid w:val="00B4788F"/>
    <w:rsid w:val="00B56B15"/>
    <w:rsid w:val="00B63FFD"/>
    <w:rsid w:val="00B670D5"/>
    <w:rsid w:val="00B70F64"/>
    <w:rsid w:val="00B7693C"/>
    <w:rsid w:val="00B76958"/>
    <w:rsid w:val="00B81955"/>
    <w:rsid w:val="00B879A4"/>
    <w:rsid w:val="00B94AA6"/>
    <w:rsid w:val="00B96162"/>
    <w:rsid w:val="00BB4C16"/>
    <w:rsid w:val="00BC2848"/>
    <w:rsid w:val="00BD16AF"/>
    <w:rsid w:val="00BD3A62"/>
    <w:rsid w:val="00BD5B1E"/>
    <w:rsid w:val="00BD61EC"/>
    <w:rsid w:val="00BF3CA9"/>
    <w:rsid w:val="00BF66DE"/>
    <w:rsid w:val="00C03C48"/>
    <w:rsid w:val="00C06EE1"/>
    <w:rsid w:val="00C12978"/>
    <w:rsid w:val="00C149B4"/>
    <w:rsid w:val="00C164BD"/>
    <w:rsid w:val="00C2068F"/>
    <w:rsid w:val="00C20C4E"/>
    <w:rsid w:val="00C45C8B"/>
    <w:rsid w:val="00C47AD0"/>
    <w:rsid w:val="00C52D53"/>
    <w:rsid w:val="00C754FA"/>
    <w:rsid w:val="00C8214D"/>
    <w:rsid w:val="00C91341"/>
    <w:rsid w:val="00C96130"/>
    <w:rsid w:val="00CB4CFC"/>
    <w:rsid w:val="00CB6D34"/>
    <w:rsid w:val="00CC0DB1"/>
    <w:rsid w:val="00CC1D0B"/>
    <w:rsid w:val="00CC22CE"/>
    <w:rsid w:val="00CC29A9"/>
    <w:rsid w:val="00CC584A"/>
    <w:rsid w:val="00CC67B2"/>
    <w:rsid w:val="00CD2B06"/>
    <w:rsid w:val="00CD4FE4"/>
    <w:rsid w:val="00CE09CF"/>
    <w:rsid w:val="00CE3F39"/>
    <w:rsid w:val="00CE4ECC"/>
    <w:rsid w:val="00CF5690"/>
    <w:rsid w:val="00CF792D"/>
    <w:rsid w:val="00D04116"/>
    <w:rsid w:val="00D12688"/>
    <w:rsid w:val="00D12764"/>
    <w:rsid w:val="00D26E34"/>
    <w:rsid w:val="00D27AB8"/>
    <w:rsid w:val="00D27C4D"/>
    <w:rsid w:val="00D32D01"/>
    <w:rsid w:val="00D33E18"/>
    <w:rsid w:val="00D36096"/>
    <w:rsid w:val="00D419BA"/>
    <w:rsid w:val="00D5742B"/>
    <w:rsid w:val="00D60185"/>
    <w:rsid w:val="00D621A2"/>
    <w:rsid w:val="00D641E2"/>
    <w:rsid w:val="00D6660C"/>
    <w:rsid w:val="00D668B3"/>
    <w:rsid w:val="00D71AFB"/>
    <w:rsid w:val="00D74A31"/>
    <w:rsid w:val="00D752B8"/>
    <w:rsid w:val="00D766E0"/>
    <w:rsid w:val="00D826B9"/>
    <w:rsid w:val="00D919BB"/>
    <w:rsid w:val="00D9204F"/>
    <w:rsid w:val="00D96540"/>
    <w:rsid w:val="00DA32B6"/>
    <w:rsid w:val="00DC2A15"/>
    <w:rsid w:val="00DD009C"/>
    <w:rsid w:val="00DE3785"/>
    <w:rsid w:val="00DF1410"/>
    <w:rsid w:val="00E22AAD"/>
    <w:rsid w:val="00E252C8"/>
    <w:rsid w:val="00E30973"/>
    <w:rsid w:val="00E4247A"/>
    <w:rsid w:val="00E425C3"/>
    <w:rsid w:val="00E4734F"/>
    <w:rsid w:val="00E479E6"/>
    <w:rsid w:val="00E50A94"/>
    <w:rsid w:val="00E516E3"/>
    <w:rsid w:val="00E5176E"/>
    <w:rsid w:val="00E5242F"/>
    <w:rsid w:val="00E550AE"/>
    <w:rsid w:val="00E55803"/>
    <w:rsid w:val="00E64A70"/>
    <w:rsid w:val="00E71378"/>
    <w:rsid w:val="00E71416"/>
    <w:rsid w:val="00E771E1"/>
    <w:rsid w:val="00E7758B"/>
    <w:rsid w:val="00E843B2"/>
    <w:rsid w:val="00E85E98"/>
    <w:rsid w:val="00E875E4"/>
    <w:rsid w:val="00E93550"/>
    <w:rsid w:val="00EA541C"/>
    <w:rsid w:val="00EA7F7D"/>
    <w:rsid w:val="00EB04A2"/>
    <w:rsid w:val="00EB145F"/>
    <w:rsid w:val="00EB61B0"/>
    <w:rsid w:val="00EE0639"/>
    <w:rsid w:val="00EE4F1F"/>
    <w:rsid w:val="00F074C8"/>
    <w:rsid w:val="00F10E85"/>
    <w:rsid w:val="00F147E9"/>
    <w:rsid w:val="00F230DF"/>
    <w:rsid w:val="00F23554"/>
    <w:rsid w:val="00F25208"/>
    <w:rsid w:val="00F25D50"/>
    <w:rsid w:val="00F358A3"/>
    <w:rsid w:val="00F35B2A"/>
    <w:rsid w:val="00F416AE"/>
    <w:rsid w:val="00F53A0A"/>
    <w:rsid w:val="00F65612"/>
    <w:rsid w:val="00F71D68"/>
    <w:rsid w:val="00F72D49"/>
    <w:rsid w:val="00F73087"/>
    <w:rsid w:val="00F74D6E"/>
    <w:rsid w:val="00F75EC2"/>
    <w:rsid w:val="00F76306"/>
    <w:rsid w:val="00F820A1"/>
    <w:rsid w:val="00F8727C"/>
    <w:rsid w:val="00F87A25"/>
    <w:rsid w:val="00F96BCD"/>
    <w:rsid w:val="00FB0B92"/>
    <w:rsid w:val="00FB1BCF"/>
    <w:rsid w:val="00FB6778"/>
    <w:rsid w:val="00FC27A3"/>
    <w:rsid w:val="00FC5101"/>
    <w:rsid w:val="00FC597B"/>
    <w:rsid w:val="00FD0054"/>
    <w:rsid w:val="00FE6EFA"/>
    <w:rsid w:val="00FF4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0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24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247A"/>
    <w:rPr>
      <w:sz w:val="18"/>
      <w:szCs w:val="18"/>
    </w:rPr>
  </w:style>
  <w:style w:type="paragraph" w:styleId="a4">
    <w:name w:val="footer"/>
    <w:basedOn w:val="a"/>
    <w:link w:val="Char0"/>
    <w:uiPriority w:val="99"/>
    <w:semiHidden/>
    <w:unhideWhenUsed/>
    <w:rsid w:val="00E424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247A"/>
    <w:rPr>
      <w:sz w:val="18"/>
      <w:szCs w:val="18"/>
    </w:rPr>
  </w:style>
  <w:style w:type="paragraph" w:styleId="a5">
    <w:name w:val="Balloon Text"/>
    <w:basedOn w:val="a"/>
    <w:link w:val="Char1"/>
    <w:uiPriority w:val="99"/>
    <w:semiHidden/>
    <w:unhideWhenUsed/>
    <w:rsid w:val="00072CAB"/>
    <w:rPr>
      <w:sz w:val="18"/>
      <w:szCs w:val="18"/>
    </w:rPr>
  </w:style>
  <w:style w:type="character" w:customStyle="1" w:styleId="Char1">
    <w:name w:val="批注框文本 Char"/>
    <w:basedOn w:val="a0"/>
    <w:link w:val="a5"/>
    <w:uiPriority w:val="99"/>
    <w:semiHidden/>
    <w:rsid w:val="00072CA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31459">
      <w:bodyDiv w:val="1"/>
      <w:marLeft w:val="0"/>
      <w:marRight w:val="0"/>
      <w:marTop w:val="0"/>
      <w:marBottom w:val="0"/>
      <w:divBdr>
        <w:top w:val="none" w:sz="0" w:space="0" w:color="auto"/>
        <w:left w:val="none" w:sz="0" w:space="0" w:color="auto"/>
        <w:bottom w:val="none" w:sz="0" w:space="0" w:color="auto"/>
        <w:right w:val="none" w:sz="0" w:space="0" w:color="auto"/>
      </w:divBdr>
    </w:div>
    <w:div w:id="21513902">
      <w:bodyDiv w:val="1"/>
      <w:marLeft w:val="0"/>
      <w:marRight w:val="0"/>
      <w:marTop w:val="0"/>
      <w:marBottom w:val="0"/>
      <w:divBdr>
        <w:top w:val="none" w:sz="0" w:space="0" w:color="auto"/>
        <w:left w:val="none" w:sz="0" w:space="0" w:color="auto"/>
        <w:bottom w:val="none" w:sz="0" w:space="0" w:color="auto"/>
        <w:right w:val="none" w:sz="0" w:space="0" w:color="auto"/>
      </w:divBdr>
    </w:div>
    <w:div w:id="67315333">
      <w:bodyDiv w:val="1"/>
      <w:marLeft w:val="0"/>
      <w:marRight w:val="0"/>
      <w:marTop w:val="0"/>
      <w:marBottom w:val="0"/>
      <w:divBdr>
        <w:top w:val="none" w:sz="0" w:space="0" w:color="auto"/>
        <w:left w:val="none" w:sz="0" w:space="0" w:color="auto"/>
        <w:bottom w:val="none" w:sz="0" w:space="0" w:color="auto"/>
        <w:right w:val="none" w:sz="0" w:space="0" w:color="auto"/>
      </w:divBdr>
    </w:div>
    <w:div w:id="71856696">
      <w:bodyDiv w:val="1"/>
      <w:marLeft w:val="0"/>
      <w:marRight w:val="0"/>
      <w:marTop w:val="0"/>
      <w:marBottom w:val="0"/>
      <w:divBdr>
        <w:top w:val="none" w:sz="0" w:space="0" w:color="auto"/>
        <w:left w:val="none" w:sz="0" w:space="0" w:color="auto"/>
        <w:bottom w:val="none" w:sz="0" w:space="0" w:color="auto"/>
        <w:right w:val="none" w:sz="0" w:space="0" w:color="auto"/>
      </w:divBdr>
    </w:div>
    <w:div w:id="108165820">
      <w:bodyDiv w:val="1"/>
      <w:marLeft w:val="0"/>
      <w:marRight w:val="0"/>
      <w:marTop w:val="0"/>
      <w:marBottom w:val="0"/>
      <w:divBdr>
        <w:top w:val="none" w:sz="0" w:space="0" w:color="auto"/>
        <w:left w:val="none" w:sz="0" w:space="0" w:color="auto"/>
        <w:bottom w:val="none" w:sz="0" w:space="0" w:color="auto"/>
        <w:right w:val="none" w:sz="0" w:space="0" w:color="auto"/>
      </w:divBdr>
    </w:div>
    <w:div w:id="114837510">
      <w:bodyDiv w:val="1"/>
      <w:marLeft w:val="0"/>
      <w:marRight w:val="0"/>
      <w:marTop w:val="0"/>
      <w:marBottom w:val="0"/>
      <w:divBdr>
        <w:top w:val="none" w:sz="0" w:space="0" w:color="auto"/>
        <w:left w:val="none" w:sz="0" w:space="0" w:color="auto"/>
        <w:bottom w:val="none" w:sz="0" w:space="0" w:color="auto"/>
        <w:right w:val="none" w:sz="0" w:space="0" w:color="auto"/>
      </w:divBdr>
    </w:div>
    <w:div w:id="121846477">
      <w:bodyDiv w:val="1"/>
      <w:marLeft w:val="0"/>
      <w:marRight w:val="0"/>
      <w:marTop w:val="0"/>
      <w:marBottom w:val="0"/>
      <w:divBdr>
        <w:top w:val="none" w:sz="0" w:space="0" w:color="auto"/>
        <w:left w:val="none" w:sz="0" w:space="0" w:color="auto"/>
        <w:bottom w:val="none" w:sz="0" w:space="0" w:color="auto"/>
        <w:right w:val="none" w:sz="0" w:space="0" w:color="auto"/>
      </w:divBdr>
    </w:div>
    <w:div w:id="133372584">
      <w:bodyDiv w:val="1"/>
      <w:marLeft w:val="0"/>
      <w:marRight w:val="0"/>
      <w:marTop w:val="0"/>
      <w:marBottom w:val="0"/>
      <w:divBdr>
        <w:top w:val="none" w:sz="0" w:space="0" w:color="auto"/>
        <w:left w:val="none" w:sz="0" w:space="0" w:color="auto"/>
        <w:bottom w:val="none" w:sz="0" w:space="0" w:color="auto"/>
        <w:right w:val="none" w:sz="0" w:space="0" w:color="auto"/>
      </w:divBdr>
    </w:div>
    <w:div w:id="168107558">
      <w:bodyDiv w:val="1"/>
      <w:marLeft w:val="0"/>
      <w:marRight w:val="0"/>
      <w:marTop w:val="0"/>
      <w:marBottom w:val="0"/>
      <w:divBdr>
        <w:top w:val="none" w:sz="0" w:space="0" w:color="auto"/>
        <w:left w:val="none" w:sz="0" w:space="0" w:color="auto"/>
        <w:bottom w:val="none" w:sz="0" w:space="0" w:color="auto"/>
        <w:right w:val="none" w:sz="0" w:space="0" w:color="auto"/>
      </w:divBdr>
    </w:div>
    <w:div w:id="174812854">
      <w:bodyDiv w:val="1"/>
      <w:marLeft w:val="0"/>
      <w:marRight w:val="0"/>
      <w:marTop w:val="0"/>
      <w:marBottom w:val="0"/>
      <w:divBdr>
        <w:top w:val="none" w:sz="0" w:space="0" w:color="auto"/>
        <w:left w:val="none" w:sz="0" w:space="0" w:color="auto"/>
        <w:bottom w:val="none" w:sz="0" w:space="0" w:color="auto"/>
        <w:right w:val="none" w:sz="0" w:space="0" w:color="auto"/>
      </w:divBdr>
    </w:div>
    <w:div w:id="188877518">
      <w:bodyDiv w:val="1"/>
      <w:marLeft w:val="0"/>
      <w:marRight w:val="0"/>
      <w:marTop w:val="0"/>
      <w:marBottom w:val="0"/>
      <w:divBdr>
        <w:top w:val="none" w:sz="0" w:space="0" w:color="auto"/>
        <w:left w:val="none" w:sz="0" w:space="0" w:color="auto"/>
        <w:bottom w:val="none" w:sz="0" w:space="0" w:color="auto"/>
        <w:right w:val="none" w:sz="0" w:space="0" w:color="auto"/>
      </w:divBdr>
    </w:div>
    <w:div w:id="196820180">
      <w:bodyDiv w:val="1"/>
      <w:marLeft w:val="0"/>
      <w:marRight w:val="0"/>
      <w:marTop w:val="0"/>
      <w:marBottom w:val="0"/>
      <w:divBdr>
        <w:top w:val="none" w:sz="0" w:space="0" w:color="auto"/>
        <w:left w:val="none" w:sz="0" w:space="0" w:color="auto"/>
        <w:bottom w:val="none" w:sz="0" w:space="0" w:color="auto"/>
        <w:right w:val="none" w:sz="0" w:space="0" w:color="auto"/>
      </w:divBdr>
    </w:div>
    <w:div w:id="200750437">
      <w:bodyDiv w:val="1"/>
      <w:marLeft w:val="0"/>
      <w:marRight w:val="0"/>
      <w:marTop w:val="0"/>
      <w:marBottom w:val="0"/>
      <w:divBdr>
        <w:top w:val="none" w:sz="0" w:space="0" w:color="auto"/>
        <w:left w:val="none" w:sz="0" w:space="0" w:color="auto"/>
        <w:bottom w:val="none" w:sz="0" w:space="0" w:color="auto"/>
        <w:right w:val="none" w:sz="0" w:space="0" w:color="auto"/>
      </w:divBdr>
    </w:div>
    <w:div w:id="218447050">
      <w:bodyDiv w:val="1"/>
      <w:marLeft w:val="0"/>
      <w:marRight w:val="0"/>
      <w:marTop w:val="0"/>
      <w:marBottom w:val="0"/>
      <w:divBdr>
        <w:top w:val="none" w:sz="0" w:space="0" w:color="auto"/>
        <w:left w:val="none" w:sz="0" w:space="0" w:color="auto"/>
        <w:bottom w:val="none" w:sz="0" w:space="0" w:color="auto"/>
        <w:right w:val="none" w:sz="0" w:space="0" w:color="auto"/>
      </w:divBdr>
    </w:div>
    <w:div w:id="223218606">
      <w:bodyDiv w:val="1"/>
      <w:marLeft w:val="0"/>
      <w:marRight w:val="0"/>
      <w:marTop w:val="0"/>
      <w:marBottom w:val="0"/>
      <w:divBdr>
        <w:top w:val="none" w:sz="0" w:space="0" w:color="auto"/>
        <w:left w:val="none" w:sz="0" w:space="0" w:color="auto"/>
        <w:bottom w:val="none" w:sz="0" w:space="0" w:color="auto"/>
        <w:right w:val="none" w:sz="0" w:space="0" w:color="auto"/>
      </w:divBdr>
    </w:div>
    <w:div w:id="236791422">
      <w:bodyDiv w:val="1"/>
      <w:marLeft w:val="0"/>
      <w:marRight w:val="0"/>
      <w:marTop w:val="0"/>
      <w:marBottom w:val="0"/>
      <w:divBdr>
        <w:top w:val="none" w:sz="0" w:space="0" w:color="auto"/>
        <w:left w:val="none" w:sz="0" w:space="0" w:color="auto"/>
        <w:bottom w:val="none" w:sz="0" w:space="0" w:color="auto"/>
        <w:right w:val="none" w:sz="0" w:space="0" w:color="auto"/>
      </w:divBdr>
    </w:div>
    <w:div w:id="268661224">
      <w:bodyDiv w:val="1"/>
      <w:marLeft w:val="0"/>
      <w:marRight w:val="0"/>
      <w:marTop w:val="0"/>
      <w:marBottom w:val="0"/>
      <w:divBdr>
        <w:top w:val="none" w:sz="0" w:space="0" w:color="auto"/>
        <w:left w:val="none" w:sz="0" w:space="0" w:color="auto"/>
        <w:bottom w:val="none" w:sz="0" w:space="0" w:color="auto"/>
        <w:right w:val="none" w:sz="0" w:space="0" w:color="auto"/>
      </w:divBdr>
    </w:div>
    <w:div w:id="330956810">
      <w:bodyDiv w:val="1"/>
      <w:marLeft w:val="0"/>
      <w:marRight w:val="0"/>
      <w:marTop w:val="0"/>
      <w:marBottom w:val="0"/>
      <w:divBdr>
        <w:top w:val="none" w:sz="0" w:space="0" w:color="auto"/>
        <w:left w:val="none" w:sz="0" w:space="0" w:color="auto"/>
        <w:bottom w:val="none" w:sz="0" w:space="0" w:color="auto"/>
        <w:right w:val="none" w:sz="0" w:space="0" w:color="auto"/>
      </w:divBdr>
    </w:div>
    <w:div w:id="342784454">
      <w:bodyDiv w:val="1"/>
      <w:marLeft w:val="0"/>
      <w:marRight w:val="0"/>
      <w:marTop w:val="0"/>
      <w:marBottom w:val="0"/>
      <w:divBdr>
        <w:top w:val="none" w:sz="0" w:space="0" w:color="auto"/>
        <w:left w:val="none" w:sz="0" w:space="0" w:color="auto"/>
        <w:bottom w:val="none" w:sz="0" w:space="0" w:color="auto"/>
        <w:right w:val="none" w:sz="0" w:space="0" w:color="auto"/>
      </w:divBdr>
    </w:div>
    <w:div w:id="348337992">
      <w:bodyDiv w:val="1"/>
      <w:marLeft w:val="0"/>
      <w:marRight w:val="0"/>
      <w:marTop w:val="0"/>
      <w:marBottom w:val="0"/>
      <w:divBdr>
        <w:top w:val="none" w:sz="0" w:space="0" w:color="auto"/>
        <w:left w:val="none" w:sz="0" w:space="0" w:color="auto"/>
        <w:bottom w:val="none" w:sz="0" w:space="0" w:color="auto"/>
        <w:right w:val="none" w:sz="0" w:space="0" w:color="auto"/>
      </w:divBdr>
    </w:div>
    <w:div w:id="356346497">
      <w:bodyDiv w:val="1"/>
      <w:marLeft w:val="0"/>
      <w:marRight w:val="0"/>
      <w:marTop w:val="0"/>
      <w:marBottom w:val="0"/>
      <w:divBdr>
        <w:top w:val="none" w:sz="0" w:space="0" w:color="auto"/>
        <w:left w:val="none" w:sz="0" w:space="0" w:color="auto"/>
        <w:bottom w:val="none" w:sz="0" w:space="0" w:color="auto"/>
        <w:right w:val="none" w:sz="0" w:space="0" w:color="auto"/>
      </w:divBdr>
    </w:div>
    <w:div w:id="384330340">
      <w:bodyDiv w:val="1"/>
      <w:marLeft w:val="0"/>
      <w:marRight w:val="0"/>
      <w:marTop w:val="0"/>
      <w:marBottom w:val="0"/>
      <w:divBdr>
        <w:top w:val="none" w:sz="0" w:space="0" w:color="auto"/>
        <w:left w:val="none" w:sz="0" w:space="0" w:color="auto"/>
        <w:bottom w:val="none" w:sz="0" w:space="0" w:color="auto"/>
        <w:right w:val="none" w:sz="0" w:space="0" w:color="auto"/>
      </w:divBdr>
    </w:div>
    <w:div w:id="393429224">
      <w:bodyDiv w:val="1"/>
      <w:marLeft w:val="0"/>
      <w:marRight w:val="0"/>
      <w:marTop w:val="0"/>
      <w:marBottom w:val="0"/>
      <w:divBdr>
        <w:top w:val="none" w:sz="0" w:space="0" w:color="auto"/>
        <w:left w:val="none" w:sz="0" w:space="0" w:color="auto"/>
        <w:bottom w:val="none" w:sz="0" w:space="0" w:color="auto"/>
        <w:right w:val="none" w:sz="0" w:space="0" w:color="auto"/>
      </w:divBdr>
    </w:div>
    <w:div w:id="394550565">
      <w:bodyDiv w:val="1"/>
      <w:marLeft w:val="0"/>
      <w:marRight w:val="0"/>
      <w:marTop w:val="0"/>
      <w:marBottom w:val="0"/>
      <w:divBdr>
        <w:top w:val="none" w:sz="0" w:space="0" w:color="auto"/>
        <w:left w:val="none" w:sz="0" w:space="0" w:color="auto"/>
        <w:bottom w:val="none" w:sz="0" w:space="0" w:color="auto"/>
        <w:right w:val="none" w:sz="0" w:space="0" w:color="auto"/>
      </w:divBdr>
    </w:div>
    <w:div w:id="394738767">
      <w:bodyDiv w:val="1"/>
      <w:marLeft w:val="0"/>
      <w:marRight w:val="0"/>
      <w:marTop w:val="0"/>
      <w:marBottom w:val="0"/>
      <w:divBdr>
        <w:top w:val="none" w:sz="0" w:space="0" w:color="auto"/>
        <w:left w:val="none" w:sz="0" w:space="0" w:color="auto"/>
        <w:bottom w:val="none" w:sz="0" w:space="0" w:color="auto"/>
        <w:right w:val="none" w:sz="0" w:space="0" w:color="auto"/>
      </w:divBdr>
    </w:div>
    <w:div w:id="415907887">
      <w:bodyDiv w:val="1"/>
      <w:marLeft w:val="0"/>
      <w:marRight w:val="0"/>
      <w:marTop w:val="0"/>
      <w:marBottom w:val="0"/>
      <w:divBdr>
        <w:top w:val="none" w:sz="0" w:space="0" w:color="auto"/>
        <w:left w:val="none" w:sz="0" w:space="0" w:color="auto"/>
        <w:bottom w:val="none" w:sz="0" w:space="0" w:color="auto"/>
        <w:right w:val="none" w:sz="0" w:space="0" w:color="auto"/>
      </w:divBdr>
    </w:div>
    <w:div w:id="416441601">
      <w:bodyDiv w:val="1"/>
      <w:marLeft w:val="0"/>
      <w:marRight w:val="0"/>
      <w:marTop w:val="0"/>
      <w:marBottom w:val="0"/>
      <w:divBdr>
        <w:top w:val="none" w:sz="0" w:space="0" w:color="auto"/>
        <w:left w:val="none" w:sz="0" w:space="0" w:color="auto"/>
        <w:bottom w:val="none" w:sz="0" w:space="0" w:color="auto"/>
        <w:right w:val="none" w:sz="0" w:space="0" w:color="auto"/>
      </w:divBdr>
    </w:div>
    <w:div w:id="467821550">
      <w:bodyDiv w:val="1"/>
      <w:marLeft w:val="0"/>
      <w:marRight w:val="0"/>
      <w:marTop w:val="0"/>
      <w:marBottom w:val="0"/>
      <w:divBdr>
        <w:top w:val="none" w:sz="0" w:space="0" w:color="auto"/>
        <w:left w:val="none" w:sz="0" w:space="0" w:color="auto"/>
        <w:bottom w:val="none" w:sz="0" w:space="0" w:color="auto"/>
        <w:right w:val="none" w:sz="0" w:space="0" w:color="auto"/>
      </w:divBdr>
    </w:div>
    <w:div w:id="485319074">
      <w:bodyDiv w:val="1"/>
      <w:marLeft w:val="0"/>
      <w:marRight w:val="0"/>
      <w:marTop w:val="0"/>
      <w:marBottom w:val="0"/>
      <w:divBdr>
        <w:top w:val="none" w:sz="0" w:space="0" w:color="auto"/>
        <w:left w:val="none" w:sz="0" w:space="0" w:color="auto"/>
        <w:bottom w:val="none" w:sz="0" w:space="0" w:color="auto"/>
        <w:right w:val="none" w:sz="0" w:space="0" w:color="auto"/>
      </w:divBdr>
    </w:div>
    <w:div w:id="534125425">
      <w:bodyDiv w:val="1"/>
      <w:marLeft w:val="0"/>
      <w:marRight w:val="0"/>
      <w:marTop w:val="0"/>
      <w:marBottom w:val="0"/>
      <w:divBdr>
        <w:top w:val="none" w:sz="0" w:space="0" w:color="auto"/>
        <w:left w:val="none" w:sz="0" w:space="0" w:color="auto"/>
        <w:bottom w:val="none" w:sz="0" w:space="0" w:color="auto"/>
        <w:right w:val="none" w:sz="0" w:space="0" w:color="auto"/>
      </w:divBdr>
    </w:div>
    <w:div w:id="543300279">
      <w:bodyDiv w:val="1"/>
      <w:marLeft w:val="0"/>
      <w:marRight w:val="0"/>
      <w:marTop w:val="0"/>
      <w:marBottom w:val="0"/>
      <w:divBdr>
        <w:top w:val="none" w:sz="0" w:space="0" w:color="auto"/>
        <w:left w:val="none" w:sz="0" w:space="0" w:color="auto"/>
        <w:bottom w:val="none" w:sz="0" w:space="0" w:color="auto"/>
        <w:right w:val="none" w:sz="0" w:space="0" w:color="auto"/>
      </w:divBdr>
    </w:div>
    <w:div w:id="557516797">
      <w:bodyDiv w:val="1"/>
      <w:marLeft w:val="0"/>
      <w:marRight w:val="0"/>
      <w:marTop w:val="0"/>
      <w:marBottom w:val="0"/>
      <w:divBdr>
        <w:top w:val="none" w:sz="0" w:space="0" w:color="auto"/>
        <w:left w:val="none" w:sz="0" w:space="0" w:color="auto"/>
        <w:bottom w:val="none" w:sz="0" w:space="0" w:color="auto"/>
        <w:right w:val="none" w:sz="0" w:space="0" w:color="auto"/>
      </w:divBdr>
    </w:div>
    <w:div w:id="563219876">
      <w:bodyDiv w:val="1"/>
      <w:marLeft w:val="0"/>
      <w:marRight w:val="0"/>
      <w:marTop w:val="0"/>
      <w:marBottom w:val="0"/>
      <w:divBdr>
        <w:top w:val="none" w:sz="0" w:space="0" w:color="auto"/>
        <w:left w:val="none" w:sz="0" w:space="0" w:color="auto"/>
        <w:bottom w:val="none" w:sz="0" w:space="0" w:color="auto"/>
        <w:right w:val="none" w:sz="0" w:space="0" w:color="auto"/>
      </w:divBdr>
    </w:div>
    <w:div w:id="564488434">
      <w:bodyDiv w:val="1"/>
      <w:marLeft w:val="0"/>
      <w:marRight w:val="0"/>
      <w:marTop w:val="0"/>
      <w:marBottom w:val="0"/>
      <w:divBdr>
        <w:top w:val="none" w:sz="0" w:space="0" w:color="auto"/>
        <w:left w:val="none" w:sz="0" w:space="0" w:color="auto"/>
        <w:bottom w:val="none" w:sz="0" w:space="0" w:color="auto"/>
        <w:right w:val="none" w:sz="0" w:space="0" w:color="auto"/>
      </w:divBdr>
    </w:div>
    <w:div w:id="564609804">
      <w:bodyDiv w:val="1"/>
      <w:marLeft w:val="0"/>
      <w:marRight w:val="0"/>
      <w:marTop w:val="0"/>
      <w:marBottom w:val="0"/>
      <w:divBdr>
        <w:top w:val="none" w:sz="0" w:space="0" w:color="auto"/>
        <w:left w:val="none" w:sz="0" w:space="0" w:color="auto"/>
        <w:bottom w:val="none" w:sz="0" w:space="0" w:color="auto"/>
        <w:right w:val="none" w:sz="0" w:space="0" w:color="auto"/>
      </w:divBdr>
    </w:div>
    <w:div w:id="593248781">
      <w:bodyDiv w:val="1"/>
      <w:marLeft w:val="0"/>
      <w:marRight w:val="0"/>
      <w:marTop w:val="0"/>
      <w:marBottom w:val="0"/>
      <w:divBdr>
        <w:top w:val="none" w:sz="0" w:space="0" w:color="auto"/>
        <w:left w:val="none" w:sz="0" w:space="0" w:color="auto"/>
        <w:bottom w:val="none" w:sz="0" w:space="0" w:color="auto"/>
        <w:right w:val="none" w:sz="0" w:space="0" w:color="auto"/>
      </w:divBdr>
    </w:div>
    <w:div w:id="593325863">
      <w:bodyDiv w:val="1"/>
      <w:marLeft w:val="0"/>
      <w:marRight w:val="0"/>
      <w:marTop w:val="0"/>
      <w:marBottom w:val="0"/>
      <w:divBdr>
        <w:top w:val="none" w:sz="0" w:space="0" w:color="auto"/>
        <w:left w:val="none" w:sz="0" w:space="0" w:color="auto"/>
        <w:bottom w:val="none" w:sz="0" w:space="0" w:color="auto"/>
        <w:right w:val="none" w:sz="0" w:space="0" w:color="auto"/>
      </w:divBdr>
    </w:div>
    <w:div w:id="615597921">
      <w:bodyDiv w:val="1"/>
      <w:marLeft w:val="0"/>
      <w:marRight w:val="0"/>
      <w:marTop w:val="0"/>
      <w:marBottom w:val="0"/>
      <w:divBdr>
        <w:top w:val="none" w:sz="0" w:space="0" w:color="auto"/>
        <w:left w:val="none" w:sz="0" w:space="0" w:color="auto"/>
        <w:bottom w:val="none" w:sz="0" w:space="0" w:color="auto"/>
        <w:right w:val="none" w:sz="0" w:space="0" w:color="auto"/>
      </w:divBdr>
    </w:div>
    <w:div w:id="664282787">
      <w:bodyDiv w:val="1"/>
      <w:marLeft w:val="0"/>
      <w:marRight w:val="0"/>
      <w:marTop w:val="0"/>
      <w:marBottom w:val="0"/>
      <w:divBdr>
        <w:top w:val="none" w:sz="0" w:space="0" w:color="auto"/>
        <w:left w:val="none" w:sz="0" w:space="0" w:color="auto"/>
        <w:bottom w:val="none" w:sz="0" w:space="0" w:color="auto"/>
        <w:right w:val="none" w:sz="0" w:space="0" w:color="auto"/>
      </w:divBdr>
    </w:div>
    <w:div w:id="665673405">
      <w:bodyDiv w:val="1"/>
      <w:marLeft w:val="0"/>
      <w:marRight w:val="0"/>
      <w:marTop w:val="0"/>
      <w:marBottom w:val="0"/>
      <w:divBdr>
        <w:top w:val="none" w:sz="0" w:space="0" w:color="auto"/>
        <w:left w:val="none" w:sz="0" w:space="0" w:color="auto"/>
        <w:bottom w:val="none" w:sz="0" w:space="0" w:color="auto"/>
        <w:right w:val="none" w:sz="0" w:space="0" w:color="auto"/>
      </w:divBdr>
    </w:div>
    <w:div w:id="672219939">
      <w:bodyDiv w:val="1"/>
      <w:marLeft w:val="0"/>
      <w:marRight w:val="0"/>
      <w:marTop w:val="0"/>
      <w:marBottom w:val="0"/>
      <w:divBdr>
        <w:top w:val="none" w:sz="0" w:space="0" w:color="auto"/>
        <w:left w:val="none" w:sz="0" w:space="0" w:color="auto"/>
        <w:bottom w:val="none" w:sz="0" w:space="0" w:color="auto"/>
        <w:right w:val="none" w:sz="0" w:space="0" w:color="auto"/>
      </w:divBdr>
    </w:div>
    <w:div w:id="675034439">
      <w:bodyDiv w:val="1"/>
      <w:marLeft w:val="0"/>
      <w:marRight w:val="0"/>
      <w:marTop w:val="0"/>
      <w:marBottom w:val="0"/>
      <w:divBdr>
        <w:top w:val="none" w:sz="0" w:space="0" w:color="auto"/>
        <w:left w:val="none" w:sz="0" w:space="0" w:color="auto"/>
        <w:bottom w:val="none" w:sz="0" w:space="0" w:color="auto"/>
        <w:right w:val="none" w:sz="0" w:space="0" w:color="auto"/>
      </w:divBdr>
    </w:div>
    <w:div w:id="677662706">
      <w:bodyDiv w:val="1"/>
      <w:marLeft w:val="0"/>
      <w:marRight w:val="0"/>
      <w:marTop w:val="0"/>
      <w:marBottom w:val="0"/>
      <w:divBdr>
        <w:top w:val="none" w:sz="0" w:space="0" w:color="auto"/>
        <w:left w:val="none" w:sz="0" w:space="0" w:color="auto"/>
        <w:bottom w:val="none" w:sz="0" w:space="0" w:color="auto"/>
        <w:right w:val="none" w:sz="0" w:space="0" w:color="auto"/>
      </w:divBdr>
    </w:div>
    <w:div w:id="710151461">
      <w:bodyDiv w:val="1"/>
      <w:marLeft w:val="0"/>
      <w:marRight w:val="0"/>
      <w:marTop w:val="0"/>
      <w:marBottom w:val="0"/>
      <w:divBdr>
        <w:top w:val="none" w:sz="0" w:space="0" w:color="auto"/>
        <w:left w:val="none" w:sz="0" w:space="0" w:color="auto"/>
        <w:bottom w:val="none" w:sz="0" w:space="0" w:color="auto"/>
        <w:right w:val="none" w:sz="0" w:space="0" w:color="auto"/>
      </w:divBdr>
    </w:div>
    <w:div w:id="722369022">
      <w:bodyDiv w:val="1"/>
      <w:marLeft w:val="0"/>
      <w:marRight w:val="0"/>
      <w:marTop w:val="0"/>
      <w:marBottom w:val="0"/>
      <w:divBdr>
        <w:top w:val="none" w:sz="0" w:space="0" w:color="auto"/>
        <w:left w:val="none" w:sz="0" w:space="0" w:color="auto"/>
        <w:bottom w:val="none" w:sz="0" w:space="0" w:color="auto"/>
        <w:right w:val="none" w:sz="0" w:space="0" w:color="auto"/>
      </w:divBdr>
    </w:div>
    <w:div w:id="752358000">
      <w:bodyDiv w:val="1"/>
      <w:marLeft w:val="0"/>
      <w:marRight w:val="0"/>
      <w:marTop w:val="0"/>
      <w:marBottom w:val="0"/>
      <w:divBdr>
        <w:top w:val="none" w:sz="0" w:space="0" w:color="auto"/>
        <w:left w:val="none" w:sz="0" w:space="0" w:color="auto"/>
        <w:bottom w:val="none" w:sz="0" w:space="0" w:color="auto"/>
        <w:right w:val="none" w:sz="0" w:space="0" w:color="auto"/>
      </w:divBdr>
    </w:div>
    <w:div w:id="758795514">
      <w:bodyDiv w:val="1"/>
      <w:marLeft w:val="0"/>
      <w:marRight w:val="0"/>
      <w:marTop w:val="0"/>
      <w:marBottom w:val="0"/>
      <w:divBdr>
        <w:top w:val="none" w:sz="0" w:space="0" w:color="auto"/>
        <w:left w:val="none" w:sz="0" w:space="0" w:color="auto"/>
        <w:bottom w:val="none" w:sz="0" w:space="0" w:color="auto"/>
        <w:right w:val="none" w:sz="0" w:space="0" w:color="auto"/>
      </w:divBdr>
    </w:div>
    <w:div w:id="764883591">
      <w:bodyDiv w:val="1"/>
      <w:marLeft w:val="0"/>
      <w:marRight w:val="0"/>
      <w:marTop w:val="0"/>
      <w:marBottom w:val="0"/>
      <w:divBdr>
        <w:top w:val="none" w:sz="0" w:space="0" w:color="auto"/>
        <w:left w:val="none" w:sz="0" w:space="0" w:color="auto"/>
        <w:bottom w:val="none" w:sz="0" w:space="0" w:color="auto"/>
        <w:right w:val="none" w:sz="0" w:space="0" w:color="auto"/>
      </w:divBdr>
    </w:div>
    <w:div w:id="792210303">
      <w:bodyDiv w:val="1"/>
      <w:marLeft w:val="0"/>
      <w:marRight w:val="0"/>
      <w:marTop w:val="0"/>
      <w:marBottom w:val="0"/>
      <w:divBdr>
        <w:top w:val="none" w:sz="0" w:space="0" w:color="auto"/>
        <w:left w:val="none" w:sz="0" w:space="0" w:color="auto"/>
        <w:bottom w:val="none" w:sz="0" w:space="0" w:color="auto"/>
        <w:right w:val="none" w:sz="0" w:space="0" w:color="auto"/>
      </w:divBdr>
    </w:div>
    <w:div w:id="794374204">
      <w:bodyDiv w:val="1"/>
      <w:marLeft w:val="0"/>
      <w:marRight w:val="0"/>
      <w:marTop w:val="0"/>
      <w:marBottom w:val="0"/>
      <w:divBdr>
        <w:top w:val="none" w:sz="0" w:space="0" w:color="auto"/>
        <w:left w:val="none" w:sz="0" w:space="0" w:color="auto"/>
        <w:bottom w:val="none" w:sz="0" w:space="0" w:color="auto"/>
        <w:right w:val="none" w:sz="0" w:space="0" w:color="auto"/>
      </w:divBdr>
    </w:div>
    <w:div w:id="862128847">
      <w:bodyDiv w:val="1"/>
      <w:marLeft w:val="0"/>
      <w:marRight w:val="0"/>
      <w:marTop w:val="0"/>
      <w:marBottom w:val="0"/>
      <w:divBdr>
        <w:top w:val="none" w:sz="0" w:space="0" w:color="auto"/>
        <w:left w:val="none" w:sz="0" w:space="0" w:color="auto"/>
        <w:bottom w:val="none" w:sz="0" w:space="0" w:color="auto"/>
        <w:right w:val="none" w:sz="0" w:space="0" w:color="auto"/>
      </w:divBdr>
    </w:div>
    <w:div w:id="886143737">
      <w:bodyDiv w:val="1"/>
      <w:marLeft w:val="0"/>
      <w:marRight w:val="0"/>
      <w:marTop w:val="0"/>
      <w:marBottom w:val="0"/>
      <w:divBdr>
        <w:top w:val="none" w:sz="0" w:space="0" w:color="auto"/>
        <w:left w:val="none" w:sz="0" w:space="0" w:color="auto"/>
        <w:bottom w:val="none" w:sz="0" w:space="0" w:color="auto"/>
        <w:right w:val="none" w:sz="0" w:space="0" w:color="auto"/>
      </w:divBdr>
    </w:div>
    <w:div w:id="910696076">
      <w:bodyDiv w:val="1"/>
      <w:marLeft w:val="0"/>
      <w:marRight w:val="0"/>
      <w:marTop w:val="0"/>
      <w:marBottom w:val="0"/>
      <w:divBdr>
        <w:top w:val="none" w:sz="0" w:space="0" w:color="auto"/>
        <w:left w:val="none" w:sz="0" w:space="0" w:color="auto"/>
        <w:bottom w:val="none" w:sz="0" w:space="0" w:color="auto"/>
        <w:right w:val="none" w:sz="0" w:space="0" w:color="auto"/>
      </w:divBdr>
    </w:div>
    <w:div w:id="924412705">
      <w:bodyDiv w:val="1"/>
      <w:marLeft w:val="0"/>
      <w:marRight w:val="0"/>
      <w:marTop w:val="0"/>
      <w:marBottom w:val="0"/>
      <w:divBdr>
        <w:top w:val="none" w:sz="0" w:space="0" w:color="auto"/>
        <w:left w:val="none" w:sz="0" w:space="0" w:color="auto"/>
        <w:bottom w:val="none" w:sz="0" w:space="0" w:color="auto"/>
        <w:right w:val="none" w:sz="0" w:space="0" w:color="auto"/>
      </w:divBdr>
    </w:div>
    <w:div w:id="940990204">
      <w:bodyDiv w:val="1"/>
      <w:marLeft w:val="0"/>
      <w:marRight w:val="0"/>
      <w:marTop w:val="0"/>
      <w:marBottom w:val="0"/>
      <w:divBdr>
        <w:top w:val="none" w:sz="0" w:space="0" w:color="auto"/>
        <w:left w:val="none" w:sz="0" w:space="0" w:color="auto"/>
        <w:bottom w:val="none" w:sz="0" w:space="0" w:color="auto"/>
        <w:right w:val="none" w:sz="0" w:space="0" w:color="auto"/>
      </w:divBdr>
    </w:div>
    <w:div w:id="951207341">
      <w:bodyDiv w:val="1"/>
      <w:marLeft w:val="0"/>
      <w:marRight w:val="0"/>
      <w:marTop w:val="0"/>
      <w:marBottom w:val="0"/>
      <w:divBdr>
        <w:top w:val="none" w:sz="0" w:space="0" w:color="auto"/>
        <w:left w:val="none" w:sz="0" w:space="0" w:color="auto"/>
        <w:bottom w:val="none" w:sz="0" w:space="0" w:color="auto"/>
        <w:right w:val="none" w:sz="0" w:space="0" w:color="auto"/>
      </w:divBdr>
    </w:div>
    <w:div w:id="953631262">
      <w:bodyDiv w:val="1"/>
      <w:marLeft w:val="0"/>
      <w:marRight w:val="0"/>
      <w:marTop w:val="0"/>
      <w:marBottom w:val="0"/>
      <w:divBdr>
        <w:top w:val="none" w:sz="0" w:space="0" w:color="auto"/>
        <w:left w:val="none" w:sz="0" w:space="0" w:color="auto"/>
        <w:bottom w:val="none" w:sz="0" w:space="0" w:color="auto"/>
        <w:right w:val="none" w:sz="0" w:space="0" w:color="auto"/>
      </w:divBdr>
    </w:div>
    <w:div w:id="975185800">
      <w:bodyDiv w:val="1"/>
      <w:marLeft w:val="0"/>
      <w:marRight w:val="0"/>
      <w:marTop w:val="0"/>
      <w:marBottom w:val="0"/>
      <w:divBdr>
        <w:top w:val="none" w:sz="0" w:space="0" w:color="auto"/>
        <w:left w:val="none" w:sz="0" w:space="0" w:color="auto"/>
        <w:bottom w:val="none" w:sz="0" w:space="0" w:color="auto"/>
        <w:right w:val="none" w:sz="0" w:space="0" w:color="auto"/>
      </w:divBdr>
    </w:div>
    <w:div w:id="976953980">
      <w:bodyDiv w:val="1"/>
      <w:marLeft w:val="0"/>
      <w:marRight w:val="0"/>
      <w:marTop w:val="0"/>
      <w:marBottom w:val="0"/>
      <w:divBdr>
        <w:top w:val="none" w:sz="0" w:space="0" w:color="auto"/>
        <w:left w:val="none" w:sz="0" w:space="0" w:color="auto"/>
        <w:bottom w:val="none" w:sz="0" w:space="0" w:color="auto"/>
        <w:right w:val="none" w:sz="0" w:space="0" w:color="auto"/>
      </w:divBdr>
    </w:div>
    <w:div w:id="1007947079">
      <w:bodyDiv w:val="1"/>
      <w:marLeft w:val="0"/>
      <w:marRight w:val="0"/>
      <w:marTop w:val="0"/>
      <w:marBottom w:val="0"/>
      <w:divBdr>
        <w:top w:val="none" w:sz="0" w:space="0" w:color="auto"/>
        <w:left w:val="none" w:sz="0" w:space="0" w:color="auto"/>
        <w:bottom w:val="none" w:sz="0" w:space="0" w:color="auto"/>
        <w:right w:val="none" w:sz="0" w:space="0" w:color="auto"/>
      </w:divBdr>
    </w:div>
    <w:div w:id="1030883343">
      <w:bodyDiv w:val="1"/>
      <w:marLeft w:val="0"/>
      <w:marRight w:val="0"/>
      <w:marTop w:val="0"/>
      <w:marBottom w:val="0"/>
      <w:divBdr>
        <w:top w:val="none" w:sz="0" w:space="0" w:color="auto"/>
        <w:left w:val="none" w:sz="0" w:space="0" w:color="auto"/>
        <w:bottom w:val="none" w:sz="0" w:space="0" w:color="auto"/>
        <w:right w:val="none" w:sz="0" w:space="0" w:color="auto"/>
      </w:divBdr>
    </w:div>
    <w:div w:id="1067337608">
      <w:bodyDiv w:val="1"/>
      <w:marLeft w:val="0"/>
      <w:marRight w:val="0"/>
      <w:marTop w:val="0"/>
      <w:marBottom w:val="0"/>
      <w:divBdr>
        <w:top w:val="none" w:sz="0" w:space="0" w:color="auto"/>
        <w:left w:val="none" w:sz="0" w:space="0" w:color="auto"/>
        <w:bottom w:val="none" w:sz="0" w:space="0" w:color="auto"/>
        <w:right w:val="none" w:sz="0" w:space="0" w:color="auto"/>
      </w:divBdr>
    </w:div>
    <w:div w:id="1086729534">
      <w:bodyDiv w:val="1"/>
      <w:marLeft w:val="0"/>
      <w:marRight w:val="0"/>
      <w:marTop w:val="0"/>
      <w:marBottom w:val="0"/>
      <w:divBdr>
        <w:top w:val="none" w:sz="0" w:space="0" w:color="auto"/>
        <w:left w:val="none" w:sz="0" w:space="0" w:color="auto"/>
        <w:bottom w:val="none" w:sz="0" w:space="0" w:color="auto"/>
        <w:right w:val="none" w:sz="0" w:space="0" w:color="auto"/>
      </w:divBdr>
    </w:div>
    <w:div w:id="1090349316">
      <w:bodyDiv w:val="1"/>
      <w:marLeft w:val="0"/>
      <w:marRight w:val="0"/>
      <w:marTop w:val="0"/>
      <w:marBottom w:val="0"/>
      <w:divBdr>
        <w:top w:val="none" w:sz="0" w:space="0" w:color="auto"/>
        <w:left w:val="none" w:sz="0" w:space="0" w:color="auto"/>
        <w:bottom w:val="none" w:sz="0" w:space="0" w:color="auto"/>
        <w:right w:val="none" w:sz="0" w:space="0" w:color="auto"/>
      </w:divBdr>
    </w:div>
    <w:div w:id="1094059781">
      <w:bodyDiv w:val="1"/>
      <w:marLeft w:val="0"/>
      <w:marRight w:val="0"/>
      <w:marTop w:val="0"/>
      <w:marBottom w:val="0"/>
      <w:divBdr>
        <w:top w:val="none" w:sz="0" w:space="0" w:color="auto"/>
        <w:left w:val="none" w:sz="0" w:space="0" w:color="auto"/>
        <w:bottom w:val="none" w:sz="0" w:space="0" w:color="auto"/>
        <w:right w:val="none" w:sz="0" w:space="0" w:color="auto"/>
      </w:divBdr>
    </w:div>
    <w:div w:id="1099983430">
      <w:bodyDiv w:val="1"/>
      <w:marLeft w:val="0"/>
      <w:marRight w:val="0"/>
      <w:marTop w:val="0"/>
      <w:marBottom w:val="0"/>
      <w:divBdr>
        <w:top w:val="none" w:sz="0" w:space="0" w:color="auto"/>
        <w:left w:val="none" w:sz="0" w:space="0" w:color="auto"/>
        <w:bottom w:val="none" w:sz="0" w:space="0" w:color="auto"/>
        <w:right w:val="none" w:sz="0" w:space="0" w:color="auto"/>
      </w:divBdr>
    </w:div>
    <w:div w:id="1109087807">
      <w:bodyDiv w:val="1"/>
      <w:marLeft w:val="0"/>
      <w:marRight w:val="0"/>
      <w:marTop w:val="0"/>
      <w:marBottom w:val="0"/>
      <w:divBdr>
        <w:top w:val="none" w:sz="0" w:space="0" w:color="auto"/>
        <w:left w:val="none" w:sz="0" w:space="0" w:color="auto"/>
        <w:bottom w:val="none" w:sz="0" w:space="0" w:color="auto"/>
        <w:right w:val="none" w:sz="0" w:space="0" w:color="auto"/>
      </w:divBdr>
    </w:div>
    <w:div w:id="1111122311">
      <w:bodyDiv w:val="1"/>
      <w:marLeft w:val="0"/>
      <w:marRight w:val="0"/>
      <w:marTop w:val="0"/>
      <w:marBottom w:val="0"/>
      <w:divBdr>
        <w:top w:val="none" w:sz="0" w:space="0" w:color="auto"/>
        <w:left w:val="none" w:sz="0" w:space="0" w:color="auto"/>
        <w:bottom w:val="none" w:sz="0" w:space="0" w:color="auto"/>
        <w:right w:val="none" w:sz="0" w:space="0" w:color="auto"/>
      </w:divBdr>
    </w:div>
    <w:div w:id="1156723628">
      <w:bodyDiv w:val="1"/>
      <w:marLeft w:val="0"/>
      <w:marRight w:val="0"/>
      <w:marTop w:val="0"/>
      <w:marBottom w:val="0"/>
      <w:divBdr>
        <w:top w:val="none" w:sz="0" w:space="0" w:color="auto"/>
        <w:left w:val="none" w:sz="0" w:space="0" w:color="auto"/>
        <w:bottom w:val="none" w:sz="0" w:space="0" w:color="auto"/>
        <w:right w:val="none" w:sz="0" w:space="0" w:color="auto"/>
      </w:divBdr>
    </w:div>
    <w:div w:id="1168863275">
      <w:bodyDiv w:val="1"/>
      <w:marLeft w:val="0"/>
      <w:marRight w:val="0"/>
      <w:marTop w:val="0"/>
      <w:marBottom w:val="0"/>
      <w:divBdr>
        <w:top w:val="none" w:sz="0" w:space="0" w:color="auto"/>
        <w:left w:val="none" w:sz="0" w:space="0" w:color="auto"/>
        <w:bottom w:val="none" w:sz="0" w:space="0" w:color="auto"/>
        <w:right w:val="none" w:sz="0" w:space="0" w:color="auto"/>
      </w:divBdr>
    </w:div>
    <w:div w:id="1182088769">
      <w:bodyDiv w:val="1"/>
      <w:marLeft w:val="0"/>
      <w:marRight w:val="0"/>
      <w:marTop w:val="0"/>
      <w:marBottom w:val="0"/>
      <w:divBdr>
        <w:top w:val="none" w:sz="0" w:space="0" w:color="auto"/>
        <w:left w:val="none" w:sz="0" w:space="0" w:color="auto"/>
        <w:bottom w:val="none" w:sz="0" w:space="0" w:color="auto"/>
        <w:right w:val="none" w:sz="0" w:space="0" w:color="auto"/>
      </w:divBdr>
    </w:div>
    <w:div w:id="1218277632">
      <w:bodyDiv w:val="1"/>
      <w:marLeft w:val="0"/>
      <w:marRight w:val="0"/>
      <w:marTop w:val="0"/>
      <w:marBottom w:val="0"/>
      <w:divBdr>
        <w:top w:val="none" w:sz="0" w:space="0" w:color="auto"/>
        <w:left w:val="none" w:sz="0" w:space="0" w:color="auto"/>
        <w:bottom w:val="none" w:sz="0" w:space="0" w:color="auto"/>
        <w:right w:val="none" w:sz="0" w:space="0" w:color="auto"/>
      </w:divBdr>
    </w:div>
    <w:div w:id="1235118299">
      <w:bodyDiv w:val="1"/>
      <w:marLeft w:val="0"/>
      <w:marRight w:val="0"/>
      <w:marTop w:val="0"/>
      <w:marBottom w:val="0"/>
      <w:divBdr>
        <w:top w:val="none" w:sz="0" w:space="0" w:color="auto"/>
        <w:left w:val="none" w:sz="0" w:space="0" w:color="auto"/>
        <w:bottom w:val="none" w:sz="0" w:space="0" w:color="auto"/>
        <w:right w:val="none" w:sz="0" w:space="0" w:color="auto"/>
      </w:divBdr>
    </w:div>
    <w:div w:id="1241448487">
      <w:bodyDiv w:val="1"/>
      <w:marLeft w:val="0"/>
      <w:marRight w:val="0"/>
      <w:marTop w:val="0"/>
      <w:marBottom w:val="0"/>
      <w:divBdr>
        <w:top w:val="none" w:sz="0" w:space="0" w:color="auto"/>
        <w:left w:val="none" w:sz="0" w:space="0" w:color="auto"/>
        <w:bottom w:val="none" w:sz="0" w:space="0" w:color="auto"/>
        <w:right w:val="none" w:sz="0" w:space="0" w:color="auto"/>
      </w:divBdr>
    </w:div>
    <w:div w:id="1287077056">
      <w:bodyDiv w:val="1"/>
      <w:marLeft w:val="0"/>
      <w:marRight w:val="0"/>
      <w:marTop w:val="0"/>
      <w:marBottom w:val="0"/>
      <w:divBdr>
        <w:top w:val="none" w:sz="0" w:space="0" w:color="auto"/>
        <w:left w:val="none" w:sz="0" w:space="0" w:color="auto"/>
        <w:bottom w:val="none" w:sz="0" w:space="0" w:color="auto"/>
        <w:right w:val="none" w:sz="0" w:space="0" w:color="auto"/>
      </w:divBdr>
    </w:div>
    <w:div w:id="1294024580">
      <w:bodyDiv w:val="1"/>
      <w:marLeft w:val="0"/>
      <w:marRight w:val="0"/>
      <w:marTop w:val="0"/>
      <w:marBottom w:val="0"/>
      <w:divBdr>
        <w:top w:val="none" w:sz="0" w:space="0" w:color="auto"/>
        <w:left w:val="none" w:sz="0" w:space="0" w:color="auto"/>
        <w:bottom w:val="none" w:sz="0" w:space="0" w:color="auto"/>
        <w:right w:val="none" w:sz="0" w:space="0" w:color="auto"/>
      </w:divBdr>
    </w:div>
    <w:div w:id="1301301625">
      <w:bodyDiv w:val="1"/>
      <w:marLeft w:val="0"/>
      <w:marRight w:val="0"/>
      <w:marTop w:val="0"/>
      <w:marBottom w:val="0"/>
      <w:divBdr>
        <w:top w:val="none" w:sz="0" w:space="0" w:color="auto"/>
        <w:left w:val="none" w:sz="0" w:space="0" w:color="auto"/>
        <w:bottom w:val="none" w:sz="0" w:space="0" w:color="auto"/>
        <w:right w:val="none" w:sz="0" w:space="0" w:color="auto"/>
      </w:divBdr>
    </w:div>
    <w:div w:id="1309557210">
      <w:bodyDiv w:val="1"/>
      <w:marLeft w:val="0"/>
      <w:marRight w:val="0"/>
      <w:marTop w:val="0"/>
      <w:marBottom w:val="0"/>
      <w:divBdr>
        <w:top w:val="none" w:sz="0" w:space="0" w:color="auto"/>
        <w:left w:val="none" w:sz="0" w:space="0" w:color="auto"/>
        <w:bottom w:val="none" w:sz="0" w:space="0" w:color="auto"/>
        <w:right w:val="none" w:sz="0" w:space="0" w:color="auto"/>
      </w:divBdr>
    </w:div>
    <w:div w:id="1316690776">
      <w:bodyDiv w:val="1"/>
      <w:marLeft w:val="0"/>
      <w:marRight w:val="0"/>
      <w:marTop w:val="0"/>
      <w:marBottom w:val="0"/>
      <w:divBdr>
        <w:top w:val="none" w:sz="0" w:space="0" w:color="auto"/>
        <w:left w:val="none" w:sz="0" w:space="0" w:color="auto"/>
        <w:bottom w:val="none" w:sz="0" w:space="0" w:color="auto"/>
        <w:right w:val="none" w:sz="0" w:space="0" w:color="auto"/>
      </w:divBdr>
    </w:div>
    <w:div w:id="1334719683">
      <w:bodyDiv w:val="1"/>
      <w:marLeft w:val="0"/>
      <w:marRight w:val="0"/>
      <w:marTop w:val="0"/>
      <w:marBottom w:val="0"/>
      <w:divBdr>
        <w:top w:val="none" w:sz="0" w:space="0" w:color="auto"/>
        <w:left w:val="none" w:sz="0" w:space="0" w:color="auto"/>
        <w:bottom w:val="none" w:sz="0" w:space="0" w:color="auto"/>
        <w:right w:val="none" w:sz="0" w:space="0" w:color="auto"/>
      </w:divBdr>
    </w:div>
    <w:div w:id="1352603390">
      <w:bodyDiv w:val="1"/>
      <w:marLeft w:val="0"/>
      <w:marRight w:val="0"/>
      <w:marTop w:val="0"/>
      <w:marBottom w:val="0"/>
      <w:divBdr>
        <w:top w:val="none" w:sz="0" w:space="0" w:color="auto"/>
        <w:left w:val="none" w:sz="0" w:space="0" w:color="auto"/>
        <w:bottom w:val="none" w:sz="0" w:space="0" w:color="auto"/>
        <w:right w:val="none" w:sz="0" w:space="0" w:color="auto"/>
      </w:divBdr>
    </w:div>
    <w:div w:id="1390230394">
      <w:bodyDiv w:val="1"/>
      <w:marLeft w:val="0"/>
      <w:marRight w:val="0"/>
      <w:marTop w:val="0"/>
      <w:marBottom w:val="0"/>
      <w:divBdr>
        <w:top w:val="none" w:sz="0" w:space="0" w:color="auto"/>
        <w:left w:val="none" w:sz="0" w:space="0" w:color="auto"/>
        <w:bottom w:val="none" w:sz="0" w:space="0" w:color="auto"/>
        <w:right w:val="none" w:sz="0" w:space="0" w:color="auto"/>
      </w:divBdr>
    </w:div>
    <w:div w:id="1402096799">
      <w:bodyDiv w:val="1"/>
      <w:marLeft w:val="0"/>
      <w:marRight w:val="0"/>
      <w:marTop w:val="0"/>
      <w:marBottom w:val="0"/>
      <w:divBdr>
        <w:top w:val="none" w:sz="0" w:space="0" w:color="auto"/>
        <w:left w:val="none" w:sz="0" w:space="0" w:color="auto"/>
        <w:bottom w:val="none" w:sz="0" w:space="0" w:color="auto"/>
        <w:right w:val="none" w:sz="0" w:space="0" w:color="auto"/>
      </w:divBdr>
    </w:div>
    <w:div w:id="1410731067">
      <w:bodyDiv w:val="1"/>
      <w:marLeft w:val="0"/>
      <w:marRight w:val="0"/>
      <w:marTop w:val="0"/>
      <w:marBottom w:val="0"/>
      <w:divBdr>
        <w:top w:val="none" w:sz="0" w:space="0" w:color="auto"/>
        <w:left w:val="none" w:sz="0" w:space="0" w:color="auto"/>
        <w:bottom w:val="none" w:sz="0" w:space="0" w:color="auto"/>
        <w:right w:val="none" w:sz="0" w:space="0" w:color="auto"/>
      </w:divBdr>
    </w:div>
    <w:div w:id="1438214212">
      <w:bodyDiv w:val="1"/>
      <w:marLeft w:val="0"/>
      <w:marRight w:val="0"/>
      <w:marTop w:val="0"/>
      <w:marBottom w:val="0"/>
      <w:divBdr>
        <w:top w:val="none" w:sz="0" w:space="0" w:color="auto"/>
        <w:left w:val="none" w:sz="0" w:space="0" w:color="auto"/>
        <w:bottom w:val="none" w:sz="0" w:space="0" w:color="auto"/>
        <w:right w:val="none" w:sz="0" w:space="0" w:color="auto"/>
      </w:divBdr>
    </w:div>
    <w:div w:id="1441149255">
      <w:bodyDiv w:val="1"/>
      <w:marLeft w:val="0"/>
      <w:marRight w:val="0"/>
      <w:marTop w:val="0"/>
      <w:marBottom w:val="0"/>
      <w:divBdr>
        <w:top w:val="none" w:sz="0" w:space="0" w:color="auto"/>
        <w:left w:val="none" w:sz="0" w:space="0" w:color="auto"/>
        <w:bottom w:val="none" w:sz="0" w:space="0" w:color="auto"/>
        <w:right w:val="none" w:sz="0" w:space="0" w:color="auto"/>
      </w:divBdr>
    </w:div>
    <w:div w:id="1480463632">
      <w:bodyDiv w:val="1"/>
      <w:marLeft w:val="0"/>
      <w:marRight w:val="0"/>
      <w:marTop w:val="0"/>
      <w:marBottom w:val="0"/>
      <w:divBdr>
        <w:top w:val="none" w:sz="0" w:space="0" w:color="auto"/>
        <w:left w:val="none" w:sz="0" w:space="0" w:color="auto"/>
        <w:bottom w:val="none" w:sz="0" w:space="0" w:color="auto"/>
        <w:right w:val="none" w:sz="0" w:space="0" w:color="auto"/>
      </w:divBdr>
    </w:div>
    <w:div w:id="1505050771">
      <w:bodyDiv w:val="1"/>
      <w:marLeft w:val="0"/>
      <w:marRight w:val="0"/>
      <w:marTop w:val="0"/>
      <w:marBottom w:val="0"/>
      <w:divBdr>
        <w:top w:val="none" w:sz="0" w:space="0" w:color="auto"/>
        <w:left w:val="none" w:sz="0" w:space="0" w:color="auto"/>
        <w:bottom w:val="none" w:sz="0" w:space="0" w:color="auto"/>
        <w:right w:val="none" w:sz="0" w:space="0" w:color="auto"/>
      </w:divBdr>
    </w:div>
    <w:div w:id="1559124248">
      <w:bodyDiv w:val="1"/>
      <w:marLeft w:val="0"/>
      <w:marRight w:val="0"/>
      <w:marTop w:val="0"/>
      <w:marBottom w:val="0"/>
      <w:divBdr>
        <w:top w:val="none" w:sz="0" w:space="0" w:color="auto"/>
        <w:left w:val="none" w:sz="0" w:space="0" w:color="auto"/>
        <w:bottom w:val="none" w:sz="0" w:space="0" w:color="auto"/>
        <w:right w:val="none" w:sz="0" w:space="0" w:color="auto"/>
      </w:divBdr>
    </w:div>
    <w:div w:id="1587373484">
      <w:bodyDiv w:val="1"/>
      <w:marLeft w:val="0"/>
      <w:marRight w:val="0"/>
      <w:marTop w:val="0"/>
      <w:marBottom w:val="0"/>
      <w:divBdr>
        <w:top w:val="none" w:sz="0" w:space="0" w:color="auto"/>
        <w:left w:val="none" w:sz="0" w:space="0" w:color="auto"/>
        <w:bottom w:val="none" w:sz="0" w:space="0" w:color="auto"/>
        <w:right w:val="none" w:sz="0" w:space="0" w:color="auto"/>
      </w:divBdr>
    </w:div>
    <w:div w:id="1628003806">
      <w:bodyDiv w:val="1"/>
      <w:marLeft w:val="0"/>
      <w:marRight w:val="0"/>
      <w:marTop w:val="0"/>
      <w:marBottom w:val="0"/>
      <w:divBdr>
        <w:top w:val="none" w:sz="0" w:space="0" w:color="auto"/>
        <w:left w:val="none" w:sz="0" w:space="0" w:color="auto"/>
        <w:bottom w:val="none" w:sz="0" w:space="0" w:color="auto"/>
        <w:right w:val="none" w:sz="0" w:space="0" w:color="auto"/>
      </w:divBdr>
    </w:div>
    <w:div w:id="1652830430">
      <w:bodyDiv w:val="1"/>
      <w:marLeft w:val="0"/>
      <w:marRight w:val="0"/>
      <w:marTop w:val="0"/>
      <w:marBottom w:val="0"/>
      <w:divBdr>
        <w:top w:val="none" w:sz="0" w:space="0" w:color="auto"/>
        <w:left w:val="none" w:sz="0" w:space="0" w:color="auto"/>
        <w:bottom w:val="none" w:sz="0" w:space="0" w:color="auto"/>
        <w:right w:val="none" w:sz="0" w:space="0" w:color="auto"/>
      </w:divBdr>
    </w:div>
    <w:div w:id="1661346800">
      <w:bodyDiv w:val="1"/>
      <w:marLeft w:val="0"/>
      <w:marRight w:val="0"/>
      <w:marTop w:val="0"/>
      <w:marBottom w:val="0"/>
      <w:divBdr>
        <w:top w:val="none" w:sz="0" w:space="0" w:color="auto"/>
        <w:left w:val="none" w:sz="0" w:space="0" w:color="auto"/>
        <w:bottom w:val="none" w:sz="0" w:space="0" w:color="auto"/>
        <w:right w:val="none" w:sz="0" w:space="0" w:color="auto"/>
      </w:divBdr>
    </w:div>
    <w:div w:id="1666204488">
      <w:bodyDiv w:val="1"/>
      <w:marLeft w:val="0"/>
      <w:marRight w:val="0"/>
      <w:marTop w:val="0"/>
      <w:marBottom w:val="0"/>
      <w:divBdr>
        <w:top w:val="none" w:sz="0" w:space="0" w:color="auto"/>
        <w:left w:val="none" w:sz="0" w:space="0" w:color="auto"/>
        <w:bottom w:val="none" w:sz="0" w:space="0" w:color="auto"/>
        <w:right w:val="none" w:sz="0" w:space="0" w:color="auto"/>
      </w:divBdr>
    </w:div>
    <w:div w:id="1668560968">
      <w:bodyDiv w:val="1"/>
      <w:marLeft w:val="0"/>
      <w:marRight w:val="0"/>
      <w:marTop w:val="0"/>
      <w:marBottom w:val="0"/>
      <w:divBdr>
        <w:top w:val="none" w:sz="0" w:space="0" w:color="auto"/>
        <w:left w:val="none" w:sz="0" w:space="0" w:color="auto"/>
        <w:bottom w:val="none" w:sz="0" w:space="0" w:color="auto"/>
        <w:right w:val="none" w:sz="0" w:space="0" w:color="auto"/>
      </w:divBdr>
    </w:div>
    <w:div w:id="1708290821">
      <w:bodyDiv w:val="1"/>
      <w:marLeft w:val="0"/>
      <w:marRight w:val="0"/>
      <w:marTop w:val="0"/>
      <w:marBottom w:val="0"/>
      <w:divBdr>
        <w:top w:val="none" w:sz="0" w:space="0" w:color="auto"/>
        <w:left w:val="none" w:sz="0" w:space="0" w:color="auto"/>
        <w:bottom w:val="none" w:sz="0" w:space="0" w:color="auto"/>
        <w:right w:val="none" w:sz="0" w:space="0" w:color="auto"/>
      </w:divBdr>
    </w:div>
    <w:div w:id="1784035484">
      <w:bodyDiv w:val="1"/>
      <w:marLeft w:val="0"/>
      <w:marRight w:val="0"/>
      <w:marTop w:val="0"/>
      <w:marBottom w:val="0"/>
      <w:divBdr>
        <w:top w:val="none" w:sz="0" w:space="0" w:color="auto"/>
        <w:left w:val="none" w:sz="0" w:space="0" w:color="auto"/>
        <w:bottom w:val="none" w:sz="0" w:space="0" w:color="auto"/>
        <w:right w:val="none" w:sz="0" w:space="0" w:color="auto"/>
      </w:divBdr>
    </w:div>
    <w:div w:id="1788239019">
      <w:bodyDiv w:val="1"/>
      <w:marLeft w:val="0"/>
      <w:marRight w:val="0"/>
      <w:marTop w:val="0"/>
      <w:marBottom w:val="0"/>
      <w:divBdr>
        <w:top w:val="none" w:sz="0" w:space="0" w:color="auto"/>
        <w:left w:val="none" w:sz="0" w:space="0" w:color="auto"/>
        <w:bottom w:val="none" w:sz="0" w:space="0" w:color="auto"/>
        <w:right w:val="none" w:sz="0" w:space="0" w:color="auto"/>
      </w:divBdr>
    </w:div>
    <w:div w:id="1827744470">
      <w:bodyDiv w:val="1"/>
      <w:marLeft w:val="0"/>
      <w:marRight w:val="0"/>
      <w:marTop w:val="0"/>
      <w:marBottom w:val="0"/>
      <w:divBdr>
        <w:top w:val="none" w:sz="0" w:space="0" w:color="auto"/>
        <w:left w:val="none" w:sz="0" w:space="0" w:color="auto"/>
        <w:bottom w:val="none" w:sz="0" w:space="0" w:color="auto"/>
        <w:right w:val="none" w:sz="0" w:space="0" w:color="auto"/>
      </w:divBdr>
    </w:div>
    <w:div w:id="1874807714">
      <w:bodyDiv w:val="1"/>
      <w:marLeft w:val="0"/>
      <w:marRight w:val="0"/>
      <w:marTop w:val="0"/>
      <w:marBottom w:val="0"/>
      <w:divBdr>
        <w:top w:val="none" w:sz="0" w:space="0" w:color="auto"/>
        <w:left w:val="none" w:sz="0" w:space="0" w:color="auto"/>
        <w:bottom w:val="none" w:sz="0" w:space="0" w:color="auto"/>
        <w:right w:val="none" w:sz="0" w:space="0" w:color="auto"/>
      </w:divBdr>
    </w:div>
    <w:div w:id="1877035515">
      <w:bodyDiv w:val="1"/>
      <w:marLeft w:val="0"/>
      <w:marRight w:val="0"/>
      <w:marTop w:val="0"/>
      <w:marBottom w:val="0"/>
      <w:divBdr>
        <w:top w:val="none" w:sz="0" w:space="0" w:color="auto"/>
        <w:left w:val="none" w:sz="0" w:space="0" w:color="auto"/>
        <w:bottom w:val="none" w:sz="0" w:space="0" w:color="auto"/>
        <w:right w:val="none" w:sz="0" w:space="0" w:color="auto"/>
      </w:divBdr>
    </w:div>
    <w:div w:id="1907839234">
      <w:bodyDiv w:val="1"/>
      <w:marLeft w:val="0"/>
      <w:marRight w:val="0"/>
      <w:marTop w:val="0"/>
      <w:marBottom w:val="0"/>
      <w:divBdr>
        <w:top w:val="none" w:sz="0" w:space="0" w:color="auto"/>
        <w:left w:val="none" w:sz="0" w:space="0" w:color="auto"/>
        <w:bottom w:val="none" w:sz="0" w:space="0" w:color="auto"/>
        <w:right w:val="none" w:sz="0" w:space="0" w:color="auto"/>
      </w:divBdr>
    </w:div>
    <w:div w:id="1951235934">
      <w:bodyDiv w:val="1"/>
      <w:marLeft w:val="0"/>
      <w:marRight w:val="0"/>
      <w:marTop w:val="0"/>
      <w:marBottom w:val="0"/>
      <w:divBdr>
        <w:top w:val="none" w:sz="0" w:space="0" w:color="auto"/>
        <w:left w:val="none" w:sz="0" w:space="0" w:color="auto"/>
        <w:bottom w:val="none" w:sz="0" w:space="0" w:color="auto"/>
        <w:right w:val="none" w:sz="0" w:space="0" w:color="auto"/>
      </w:divBdr>
    </w:div>
    <w:div w:id="1951276328">
      <w:bodyDiv w:val="1"/>
      <w:marLeft w:val="0"/>
      <w:marRight w:val="0"/>
      <w:marTop w:val="0"/>
      <w:marBottom w:val="0"/>
      <w:divBdr>
        <w:top w:val="none" w:sz="0" w:space="0" w:color="auto"/>
        <w:left w:val="none" w:sz="0" w:space="0" w:color="auto"/>
        <w:bottom w:val="none" w:sz="0" w:space="0" w:color="auto"/>
        <w:right w:val="none" w:sz="0" w:space="0" w:color="auto"/>
      </w:divBdr>
    </w:div>
    <w:div w:id="1959607323">
      <w:bodyDiv w:val="1"/>
      <w:marLeft w:val="0"/>
      <w:marRight w:val="0"/>
      <w:marTop w:val="0"/>
      <w:marBottom w:val="0"/>
      <w:divBdr>
        <w:top w:val="none" w:sz="0" w:space="0" w:color="auto"/>
        <w:left w:val="none" w:sz="0" w:space="0" w:color="auto"/>
        <w:bottom w:val="none" w:sz="0" w:space="0" w:color="auto"/>
        <w:right w:val="none" w:sz="0" w:space="0" w:color="auto"/>
      </w:divBdr>
    </w:div>
    <w:div w:id="1971742466">
      <w:bodyDiv w:val="1"/>
      <w:marLeft w:val="0"/>
      <w:marRight w:val="0"/>
      <w:marTop w:val="0"/>
      <w:marBottom w:val="0"/>
      <w:divBdr>
        <w:top w:val="none" w:sz="0" w:space="0" w:color="auto"/>
        <w:left w:val="none" w:sz="0" w:space="0" w:color="auto"/>
        <w:bottom w:val="none" w:sz="0" w:space="0" w:color="auto"/>
        <w:right w:val="none" w:sz="0" w:space="0" w:color="auto"/>
      </w:divBdr>
    </w:div>
    <w:div w:id="1988851124">
      <w:bodyDiv w:val="1"/>
      <w:marLeft w:val="0"/>
      <w:marRight w:val="0"/>
      <w:marTop w:val="0"/>
      <w:marBottom w:val="0"/>
      <w:divBdr>
        <w:top w:val="none" w:sz="0" w:space="0" w:color="auto"/>
        <w:left w:val="none" w:sz="0" w:space="0" w:color="auto"/>
        <w:bottom w:val="none" w:sz="0" w:space="0" w:color="auto"/>
        <w:right w:val="none" w:sz="0" w:space="0" w:color="auto"/>
      </w:divBdr>
    </w:div>
    <w:div w:id="2006007381">
      <w:bodyDiv w:val="1"/>
      <w:marLeft w:val="0"/>
      <w:marRight w:val="0"/>
      <w:marTop w:val="0"/>
      <w:marBottom w:val="0"/>
      <w:divBdr>
        <w:top w:val="none" w:sz="0" w:space="0" w:color="auto"/>
        <w:left w:val="none" w:sz="0" w:space="0" w:color="auto"/>
        <w:bottom w:val="none" w:sz="0" w:space="0" w:color="auto"/>
        <w:right w:val="none" w:sz="0" w:space="0" w:color="auto"/>
      </w:divBdr>
    </w:div>
    <w:div w:id="2025865042">
      <w:bodyDiv w:val="1"/>
      <w:marLeft w:val="0"/>
      <w:marRight w:val="0"/>
      <w:marTop w:val="0"/>
      <w:marBottom w:val="0"/>
      <w:divBdr>
        <w:top w:val="none" w:sz="0" w:space="0" w:color="auto"/>
        <w:left w:val="none" w:sz="0" w:space="0" w:color="auto"/>
        <w:bottom w:val="none" w:sz="0" w:space="0" w:color="auto"/>
        <w:right w:val="none" w:sz="0" w:space="0" w:color="auto"/>
      </w:divBdr>
    </w:div>
    <w:div w:id="2027903426">
      <w:bodyDiv w:val="1"/>
      <w:marLeft w:val="0"/>
      <w:marRight w:val="0"/>
      <w:marTop w:val="0"/>
      <w:marBottom w:val="0"/>
      <w:divBdr>
        <w:top w:val="none" w:sz="0" w:space="0" w:color="auto"/>
        <w:left w:val="none" w:sz="0" w:space="0" w:color="auto"/>
        <w:bottom w:val="none" w:sz="0" w:space="0" w:color="auto"/>
        <w:right w:val="none" w:sz="0" w:space="0" w:color="auto"/>
      </w:divBdr>
    </w:div>
    <w:div w:id="2042824331">
      <w:bodyDiv w:val="1"/>
      <w:marLeft w:val="0"/>
      <w:marRight w:val="0"/>
      <w:marTop w:val="0"/>
      <w:marBottom w:val="0"/>
      <w:divBdr>
        <w:top w:val="none" w:sz="0" w:space="0" w:color="auto"/>
        <w:left w:val="none" w:sz="0" w:space="0" w:color="auto"/>
        <w:bottom w:val="none" w:sz="0" w:space="0" w:color="auto"/>
        <w:right w:val="none" w:sz="0" w:space="0" w:color="auto"/>
      </w:divBdr>
    </w:div>
    <w:div w:id="2050569152">
      <w:bodyDiv w:val="1"/>
      <w:marLeft w:val="0"/>
      <w:marRight w:val="0"/>
      <w:marTop w:val="0"/>
      <w:marBottom w:val="0"/>
      <w:divBdr>
        <w:top w:val="none" w:sz="0" w:space="0" w:color="auto"/>
        <w:left w:val="none" w:sz="0" w:space="0" w:color="auto"/>
        <w:bottom w:val="none" w:sz="0" w:space="0" w:color="auto"/>
        <w:right w:val="none" w:sz="0" w:space="0" w:color="auto"/>
      </w:divBdr>
    </w:div>
    <w:div w:id="2066752946">
      <w:bodyDiv w:val="1"/>
      <w:marLeft w:val="0"/>
      <w:marRight w:val="0"/>
      <w:marTop w:val="0"/>
      <w:marBottom w:val="0"/>
      <w:divBdr>
        <w:top w:val="none" w:sz="0" w:space="0" w:color="auto"/>
        <w:left w:val="none" w:sz="0" w:space="0" w:color="auto"/>
        <w:bottom w:val="none" w:sz="0" w:space="0" w:color="auto"/>
        <w:right w:val="none" w:sz="0" w:space="0" w:color="auto"/>
      </w:divBdr>
    </w:div>
    <w:div w:id="2103409744">
      <w:bodyDiv w:val="1"/>
      <w:marLeft w:val="0"/>
      <w:marRight w:val="0"/>
      <w:marTop w:val="0"/>
      <w:marBottom w:val="0"/>
      <w:divBdr>
        <w:top w:val="none" w:sz="0" w:space="0" w:color="auto"/>
        <w:left w:val="none" w:sz="0" w:space="0" w:color="auto"/>
        <w:bottom w:val="none" w:sz="0" w:space="0" w:color="auto"/>
        <w:right w:val="none" w:sz="0" w:space="0" w:color="auto"/>
      </w:divBdr>
    </w:div>
    <w:div w:id="2114396518">
      <w:bodyDiv w:val="1"/>
      <w:marLeft w:val="0"/>
      <w:marRight w:val="0"/>
      <w:marTop w:val="0"/>
      <w:marBottom w:val="0"/>
      <w:divBdr>
        <w:top w:val="none" w:sz="0" w:space="0" w:color="auto"/>
        <w:left w:val="none" w:sz="0" w:space="0" w:color="auto"/>
        <w:bottom w:val="none" w:sz="0" w:space="0" w:color="auto"/>
        <w:right w:val="none" w:sz="0" w:space="0" w:color="auto"/>
      </w:divBdr>
    </w:div>
    <w:div w:id="211643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1008</TotalTime>
  <Pages>9</Pages>
  <Words>746</Words>
  <Characters>4253</Characters>
  <Application>Microsoft Office Word</Application>
  <DocSecurity>0</DocSecurity>
  <Lines>35</Lines>
  <Paragraphs>9</Paragraphs>
  <ScaleCrop>false</ScaleCrop>
  <Company>Microsoft</Company>
  <LinksUpToDate>false</LinksUpToDate>
  <CharactersWithSpaces>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王春荣</dc:creator>
  <cp:lastModifiedBy>123</cp:lastModifiedBy>
  <cp:revision>350</cp:revision>
  <cp:lastPrinted>2021-04-01T08:28:00Z</cp:lastPrinted>
  <dcterms:created xsi:type="dcterms:W3CDTF">2021-04-21T07:58:00Z</dcterms:created>
  <dcterms:modified xsi:type="dcterms:W3CDTF">2025-01-24T07:57:00Z</dcterms:modified>
</cp:coreProperties>
</file>