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北京市大兴区黄村镇平安建设办公室（综治办）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——村庄社区化资金保障项目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项目申报单位（科室）：平安建设办公室（综治办）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项目申报时间：2024年9月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村庄社区化资金保障项目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平安建设办公室（综治办）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陈冲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69265020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资金保障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资金保障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资金保障经费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56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村庄社区化管理工作考核对象为全镇范围内未拆迁的19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  <w:t>个常态村。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为进一步提高全镇村庄社区化管理工作成效，规范各项村政事务管理，提高常态村的社区化管理水平，落实我镇村庄社区化管理各项工作任务，确保全镇社会经济稳步快速发展。根据大兴区推进村庄社区化管理工作领导小组工作要求，结合本地区实际情况，特此申请村庄社区化资金保障项目经费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 xml:space="preserve">    村庄社区化管理工作是指将社会治安综合治理和村庄环境建设，人民调解、社区矫正和帮教安置，信访矛盾排查，流动人口和出租房屋管理服务，企业管理，安全管理，村庄规划建设管理和控制违法用地、违法建设等工作加强统筹、整合力量、落地抓实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 xml:space="preserve">    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单位：平安建设办公室（综治办）                        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村庄社区化管理工作补贴资金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597人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1.8万元/人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1074.6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1074.6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平安建设办公室（综治办）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第二办公区319室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69265020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村庄社区化资金保障项目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主要工作内容：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村庄社区化管理工作是指将社会治安综合治理和村庄环境建设，人民调解、社区矫正和帮教安置，信访矛盾排查，流动人口和出租房屋管理服务，企业管理，安全管理，村庄规划建设管理和控制违法用地、违法建设等工作加强统筹、整合力量、落地抓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项目总投入情况（包括人、财、物等方面）：黄村镇19个常态村，现有村庄社区化管理队员597人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，补贴资金4500元/人/季度，预算资金1074.6万元。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项目实施的必要性：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是指将社会治安综合治理和村庄环境建设，人民调解、社区矫正和帮教安置，信访矛盾排查，流动人口和出租房屋管理服务，企业管理，安全管理，村庄规划建设管理和控制违法用地、违法建设等工作加强统筹、整合力量、落地抓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项目实施的可行性：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建立健全村庄环境建设管理制度，有考核标准，有责任分工，有保洁队伍。</w:t>
      </w:r>
      <w:r>
        <w:rPr>
          <w:rFonts w:hint="eastAsia" w:ascii="仿宋_GB2312" w:eastAsia="仿宋_GB2312"/>
          <w:color w:val="auto"/>
          <w:sz w:val="32"/>
          <w:szCs w:val="32"/>
        </w:rPr>
        <w:t>加强村综治工作中心建设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全面采集基础信息数据，完善人口、房屋、企业、服务管理力量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村庄社区化资金保障项目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按季度支付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1A930F53"/>
    <w:rsid w:val="2F471EE1"/>
    <w:rsid w:val="2FE63CC3"/>
    <w:rsid w:val="308113CB"/>
    <w:rsid w:val="34B53ED7"/>
    <w:rsid w:val="3C185EE5"/>
    <w:rsid w:val="473F169C"/>
    <w:rsid w:val="4F815F87"/>
    <w:rsid w:val="54F9326F"/>
    <w:rsid w:val="59467262"/>
    <w:rsid w:val="625005B0"/>
    <w:rsid w:val="651C2939"/>
    <w:rsid w:val="6D535020"/>
    <w:rsid w:val="7B147F27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qFormat/>
    <w:uiPriority w:val="0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2"/>
      <w:lang w:val="en-US" w:eastAsia="zh-CN" w:bidi="ar-SA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HCZ-LGB-01</cp:lastModifiedBy>
  <cp:lastPrinted>2018-09-07T03:15:00Z</cp:lastPrinted>
  <dcterms:modified xsi:type="dcterms:W3CDTF">2024-09-20T01:48:25Z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