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364544">
      <w:pPr>
        <w:pStyle w:val="2"/>
        <w:jc w:val="center"/>
        <w:rPr>
          <w:rFonts w:hint="eastAsia"/>
          <w:sz w:val="52"/>
          <w:szCs w:val="32"/>
          <w:lang w:val="en-US" w:eastAsia="zh-CN"/>
        </w:rPr>
      </w:pPr>
      <w:r>
        <w:rPr>
          <w:rFonts w:hint="eastAsia"/>
          <w:sz w:val="52"/>
          <w:szCs w:val="32"/>
          <w:lang w:val="en-US" w:eastAsia="zh-CN"/>
        </w:rPr>
        <w:t>项目申报文本</w:t>
      </w:r>
    </w:p>
    <w:p w14:paraId="47B65C34">
      <w:pPr>
        <w:rPr>
          <w:rFonts w:hint="eastAsia"/>
          <w:sz w:val="52"/>
          <w:szCs w:val="32"/>
          <w:lang w:val="en-US" w:eastAsia="zh-CN"/>
        </w:rPr>
      </w:pPr>
    </w:p>
    <w:p w14:paraId="7A778484">
      <w:pPr>
        <w:jc w:val="center"/>
        <w:rPr>
          <w:rFonts w:hint="eastAsia"/>
          <w:sz w:val="32"/>
          <w:szCs w:val="32"/>
          <w:lang w:val="en-US" w:eastAsia="zh-CN"/>
        </w:rPr>
      </w:pPr>
      <w:r>
        <w:rPr>
          <w:rFonts w:hint="eastAsia"/>
          <w:sz w:val="32"/>
          <w:szCs w:val="32"/>
          <w:lang w:val="en-US" w:eastAsia="zh-CN"/>
        </w:rPr>
        <w:t>北京市大兴区黄村镇产业发展服务中心</w:t>
      </w:r>
    </w:p>
    <w:p w14:paraId="774720DA">
      <w:pPr>
        <w:jc w:val="both"/>
        <w:rPr>
          <w:rFonts w:hint="default"/>
          <w:sz w:val="32"/>
          <w:szCs w:val="32"/>
          <w:lang w:val="en-US" w:eastAsia="zh-CN"/>
        </w:rPr>
      </w:pPr>
      <w:r>
        <w:rPr>
          <w:rFonts w:hint="eastAsia"/>
          <w:sz w:val="32"/>
          <w:szCs w:val="32"/>
          <w:lang w:val="en-US" w:eastAsia="zh-CN"/>
        </w:rPr>
        <w:t>——2025年黄村镇有害生物防治经费</w:t>
      </w:r>
    </w:p>
    <w:p w14:paraId="546FAFEC">
      <w:pPr>
        <w:rPr>
          <w:rFonts w:hint="eastAsia"/>
          <w:sz w:val="32"/>
          <w:szCs w:val="32"/>
          <w:lang w:val="en-US" w:eastAsia="zh-CN"/>
        </w:rPr>
      </w:pPr>
    </w:p>
    <w:p w14:paraId="2B41695D">
      <w:pPr>
        <w:rPr>
          <w:rFonts w:hint="eastAsia"/>
          <w:sz w:val="32"/>
          <w:szCs w:val="32"/>
          <w:lang w:val="en-US" w:eastAsia="zh-CN"/>
        </w:rPr>
      </w:pPr>
    </w:p>
    <w:p w14:paraId="6FB5DAF4">
      <w:pPr>
        <w:rPr>
          <w:rFonts w:hint="eastAsia"/>
          <w:sz w:val="32"/>
          <w:szCs w:val="32"/>
          <w:lang w:val="en-US" w:eastAsia="zh-CN"/>
        </w:rPr>
      </w:pPr>
    </w:p>
    <w:p w14:paraId="6A5FFA23">
      <w:pPr>
        <w:rPr>
          <w:rFonts w:hint="eastAsia"/>
          <w:sz w:val="32"/>
          <w:szCs w:val="32"/>
          <w:lang w:val="en-US" w:eastAsia="zh-CN"/>
        </w:rPr>
      </w:pPr>
    </w:p>
    <w:p w14:paraId="19FFBF71">
      <w:pPr>
        <w:rPr>
          <w:rFonts w:hint="eastAsia"/>
          <w:sz w:val="32"/>
          <w:szCs w:val="32"/>
          <w:lang w:val="en-US" w:eastAsia="zh-CN"/>
        </w:rPr>
      </w:pPr>
    </w:p>
    <w:p w14:paraId="2CC2289E">
      <w:pPr>
        <w:rPr>
          <w:rFonts w:hint="eastAsia"/>
          <w:sz w:val="32"/>
          <w:szCs w:val="32"/>
          <w:lang w:val="en-US" w:eastAsia="zh-CN"/>
        </w:rPr>
      </w:pPr>
      <w:r>
        <w:rPr>
          <w:rFonts w:hint="eastAsia"/>
          <w:sz w:val="32"/>
          <w:szCs w:val="32"/>
          <w:lang w:val="en-US" w:eastAsia="zh-CN"/>
        </w:rPr>
        <w:t>项目申报单位（科室）：产业发展服务中心（林业站）</w:t>
      </w:r>
    </w:p>
    <w:p w14:paraId="1B7A2A74">
      <w:pPr>
        <w:rPr>
          <w:rFonts w:hint="eastAsia"/>
          <w:sz w:val="32"/>
          <w:szCs w:val="32"/>
          <w:lang w:val="en-US" w:eastAsia="zh-CN"/>
        </w:rPr>
      </w:pPr>
      <w:r>
        <w:rPr>
          <w:rFonts w:hint="eastAsia"/>
          <w:sz w:val="32"/>
          <w:szCs w:val="32"/>
          <w:lang w:val="en-US" w:eastAsia="zh-CN"/>
        </w:rPr>
        <w:t>主管部门（区直或镇）：黄村镇</w:t>
      </w:r>
    </w:p>
    <w:p w14:paraId="42C36946">
      <w:pPr>
        <w:rPr>
          <w:rFonts w:hint="default"/>
          <w:sz w:val="32"/>
          <w:szCs w:val="32"/>
          <w:lang w:val="en-US" w:eastAsia="zh-CN"/>
        </w:rPr>
      </w:pPr>
      <w:r>
        <w:rPr>
          <w:rFonts w:hint="eastAsia"/>
          <w:sz w:val="32"/>
          <w:szCs w:val="32"/>
          <w:lang w:val="en-US" w:eastAsia="zh-CN"/>
        </w:rPr>
        <w:t>项目实施年度：2025年</w:t>
      </w:r>
    </w:p>
    <w:p w14:paraId="04F0498D">
      <w:pPr>
        <w:rPr>
          <w:rFonts w:hint="default"/>
          <w:sz w:val="32"/>
          <w:szCs w:val="32"/>
          <w:lang w:val="en-US" w:eastAsia="zh-CN"/>
        </w:rPr>
      </w:pPr>
      <w:r>
        <w:rPr>
          <w:rFonts w:hint="eastAsia"/>
          <w:sz w:val="32"/>
          <w:szCs w:val="32"/>
          <w:lang w:val="en-US" w:eastAsia="zh-CN"/>
        </w:rPr>
        <w:t>项目申报时间：2024年</w:t>
      </w:r>
    </w:p>
    <w:p w14:paraId="75F5BC38">
      <w:pPr>
        <w:rPr>
          <w:rFonts w:hint="eastAsia"/>
          <w:sz w:val="32"/>
          <w:szCs w:val="32"/>
          <w:lang w:val="en-US" w:eastAsia="zh-CN"/>
        </w:rPr>
      </w:pPr>
    </w:p>
    <w:p w14:paraId="5F40D5FF">
      <w:pPr>
        <w:rPr>
          <w:rFonts w:hint="eastAsia"/>
          <w:sz w:val="32"/>
          <w:szCs w:val="32"/>
          <w:lang w:val="en-US" w:eastAsia="zh-CN"/>
        </w:rPr>
      </w:pPr>
    </w:p>
    <w:p w14:paraId="27427E0F">
      <w:pPr>
        <w:rPr>
          <w:rFonts w:hint="eastAsia"/>
          <w:sz w:val="32"/>
          <w:szCs w:val="32"/>
          <w:lang w:val="en-US" w:eastAsia="zh-CN"/>
        </w:rPr>
      </w:pPr>
    </w:p>
    <w:p w14:paraId="56A3D126">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14:paraId="19DE2E82">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14:paraId="6F3D6E95">
      <w:pPr>
        <w:jc w:val="center"/>
        <w:rPr>
          <w:rFonts w:hint="eastAsia"/>
          <w:b/>
          <w:bCs/>
          <w:sz w:val="52"/>
          <w:szCs w:val="52"/>
          <w:lang w:val="en-US" w:eastAsia="zh-CN"/>
        </w:rPr>
      </w:pPr>
      <w:r>
        <w:rPr>
          <w:rFonts w:hint="eastAsia"/>
          <w:b/>
          <w:bCs/>
          <w:sz w:val="52"/>
          <w:szCs w:val="52"/>
          <w:lang w:val="en-US" w:eastAsia="zh-CN"/>
        </w:rPr>
        <w:t>项目申报文本</w:t>
      </w:r>
    </w:p>
    <w:tbl>
      <w:tblPr>
        <w:tblStyle w:val="5"/>
        <w:tblpPr w:leftFromText="180" w:rightFromText="180" w:vertAnchor="text" w:horzAnchor="page" w:tblpXSpec="center" w:tblpY="168"/>
        <w:tblOverlap w:val="never"/>
        <w:tblW w:w="10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14:paraId="4C764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413EC170">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14:paraId="096E9822">
            <w:pPr>
              <w:jc w:val="left"/>
              <w:rPr>
                <w:rFonts w:hint="eastAsia"/>
                <w:b w:val="0"/>
                <w:bCs w:val="0"/>
                <w:sz w:val="24"/>
                <w:szCs w:val="24"/>
                <w:lang w:val="en-US" w:eastAsia="zh-CN"/>
              </w:rPr>
            </w:pPr>
            <w:r>
              <w:rPr>
                <w:rFonts w:hint="eastAsia"/>
                <w:b w:val="0"/>
                <w:bCs w:val="0"/>
                <w:sz w:val="24"/>
                <w:szCs w:val="24"/>
                <w:lang w:val="en-US" w:eastAsia="zh-CN"/>
              </w:rPr>
              <w:t>2025年黄村镇有害生物防治经费</w:t>
            </w:r>
          </w:p>
        </w:tc>
      </w:tr>
      <w:tr w14:paraId="1C9F3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143A77EC">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14:paraId="5990AC4C">
            <w:pPr>
              <w:jc w:val="left"/>
              <w:rPr>
                <w:rFonts w:hint="eastAsia"/>
                <w:b w:val="0"/>
                <w:bCs w:val="0"/>
                <w:sz w:val="24"/>
                <w:szCs w:val="24"/>
                <w:lang w:val="en-US" w:eastAsia="zh-CN"/>
              </w:rPr>
            </w:pPr>
            <w:r>
              <w:rPr>
                <w:rFonts w:hint="eastAsia"/>
                <w:b w:val="0"/>
                <w:bCs w:val="0"/>
                <w:sz w:val="24"/>
                <w:szCs w:val="24"/>
                <w:lang w:val="en-US" w:eastAsia="zh-CN"/>
              </w:rPr>
              <w:t>产业发展服务中心（林业站）</w:t>
            </w:r>
          </w:p>
        </w:tc>
        <w:tc>
          <w:tcPr>
            <w:tcW w:w="2052" w:type="dxa"/>
            <w:vAlign w:val="center"/>
          </w:tcPr>
          <w:p w14:paraId="30B711BA">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14:paraId="5E0D5167">
            <w:pPr>
              <w:jc w:val="left"/>
              <w:rPr>
                <w:rFonts w:hint="eastAsia"/>
                <w:b w:val="0"/>
                <w:bCs w:val="0"/>
                <w:sz w:val="24"/>
                <w:szCs w:val="24"/>
                <w:lang w:val="en-US" w:eastAsia="zh-CN"/>
              </w:rPr>
            </w:pPr>
            <w:r>
              <w:rPr>
                <w:rFonts w:hint="eastAsia"/>
                <w:b w:val="0"/>
                <w:bCs w:val="0"/>
                <w:sz w:val="24"/>
                <w:szCs w:val="24"/>
                <w:lang w:val="en-US" w:eastAsia="zh-CN"/>
              </w:rPr>
              <w:t>黄村镇</w:t>
            </w:r>
          </w:p>
        </w:tc>
      </w:tr>
      <w:tr w14:paraId="473E6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3316AAB0">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14:paraId="2F7459D9">
            <w:pPr>
              <w:jc w:val="left"/>
              <w:rPr>
                <w:rFonts w:hint="eastAsia"/>
                <w:b w:val="0"/>
                <w:bCs w:val="0"/>
                <w:sz w:val="24"/>
                <w:szCs w:val="24"/>
                <w:lang w:val="en-US" w:eastAsia="zh-CN"/>
              </w:rPr>
            </w:pPr>
            <w:r>
              <w:rPr>
                <w:rFonts w:hint="eastAsia"/>
                <w:b w:val="0"/>
                <w:bCs w:val="0"/>
                <w:sz w:val="24"/>
                <w:szCs w:val="24"/>
                <w:lang w:val="en-US" w:eastAsia="zh-CN"/>
              </w:rPr>
              <w:t>陈琪</w:t>
            </w:r>
          </w:p>
        </w:tc>
        <w:tc>
          <w:tcPr>
            <w:tcW w:w="2052" w:type="dxa"/>
            <w:vAlign w:val="center"/>
          </w:tcPr>
          <w:p w14:paraId="00D44CA9">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14:paraId="7CDBA566">
            <w:pPr>
              <w:jc w:val="left"/>
              <w:rPr>
                <w:rFonts w:hint="default"/>
                <w:b w:val="0"/>
                <w:bCs w:val="0"/>
                <w:sz w:val="24"/>
                <w:szCs w:val="24"/>
                <w:lang w:val="en-US" w:eastAsia="zh-CN"/>
              </w:rPr>
            </w:pPr>
            <w:r>
              <w:rPr>
                <w:rFonts w:hint="eastAsia"/>
                <w:b w:val="0"/>
                <w:bCs w:val="0"/>
                <w:sz w:val="24"/>
                <w:szCs w:val="24"/>
                <w:lang w:val="en-US" w:eastAsia="zh-CN"/>
              </w:rPr>
              <w:t>13521967432</w:t>
            </w:r>
          </w:p>
        </w:tc>
      </w:tr>
      <w:tr w14:paraId="1ABD8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68AE3295">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14:paraId="0AA771A5">
            <w:pPr>
              <w:jc w:val="left"/>
              <w:rPr>
                <w:rFonts w:hint="eastAsia"/>
                <w:b w:val="0"/>
                <w:bCs w:val="0"/>
                <w:sz w:val="24"/>
                <w:szCs w:val="24"/>
                <w:lang w:val="en-US" w:eastAsia="zh-CN"/>
              </w:rPr>
            </w:pPr>
            <w:r>
              <w:rPr>
                <w:rFonts w:hint="eastAsia"/>
                <w:b w:val="0"/>
                <w:bCs w:val="0"/>
                <w:sz w:val="24"/>
                <w:szCs w:val="24"/>
                <w:lang w:val="en-US" w:eastAsia="zh-CN"/>
              </w:rPr>
              <w:t>其他政府购买服务类</w:t>
            </w:r>
          </w:p>
        </w:tc>
        <w:tc>
          <w:tcPr>
            <w:tcW w:w="2052" w:type="dxa"/>
            <w:vAlign w:val="center"/>
          </w:tcPr>
          <w:p w14:paraId="305A4CD3">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14:paraId="38941DB2">
            <w:pPr>
              <w:jc w:val="left"/>
              <w:rPr>
                <w:rFonts w:hint="eastAsia"/>
                <w:b w:val="0"/>
                <w:bCs w:val="0"/>
                <w:sz w:val="24"/>
                <w:szCs w:val="24"/>
                <w:lang w:val="en-US" w:eastAsia="zh-CN"/>
              </w:rPr>
            </w:pPr>
            <w:r>
              <w:rPr>
                <w:rFonts w:hint="eastAsia"/>
                <w:b w:val="0"/>
                <w:bCs w:val="0"/>
                <w:sz w:val="24"/>
                <w:szCs w:val="24"/>
                <w:lang w:val="en-US" w:eastAsia="zh-CN"/>
              </w:rPr>
              <w:t>其他政府购买服务类</w:t>
            </w:r>
          </w:p>
        </w:tc>
      </w:tr>
      <w:tr w14:paraId="0B64E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1F2DF9E4">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14:paraId="177F52AB">
            <w:pPr>
              <w:jc w:val="left"/>
              <w:rPr>
                <w:rFonts w:hint="eastAsia"/>
                <w:b w:val="0"/>
                <w:bCs w:val="0"/>
                <w:sz w:val="24"/>
                <w:szCs w:val="24"/>
                <w:lang w:val="en-US" w:eastAsia="zh-CN"/>
              </w:rPr>
            </w:pPr>
          </w:p>
        </w:tc>
        <w:tc>
          <w:tcPr>
            <w:tcW w:w="2052" w:type="dxa"/>
            <w:vAlign w:val="center"/>
          </w:tcPr>
          <w:p w14:paraId="555582D2">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14:paraId="3D85F273">
            <w:pPr>
              <w:jc w:val="left"/>
              <w:rPr>
                <w:rFonts w:hint="eastAsia"/>
                <w:b w:val="0"/>
                <w:bCs w:val="0"/>
                <w:sz w:val="24"/>
                <w:szCs w:val="24"/>
                <w:lang w:val="en-US" w:eastAsia="zh-CN"/>
              </w:rPr>
            </w:pPr>
            <w:r>
              <w:rPr>
                <w:rFonts w:hint="eastAsia"/>
                <w:b w:val="0"/>
                <w:bCs w:val="0"/>
                <w:sz w:val="24"/>
                <w:szCs w:val="24"/>
                <w:lang w:val="en-US" w:eastAsia="zh-CN"/>
              </w:rPr>
              <w:t>否</w:t>
            </w:r>
          </w:p>
        </w:tc>
      </w:tr>
      <w:tr w14:paraId="6ABF5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0F4DED6D">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14:paraId="3BA7F233">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14:paraId="3E19FB3D">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14:paraId="7F503007">
            <w:pPr>
              <w:jc w:val="left"/>
              <w:rPr>
                <w:rFonts w:hint="eastAsia"/>
                <w:b w:val="0"/>
                <w:bCs w:val="0"/>
                <w:sz w:val="24"/>
                <w:szCs w:val="24"/>
                <w:lang w:val="en-US" w:eastAsia="zh-CN"/>
              </w:rPr>
            </w:pPr>
            <w:r>
              <w:rPr>
                <w:rFonts w:hint="eastAsia"/>
                <w:b w:val="0"/>
                <w:bCs w:val="0"/>
                <w:sz w:val="24"/>
                <w:szCs w:val="24"/>
                <w:lang w:val="en-US" w:eastAsia="zh-CN"/>
              </w:rPr>
              <w:t>无</w:t>
            </w:r>
          </w:p>
        </w:tc>
      </w:tr>
      <w:tr w14:paraId="5489B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1D9546EE">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14:paraId="248C6B49">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14:paraId="4102962B">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14:paraId="7661DC97">
            <w:pPr>
              <w:jc w:val="left"/>
              <w:rPr>
                <w:rFonts w:hint="eastAsia"/>
                <w:b w:val="0"/>
                <w:bCs w:val="0"/>
                <w:sz w:val="24"/>
                <w:szCs w:val="24"/>
                <w:lang w:val="en-US" w:eastAsia="zh-CN"/>
              </w:rPr>
            </w:pPr>
            <w:r>
              <w:rPr>
                <w:rFonts w:hint="eastAsia"/>
                <w:b w:val="0"/>
                <w:bCs w:val="0"/>
                <w:sz w:val="24"/>
                <w:szCs w:val="24"/>
                <w:lang w:val="en-US" w:eastAsia="zh-CN"/>
              </w:rPr>
              <w:t>无</w:t>
            </w:r>
          </w:p>
        </w:tc>
      </w:tr>
      <w:tr w14:paraId="1B95D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4E333F98">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14:paraId="05ACEC23">
            <w:pPr>
              <w:jc w:val="left"/>
              <w:rPr>
                <w:rFonts w:hint="eastAsia"/>
                <w:b w:val="0"/>
                <w:bCs w:val="0"/>
                <w:sz w:val="24"/>
                <w:szCs w:val="24"/>
                <w:lang w:val="en-US" w:eastAsia="zh-CN"/>
              </w:rPr>
            </w:pPr>
            <w:r>
              <w:rPr>
                <w:rFonts w:hint="eastAsia"/>
                <w:b w:val="0"/>
                <w:bCs w:val="0"/>
                <w:sz w:val="24"/>
                <w:szCs w:val="24"/>
                <w:lang w:val="en-US" w:eastAsia="zh-CN"/>
              </w:rPr>
              <w:t>无</w:t>
            </w:r>
          </w:p>
        </w:tc>
      </w:tr>
      <w:tr w14:paraId="792CC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14:paraId="55A8E76F">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14:paraId="32407F8A">
            <w:pPr>
              <w:jc w:val="left"/>
              <w:rPr>
                <w:rFonts w:hint="eastAsia"/>
                <w:b w:val="0"/>
                <w:bCs w:val="0"/>
                <w:sz w:val="24"/>
                <w:szCs w:val="24"/>
                <w:lang w:val="en-US" w:eastAsia="zh-CN"/>
              </w:rPr>
            </w:pPr>
            <w:r>
              <w:rPr>
                <w:rFonts w:hint="eastAsia"/>
                <w:b w:val="0"/>
                <w:bCs w:val="0"/>
                <w:sz w:val="24"/>
                <w:szCs w:val="24"/>
                <w:lang w:val="en-US" w:eastAsia="zh-CN"/>
              </w:rPr>
              <w:t>无</w:t>
            </w:r>
          </w:p>
        </w:tc>
      </w:tr>
      <w:tr w14:paraId="6FF8C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1" w:hRule="atLeast"/>
          <w:jc w:val="center"/>
        </w:trPr>
        <w:tc>
          <w:tcPr>
            <w:tcW w:w="2160" w:type="dxa"/>
            <w:vAlign w:val="center"/>
          </w:tcPr>
          <w:p w14:paraId="5137DC69">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14:paraId="2FCF7DC2">
            <w:pPr>
              <w:jc w:val="left"/>
              <w:rPr>
                <w:rFonts w:hint="eastAsia"/>
                <w:b w:val="0"/>
                <w:bCs w:val="0"/>
                <w:sz w:val="24"/>
                <w:szCs w:val="24"/>
                <w:lang w:val="en-US" w:eastAsia="zh-CN"/>
              </w:rPr>
            </w:pPr>
            <w:r>
              <w:rPr>
                <w:rFonts w:hint="eastAsia" w:ascii="宋体" w:hAnsi="宋体" w:eastAsia="宋体" w:cs="宋体"/>
                <w:b w:val="0"/>
                <w:bCs w:val="0"/>
                <w:sz w:val="24"/>
                <w:szCs w:val="24"/>
              </w:rPr>
              <w:t>根据</w:t>
            </w:r>
            <w:r>
              <w:rPr>
                <w:rFonts w:hint="eastAsia" w:ascii="宋体" w:hAnsi="宋体" w:cs="宋体"/>
                <w:b w:val="0"/>
                <w:bCs w:val="0"/>
                <w:sz w:val="24"/>
                <w:szCs w:val="24"/>
                <w:lang w:eastAsia="zh-CN"/>
              </w:rPr>
              <w:t>每年年初北京市大兴区林业保护工作站发放的林木有害生物防控工作通知及实施方案。</w:t>
            </w:r>
            <w:r>
              <w:rPr>
                <w:rFonts w:hint="eastAsia" w:ascii="宋体" w:hAnsi="宋体" w:eastAsia="宋体" w:cs="宋体"/>
                <w:b w:val="0"/>
                <w:bCs w:val="0"/>
                <w:sz w:val="24"/>
                <w:szCs w:val="24"/>
              </w:rPr>
              <w:t>为做好美国白蛾等林木有害生物防控工作，黄村镇政府委托林业站具体负责防控工作。林业站为落实工作需组建防控队伍对我镇平原造林及平原生态林范围以外的有林地、有林单位及村域四旁林木进行巡查，并对除治虫害有困难的单位或个人提供除治虫害服务。在资金方面，区级防控专项资金提供药品、黑光灯、诱捕器等防控设施，林业站防控车辆是由区林业保护站申报专项资金下拨的。防控所需车辆燃油、设备维修、查防专业队伍人工费等专项资金应由镇政府承担。由于以上工作需要，特向镇政府申请林业有害生物防治经费</w:t>
            </w:r>
            <w:r>
              <w:rPr>
                <w:rFonts w:hint="eastAsia" w:ascii="宋体" w:hAnsi="宋体" w:eastAsia="宋体" w:cs="宋体"/>
                <w:b w:val="0"/>
                <w:bCs w:val="0"/>
                <w:sz w:val="24"/>
                <w:szCs w:val="24"/>
                <w:lang w:eastAsia="zh-CN"/>
              </w:rPr>
              <w:t>。</w:t>
            </w:r>
          </w:p>
        </w:tc>
      </w:tr>
    </w:tbl>
    <w:p w14:paraId="0F230472">
      <w:pPr>
        <w:jc w:val="left"/>
        <w:rPr>
          <w:rFonts w:hint="eastAsia"/>
          <w:b w:val="0"/>
          <w:bCs w:val="0"/>
          <w:sz w:val="32"/>
          <w:szCs w:val="32"/>
          <w:lang w:val="en-US" w:eastAsia="zh-CN"/>
        </w:rPr>
        <w:sectPr>
          <w:pgSz w:w="11906" w:h="16838"/>
          <w:pgMar w:top="1440" w:right="1800" w:bottom="1440" w:left="1800" w:header="851" w:footer="992" w:gutter="0"/>
          <w:cols w:space="720" w:num="1"/>
          <w:docGrid w:type="lines" w:linePitch="312" w:charSpace="0"/>
        </w:sectPr>
      </w:pPr>
    </w:p>
    <w:p w14:paraId="10AFB5B9">
      <w:pPr>
        <w:jc w:val="center"/>
        <w:rPr>
          <w:rFonts w:hint="eastAsia"/>
          <w:b/>
          <w:bCs/>
          <w:sz w:val="36"/>
          <w:szCs w:val="36"/>
          <w:lang w:val="en-US" w:eastAsia="zh-CN"/>
        </w:rPr>
      </w:pPr>
      <w:r>
        <w:rPr>
          <w:rFonts w:hint="eastAsia"/>
          <w:b/>
          <w:bCs/>
          <w:sz w:val="36"/>
          <w:szCs w:val="36"/>
          <w:lang w:val="en-US" w:eastAsia="zh-CN"/>
        </w:rPr>
        <w:t>项目支出预算明细表</w:t>
      </w:r>
    </w:p>
    <w:p w14:paraId="4E52BD53">
      <w:pPr>
        <w:jc w:val="left"/>
        <w:rPr>
          <w:rFonts w:hint="eastAsia"/>
          <w:b w:val="0"/>
          <w:bCs w:val="0"/>
          <w:sz w:val="30"/>
          <w:szCs w:val="30"/>
          <w:lang w:val="en-US" w:eastAsia="zh-CN"/>
        </w:rPr>
      </w:pPr>
      <w:r>
        <w:rPr>
          <w:rFonts w:hint="eastAsia"/>
          <w:b w:val="0"/>
          <w:bCs w:val="0"/>
          <w:sz w:val="30"/>
          <w:szCs w:val="30"/>
          <w:lang w:val="en-US" w:eastAsia="zh-CN"/>
        </w:rPr>
        <w:t>单位：                                                                  万元（保留六位小数）</w:t>
      </w:r>
    </w:p>
    <w:tbl>
      <w:tblPr>
        <w:tblStyle w:val="5"/>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gridCol w:w="1013"/>
        <w:gridCol w:w="1013"/>
        <w:gridCol w:w="1013"/>
        <w:gridCol w:w="1013"/>
        <w:gridCol w:w="1013"/>
        <w:gridCol w:w="1013"/>
      </w:tblGrid>
      <w:tr w14:paraId="497BF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02078E67">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1012" w:type="dxa"/>
            <w:vAlign w:val="center"/>
          </w:tcPr>
          <w:p w14:paraId="0E6E5D4D">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1012" w:type="dxa"/>
            <w:vAlign w:val="center"/>
          </w:tcPr>
          <w:p w14:paraId="1D85F982">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1012" w:type="dxa"/>
            <w:vAlign w:val="center"/>
          </w:tcPr>
          <w:p w14:paraId="14C09D7C">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1012" w:type="dxa"/>
            <w:vAlign w:val="center"/>
          </w:tcPr>
          <w:p w14:paraId="1BC199AF">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012" w:type="dxa"/>
            <w:vAlign w:val="center"/>
          </w:tcPr>
          <w:p w14:paraId="34DA0CE0">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14:paraId="2465BEA6">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012" w:type="dxa"/>
            <w:vAlign w:val="center"/>
          </w:tcPr>
          <w:p w14:paraId="6595B1CD">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13" w:type="dxa"/>
            <w:vAlign w:val="center"/>
          </w:tcPr>
          <w:p w14:paraId="32498209">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14:paraId="6366D982">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14:paraId="50B7B1D2">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1013" w:type="dxa"/>
            <w:vAlign w:val="center"/>
          </w:tcPr>
          <w:p w14:paraId="783A64B9">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采购数量</w:t>
            </w:r>
          </w:p>
        </w:tc>
        <w:tc>
          <w:tcPr>
            <w:tcW w:w="1013" w:type="dxa"/>
            <w:vAlign w:val="center"/>
          </w:tcPr>
          <w:p w14:paraId="47E4B669">
            <w:pPr>
              <w:jc w:val="center"/>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单价</w:t>
            </w:r>
          </w:p>
        </w:tc>
        <w:tc>
          <w:tcPr>
            <w:tcW w:w="1013" w:type="dxa"/>
            <w:vAlign w:val="center"/>
          </w:tcPr>
          <w:p w14:paraId="3E7F64DF">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14:paraId="22E03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6164A746">
            <w:pPr>
              <w:jc w:val="left"/>
              <w:rPr>
                <w:rFonts w:hint="eastAsia" w:ascii="宋体" w:hAnsi="宋体" w:eastAsia="宋体" w:cs="宋体"/>
                <w:b w:val="0"/>
                <w:bCs w:val="0"/>
                <w:kern w:val="2"/>
                <w:sz w:val="24"/>
                <w:szCs w:val="24"/>
                <w:lang w:val="en-US" w:eastAsia="zh-CN" w:bidi="ar-SA"/>
              </w:rPr>
            </w:pPr>
            <w:r>
              <w:rPr>
                <w:rFonts w:hint="eastAsia"/>
                <w:b w:val="0"/>
                <w:bCs w:val="0"/>
                <w:sz w:val="24"/>
                <w:szCs w:val="24"/>
                <w:lang w:val="en-US" w:eastAsia="zh-CN"/>
              </w:rPr>
              <w:t>2025年黄村镇有害生物防治经费</w:t>
            </w:r>
          </w:p>
        </w:tc>
        <w:tc>
          <w:tcPr>
            <w:tcW w:w="1012" w:type="dxa"/>
            <w:vAlign w:val="center"/>
          </w:tcPr>
          <w:p w14:paraId="2DA56863">
            <w:pPr>
              <w:jc w:val="left"/>
              <w:rPr>
                <w:rFonts w:hint="eastAsia"/>
                <w:sz w:val="24"/>
                <w:szCs w:val="24"/>
                <w:lang w:val="en-US" w:eastAsia="zh-CN"/>
              </w:rPr>
            </w:pPr>
          </w:p>
        </w:tc>
        <w:tc>
          <w:tcPr>
            <w:tcW w:w="1012" w:type="dxa"/>
            <w:vAlign w:val="center"/>
          </w:tcPr>
          <w:p w14:paraId="1DBBFE57">
            <w:pPr>
              <w:jc w:val="left"/>
              <w:rPr>
                <w:rFonts w:hint="eastAsia" w:ascii="宋体" w:hAnsi="宋体" w:eastAsia="宋体" w:cs="宋体"/>
                <w:b w:val="0"/>
                <w:bCs w:val="0"/>
                <w:kern w:val="2"/>
                <w:sz w:val="24"/>
                <w:szCs w:val="24"/>
                <w:lang w:val="en-US" w:eastAsia="zh-CN" w:bidi="ar-SA"/>
              </w:rPr>
            </w:pPr>
          </w:p>
        </w:tc>
        <w:tc>
          <w:tcPr>
            <w:tcW w:w="1012" w:type="dxa"/>
            <w:vAlign w:val="center"/>
          </w:tcPr>
          <w:p w14:paraId="4E13D187">
            <w:pPr>
              <w:jc w:val="left"/>
              <w:rPr>
                <w:rFonts w:hint="eastAsia" w:ascii="宋体" w:hAnsi="宋体" w:eastAsia="宋体" w:cs="宋体"/>
                <w:b w:val="0"/>
                <w:bCs w:val="0"/>
                <w:kern w:val="2"/>
                <w:sz w:val="24"/>
                <w:szCs w:val="24"/>
                <w:lang w:val="en-US" w:eastAsia="zh-CN" w:bidi="ar-SA"/>
              </w:rPr>
            </w:pPr>
          </w:p>
        </w:tc>
        <w:tc>
          <w:tcPr>
            <w:tcW w:w="1012" w:type="dxa"/>
            <w:vAlign w:val="center"/>
          </w:tcPr>
          <w:p w14:paraId="79C1AA14">
            <w:pPr>
              <w:jc w:val="left"/>
              <w:rPr>
                <w:rFonts w:hint="eastAsia" w:ascii="宋体" w:hAnsi="宋体" w:eastAsia="宋体" w:cs="宋体"/>
                <w:b w:val="0"/>
                <w:bCs w:val="0"/>
                <w:kern w:val="2"/>
                <w:sz w:val="24"/>
                <w:szCs w:val="24"/>
                <w:lang w:val="en-US" w:eastAsia="zh-CN" w:bidi="ar-SA"/>
              </w:rPr>
            </w:pPr>
            <w:r>
              <w:rPr>
                <w:rFonts w:hint="eastAsia" w:ascii="宋体" w:hAnsi="宋体" w:cs="宋体"/>
                <w:b w:val="0"/>
                <w:bCs w:val="0"/>
                <w:sz w:val="24"/>
                <w:szCs w:val="24"/>
                <w:lang w:val="en-US" w:eastAsia="zh-CN"/>
              </w:rPr>
              <w:t>有害生物防治费</w:t>
            </w:r>
          </w:p>
        </w:tc>
        <w:tc>
          <w:tcPr>
            <w:tcW w:w="1012" w:type="dxa"/>
            <w:vAlign w:val="center"/>
          </w:tcPr>
          <w:p w14:paraId="1246F0CF">
            <w:pPr>
              <w:jc w:val="left"/>
              <w:rPr>
                <w:rFonts w:hint="eastAsia" w:ascii="宋体" w:hAnsi="宋体" w:eastAsia="宋体" w:cs="宋体"/>
                <w:b w:val="0"/>
                <w:bCs w:val="0"/>
                <w:kern w:val="2"/>
                <w:sz w:val="24"/>
                <w:szCs w:val="24"/>
                <w:lang w:val="en-US" w:eastAsia="zh-CN" w:bidi="ar-SA"/>
              </w:rPr>
            </w:pPr>
            <w:r>
              <w:rPr>
                <w:rFonts w:hint="eastAsia" w:ascii="宋体" w:hAnsi="宋体" w:cs="宋体"/>
                <w:b w:val="0"/>
                <w:bCs w:val="0"/>
                <w:sz w:val="24"/>
                <w:szCs w:val="24"/>
                <w:lang w:val="en-US" w:eastAsia="zh-CN"/>
              </w:rPr>
              <w:t>镇级</w:t>
            </w:r>
          </w:p>
        </w:tc>
        <w:tc>
          <w:tcPr>
            <w:tcW w:w="1012" w:type="dxa"/>
            <w:vAlign w:val="center"/>
          </w:tcPr>
          <w:p w14:paraId="049109EC">
            <w:pPr>
              <w:jc w:val="left"/>
              <w:rPr>
                <w:rFonts w:hint="eastAsia" w:ascii="宋体" w:hAnsi="宋体" w:eastAsia="宋体" w:cs="宋体"/>
                <w:b w:val="0"/>
                <w:bCs w:val="0"/>
                <w:kern w:val="2"/>
                <w:sz w:val="24"/>
                <w:szCs w:val="24"/>
                <w:lang w:val="en-US" w:eastAsia="zh-CN" w:bidi="ar-SA"/>
              </w:rPr>
            </w:pPr>
          </w:p>
        </w:tc>
        <w:tc>
          <w:tcPr>
            <w:tcW w:w="1012" w:type="dxa"/>
            <w:vAlign w:val="center"/>
          </w:tcPr>
          <w:p w14:paraId="1AC89221">
            <w:pPr>
              <w:jc w:val="left"/>
              <w:rPr>
                <w:rFonts w:hint="eastAsia" w:ascii="宋体" w:hAnsi="宋体" w:eastAsia="宋体" w:cs="宋体"/>
                <w:b w:val="0"/>
                <w:bCs w:val="0"/>
                <w:kern w:val="2"/>
                <w:sz w:val="24"/>
                <w:szCs w:val="24"/>
                <w:lang w:val="en-US" w:eastAsia="zh-CN" w:bidi="ar-SA"/>
              </w:rPr>
            </w:pPr>
          </w:p>
        </w:tc>
        <w:tc>
          <w:tcPr>
            <w:tcW w:w="1013" w:type="dxa"/>
            <w:vAlign w:val="center"/>
          </w:tcPr>
          <w:p w14:paraId="3381C623">
            <w:pPr>
              <w:jc w:val="left"/>
              <w:rPr>
                <w:rFonts w:hint="eastAsia" w:ascii="宋体" w:hAnsi="宋体" w:eastAsia="宋体" w:cs="宋体"/>
                <w:b w:val="0"/>
                <w:bCs w:val="0"/>
                <w:kern w:val="2"/>
                <w:sz w:val="24"/>
                <w:szCs w:val="24"/>
                <w:lang w:val="en-US" w:eastAsia="zh-CN" w:bidi="ar-SA"/>
              </w:rPr>
            </w:pPr>
            <w:r>
              <w:rPr>
                <w:rFonts w:hint="eastAsia" w:ascii="宋体" w:hAnsi="宋体" w:cs="宋体"/>
                <w:b w:val="0"/>
                <w:bCs w:val="0"/>
                <w:kern w:val="2"/>
                <w:sz w:val="24"/>
                <w:szCs w:val="24"/>
                <w:lang w:val="en-US" w:eastAsia="zh-CN" w:bidi="ar-SA"/>
              </w:rPr>
              <w:t>否</w:t>
            </w:r>
          </w:p>
        </w:tc>
        <w:tc>
          <w:tcPr>
            <w:tcW w:w="1013" w:type="dxa"/>
            <w:vAlign w:val="center"/>
          </w:tcPr>
          <w:p w14:paraId="4BA1BDDF">
            <w:pPr>
              <w:jc w:val="left"/>
              <w:rPr>
                <w:rFonts w:hint="eastAsia" w:ascii="宋体" w:hAnsi="宋体" w:eastAsia="宋体" w:cs="宋体"/>
                <w:b w:val="0"/>
                <w:bCs w:val="0"/>
                <w:kern w:val="2"/>
                <w:sz w:val="24"/>
                <w:szCs w:val="24"/>
                <w:lang w:val="en-US" w:eastAsia="zh-CN" w:bidi="ar-SA"/>
              </w:rPr>
            </w:pPr>
          </w:p>
        </w:tc>
        <w:tc>
          <w:tcPr>
            <w:tcW w:w="1013" w:type="dxa"/>
            <w:vAlign w:val="center"/>
          </w:tcPr>
          <w:p w14:paraId="6309D647">
            <w:pPr>
              <w:jc w:val="left"/>
              <w:rPr>
                <w:rFonts w:hint="eastAsia" w:ascii="宋体" w:hAnsi="宋体" w:eastAsia="宋体" w:cs="宋体"/>
                <w:b w:val="0"/>
                <w:bCs w:val="0"/>
                <w:kern w:val="2"/>
                <w:sz w:val="24"/>
                <w:szCs w:val="24"/>
                <w:lang w:val="en-US" w:eastAsia="zh-CN" w:bidi="ar-SA"/>
              </w:rPr>
            </w:pPr>
          </w:p>
        </w:tc>
        <w:tc>
          <w:tcPr>
            <w:tcW w:w="1013" w:type="dxa"/>
            <w:vAlign w:val="center"/>
          </w:tcPr>
          <w:p w14:paraId="5B47E109">
            <w:pPr>
              <w:jc w:val="left"/>
              <w:rPr>
                <w:rFonts w:hint="eastAsia" w:ascii="宋体" w:hAnsi="宋体" w:eastAsia="宋体" w:cs="宋体"/>
                <w:b w:val="0"/>
                <w:bCs w:val="0"/>
                <w:kern w:val="2"/>
                <w:sz w:val="24"/>
                <w:szCs w:val="24"/>
                <w:lang w:val="en-US" w:eastAsia="zh-CN" w:bidi="ar-SA"/>
              </w:rPr>
            </w:pPr>
          </w:p>
        </w:tc>
        <w:tc>
          <w:tcPr>
            <w:tcW w:w="1013" w:type="dxa"/>
            <w:vAlign w:val="center"/>
          </w:tcPr>
          <w:p w14:paraId="32275276">
            <w:pPr>
              <w:jc w:val="left"/>
              <w:rPr>
                <w:rFonts w:hint="eastAsia" w:ascii="宋体" w:hAnsi="宋体" w:eastAsia="宋体" w:cs="宋体"/>
                <w:b w:val="0"/>
                <w:bCs w:val="0"/>
                <w:kern w:val="2"/>
                <w:sz w:val="24"/>
                <w:szCs w:val="24"/>
                <w:lang w:val="en-US" w:eastAsia="zh-CN" w:bidi="ar-SA"/>
              </w:rPr>
            </w:pPr>
          </w:p>
        </w:tc>
        <w:tc>
          <w:tcPr>
            <w:tcW w:w="1013" w:type="dxa"/>
            <w:vAlign w:val="center"/>
          </w:tcPr>
          <w:p w14:paraId="5E2009C9">
            <w:pPr>
              <w:jc w:val="left"/>
              <w:rPr>
                <w:rFonts w:hint="default" w:ascii="宋体" w:hAnsi="宋体" w:eastAsia="宋体" w:cs="宋体"/>
                <w:b w:val="0"/>
                <w:bCs w:val="0"/>
                <w:kern w:val="2"/>
                <w:sz w:val="24"/>
                <w:szCs w:val="24"/>
                <w:lang w:val="en-US" w:eastAsia="zh-CN" w:bidi="ar-SA"/>
              </w:rPr>
            </w:pPr>
            <w:r>
              <w:rPr>
                <w:rFonts w:hint="eastAsia" w:ascii="宋体" w:hAnsi="宋体" w:cs="宋体"/>
                <w:b w:val="0"/>
                <w:bCs w:val="0"/>
                <w:sz w:val="24"/>
                <w:szCs w:val="24"/>
                <w:lang w:val="en-US" w:eastAsia="zh-CN"/>
              </w:rPr>
              <w:t>49</w:t>
            </w:r>
          </w:p>
        </w:tc>
      </w:tr>
      <w:tr w14:paraId="473F9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14:paraId="53CDD61D">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合计</w:t>
            </w:r>
          </w:p>
        </w:tc>
        <w:tc>
          <w:tcPr>
            <w:tcW w:w="1012" w:type="dxa"/>
            <w:vAlign w:val="center"/>
          </w:tcPr>
          <w:p w14:paraId="564F09D3">
            <w:pPr>
              <w:jc w:val="left"/>
              <w:rPr>
                <w:rFonts w:hint="eastAsia" w:ascii="宋体" w:hAnsi="宋体" w:eastAsia="宋体" w:cs="宋体"/>
                <w:b w:val="0"/>
                <w:bCs w:val="0"/>
                <w:sz w:val="24"/>
                <w:szCs w:val="24"/>
                <w:lang w:val="en-US" w:eastAsia="zh-CN"/>
              </w:rPr>
            </w:pPr>
          </w:p>
        </w:tc>
        <w:tc>
          <w:tcPr>
            <w:tcW w:w="1012" w:type="dxa"/>
            <w:vAlign w:val="center"/>
          </w:tcPr>
          <w:p w14:paraId="10AEFD0F">
            <w:pPr>
              <w:jc w:val="left"/>
              <w:rPr>
                <w:rFonts w:hint="eastAsia" w:ascii="宋体" w:hAnsi="宋体" w:eastAsia="宋体" w:cs="宋体"/>
                <w:b w:val="0"/>
                <w:bCs w:val="0"/>
                <w:sz w:val="24"/>
                <w:szCs w:val="24"/>
                <w:lang w:val="en-US" w:eastAsia="zh-CN"/>
              </w:rPr>
            </w:pPr>
          </w:p>
        </w:tc>
        <w:tc>
          <w:tcPr>
            <w:tcW w:w="1012" w:type="dxa"/>
            <w:vAlign w:val="center"/>
          </w:tcPr>
          <w:p w14:paraId="3416502E">
            <w:pPr>
              <w:jc w:val="left"/>
              <w:rPr>
                <w:rFonts w:hint="eastAsia" w:ascii="宋体" w:hAnsi="宋体" w:eastAsia="宋体" w:cs="宋体"/>
                <w:b w:val="0"/>
                <w:bCs w:val="0"/>
                <w:sz w:val="24"/>
                <w:szCs w:val="24"/>
                <w:lang w:val="en-US" w:eastAsia="zh-CN"/>
              </w:rPr>
            </w:pPr>
          </w:p>
        </w:tc>
        <w:tc>
          <w:tcPr>
            <w:tcW w:w="1012" w:type="dxa"/>
            <w:vAlign w:val="center"/>
          </w:tcPr>
          <w:p w14:paraId="6C3F1194">
            <w:pPr>
              <w:jc w:val="left"/>
              <w:rPr>
                <w:rFonts w:hint="eastAsia" w:ascii="宋体" w:hAnsi="宋体" w:eastAsia="宋体" w:cs="宋体"/>
                <w:b w:val="0"/>
                <w:bCs w:val="0"/>
                <w:sz w:val="24"/>
                <w:szCs w:val="24"/>
                <w:lang w:val="en-US" w:eastAsia="zh-CN"/>
              </w:rPr>
            </w:pPr>
          </w:p>
        </w:tc>
        <w:tc>
          <w:tcPr>
            <w:tcW w:w="1012" w:type="dxa"/>
            <w:vAlign w:val="center"/>
          </w:tcPr>
          <w:p w14:paraId="322766F8">
            <w:pPr>
              <w:jc w:val="left"/>
              <w:rPr>
                <w:rFonts w:hint="eastAsia" w:ascii="宋体" w:hAnsi="宋体" w:eastAsia="宋体" w:cs="宋体"/>
                <w:b w:val="0"/>
                <w:bCs w:val="0"/>
                <w:sz w:val="24"/>
                <w:szCs w:val="24"/>
                <w:lang w:val="en-US" w:eastAsia="zh-CN"/>
              </w:rPr>
            </w:pPr>
          </w:p>
        </w:tc>
        <w:tc>
          <w:tcPr>
            <w:tcW w:w="1012" w:type="dxa"/>
            <w:vAlign w:val="center"/>
          </w:tcPr>
          <w:p w14:paraId="2876DFE3">
            <w:pPr>
              <w:jc w:val="left"/>
              <w:rPr>
                <w:rFonts w:hint="eastAsia" w:ascii="宋体" w:hAnsi="宋体" w:eastAsia="宋体" w:cs="宋体"/>
                <w:b w:val="0"/>
                <w:bCs w:val="0"/>
                <w:sz w:val="24"/>
                <w:szCs w:val="24"/>
                <w:lang w:val="en-US" w:eastAsia="zh-CN"/>
              </w:rPr>
            </w:pPr>
          </w:p>
        </w:tc>
        <w:tc>
          <w:tcPr>
            <w:tcW w:w="1012" w:type="dxa"/>
            <w:vAlign w:val="center"/>
          </w:tcPr>
          <w:p w14:paraId="6BF26B4A">
            <w:pPr>
              <w:jc w:val="left"/>
              <w:rPr>
                <w:rFonts w:hint="eastAsia" w:ascii="宋体" w:hAnsi="宋体" w:eastAsia="宋体" w:cs="宋体"/>
                <w:b w:val="0"/>
                <w:bCs w:val="0"/>
                <w:sz w:val="24"/>
                <w:szCs w:val="24"/>
                <w:lang w:val="en-US" w:eastAsia="zh-CN"/>
              </w:rPr>
            </w:pPr>
          </w:p>
        </w:tc>
        <w:tc>
          <w:tcPr>
            <w:tcW w:w="1013" w:type="dxa"/>
            <w:vAlign w:val="center"/>
          </w:tcPr>
          <w:p w14:paraId="70C5AE92">
            <w:pPr>
              <w:jc w:val="left"/>
              <w:rPr>
                <w:rFonts w:hint="eastAsia" w:ascii="宋体" w:hAnsi="宋体" w:eastAsia="宋体" w:cs="宋体"/>
                <w:b w:val="0"/>
                <w:bCs w:val="0"/>
                <w:sz w:val="24"/>
                <w:szCs w:val="24"/>
                <w:lang w:val="en-US" w:eastAsia="zh-CN"/>
              </w:rPr>
            </w:pPr>
          </w:p>
        </w:tc>
        <w:tc>
          <w:tcPr>
            <w:tcW w:w="1013" w:type="dxa"/>
            <w:vAlign w:val="center"/>
          </w:tcPr>
          <w:p w14:paraId="4A0968E9">
            <w:pPr>
              <w:jc w:val="left"/>
              <w:rPr>
                <w:rFonts w:hint="eastAsia" w:ascii="宋体" w:hAnsi="宋体" w:eastAsia="宋体" w:cs="宋体"/>
                <w:b w:val="0"/>
                <w:bCs w:val="0"/>
                <w:sz w:val="24"/>
                <w:szCs w:val="24"/>
                <w:lang w:val="en-US" w:eastAsia="zh-CN"/>
              </w:rPr>
            </w:pPr>
          </w:p>
        </w:tc>
        <w:tc>
          <w:tcPr>
            <w:tcW w:w="1013" w:type="dxa"/>
            <w:vAlign w:val="center"/>
          </w:tcPr>
          <w:p w14:paraId="5E897E78">
            <w:pPr>
              <w:jc w:val="left"/>
              <w:rPr>
                <w:rFonts w:hint="eastAsia" w:ascii="宋体" w:hAnsi="宋体" w:eastAsia="宋体" w:cs="宋体"/>
                <w:b w:val="0"/>
                <w:bCs w:val="0"/>
                <w:sz w:val="24"/>
                <w:szCs w:val="24"/>
                <w:lang w:val="en-US" w:eastAsia="zh-CN"/>
              </w:rPr>
            </w:pPr>
          </w:p>
        </w:tc>
        <w:tc>
          <w:tcPr>
            <w:tcW w:w="1013" w:type="dxa"/>
            <w:vAlign w:val="center"/>
          </w:tcPr>
          <w:p w14:paraId="12446A7F">
            <w:pPr>
              <w:jc w:val="left"/>
              <w:rPr>
                <w:rFonts w:hint="default" w:ascii="宋体" w:hAnsi="宋体" w:eastAsia="宋体" w:cs="宋体"/>
                <w:b w:val="0"/>
                <w:bCs w:val="0"/>
                <w:sz w:val="24"/>
                <w:szCs w:val="24"/>
                <w:lang w:val="en-US" w:eastAsia="zh-CN"/>
              </w:rPr>
            </w:pPr>
          </w:p>
        </w:tc>
        <w:tc>
          <w:tcPr>
            <w:tcW w:w="1013" w:type="dxa"/>
            <w:vAlign w:val="center"/>
          </w:tcPr>
          <w:p w14:paraId="55193875">
            <w:pPr>
              <w:jc w:val="left"/>
              <w:rPr>
                <w:rFonts w:hint="eastAsia" w:ascii="宋体" w:hAnsi="宋体" w:eastAsia="宋体" w:cs="宋体"/>
                <w:b w:val="0"/>
                <w:bCs w:val="0"/>
                <w:sz w:val="24"/>
                <w:szCs w:val="24"/>
                <w:lang w:val="en-US" w:eastAsia="zh-CN"/>
              </w:rPr>
            </w:pPr>
          </w:p>
        </w:tc>
        <w:tc>
          <w:tcPr>
            <w:tcW w:w="1013" w:type="dxa"/>
            <w:vAlign w:val="center"/>
          </w:tcPr>
          <w:p w14:paraId="5784A28D">
            <w:pPr>
              <w:jc w:val="left"/>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49</w:t>
            </w:r>
          </w:p>
        </w:tc>
      </w:tr>
    </w:tbl>
    <w:p w14:paraId="5A1FC4B1">
      <w:pPr>
        <w:jc w:val="left"/>
        <w:rPr>
          <w:rFonts w:hint="eastAsia"/>
          <w:b w:val="0"/>
          <w:bCs w:val="0"/>
          <w:sz w:val="30"/>
          <w:szCs w:val="30"/>
          <w:lang w:val="en-US" w:eastAsia="zh-CN"/>
        </w:rPr>
        <w:sectPr>
          <w:pgSz w:w="16838" w:h="11906" w:orient="landscape"/>
          <w:pgMar w:top="1800" w:right="1440" w:bottom="1800" w:left="1440" w:header="851" w:footer="992" w:gutter="0"/>
          <w:cols w:space="720" w:num="1"/>
          <w:docGrid w:type="lines" w:linePitch="312" w:charSpace="0"/>
        </w:sectPr>
      </w:pPr>
    </w:p>
    <w:p w14:paraId="53177C3E">
      <w:pPr>
        <w:jc w:val="center"/>
        <w:rPr>
          <w:rFonts w:hint="eastAsia"/>
          <w:b/>
          <w:bCs/>
          <w:sz w:val="44"/>
          <w:szCs w:val="44"/>
          <w:lang w:val="en-US" w:eastAsia="zh-CN"/>
        </w:rPr>
      </w:pPr>
      <w:r>
        <w:rPr>
          <w:rFonts w:hint="eastAsia"/>
          <w:b/>
          <w:bCs/>
          <w:sz w:val="44"/>
          <w:szCs w:val="44"/>
          <w:lang w:val="en-US" w:eastAsia="zh-CN"/>
        </w:rPr>
        <w:t>项目可行性报告</w:t>
      </w:r>
    </w:p>
    <w:p w14:paraId="016A1478">
      <w:pPr>
        <w:jc w:val="center"/>
        <w:rPr>
          <w:rFonts w:hint="eastAsia"/>
          <w:b/>
          <w:bCs/>
          <w:sz w:val="44"/>
          <w:szCs w:val="44"/>
          <w:lang w:val="en-US" w:eastAsia="zh-CN"/>
        </w:rPr>
      </w:pPr>
    </w:p>
    <w:p w14:paraId="587BF339">
      <w:pPr>
        <w:jc w:val="center"/>
        <w:rPr>
          <w:rFonts w:hint="eastAsia"/>
          <w:b/>
          <w:bCs/>
          <w:sz w:val="44"/>
          <w:szCs w:val="44"/>
          <w:lang w:val="en-US" w:eastAsia="zh-CN"/>
        </w:rPr>
      </w:pPr>
    </w:p>
    <w:p w14:paraId="311950CF">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14:paraId="671B6094">
      <w:pPr>
        <w:numPr>
          <w:ilvl w:val="0"/>
          <w:numId w:val="0"/>
        </w:numPr>
        <w:ind w:firstLine="641"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5"/>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14:paraId="33868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14:paraId="6DEFC292">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14:paraId="3004171A">
            <w:pPr>
              <w:numPr>
                <w:ilvl w:val="0"/>
                <w:numId w:val="0"/>
              </w:numPr>
              <w:jc w:val="left"/>
              <w:rPr>
                <w:rFonts w:hint="eastAsia" w:ascii="宋体" w:hAnsi="宋体" w:eastAsia="宋体" w:cs="宋体"/>
                <w:b w:val="0"/>
                <w:bCs w:val="0"/>
                <w:sz w:val="28"/>
                <w:szCs w:val="28"/>
                <w:lang w:val="en-US" w:eastAsia="zh-CN"/>
              </w:rPr>
            </w:pPr>
            <w:r>
              <w:rPr>
                <w:rFonts w:hint="eastAsia"/>
                <w:b w:val="0"/>
                <w:bCs w:val="0"/>
                <w:sz w:val="24"/>
                <w:szCs w:val="24"/>
                <w:lang w:val="en-US" w:eastAsia="zh-CN"/>
              </w:rPr>
              <w:t>产业发展服务中心（林业站）</w:t>
            </w:r>
          </w:p>
        </w:tc>
        <w:tc>
          <w:tcPr>
            <w:tcW w:w="1992" w:type="dxa"/>
            <w:vAlign w:val="top"/>
          </w:tcPr>
          <w:p w14:paraId="2988D362">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14:paraId="779560E6">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黄村镇芦城办公区</w:t>
            </w:r>
          </w:p>
        </w:tc>
      </w:tr>
      <w:tr w14:paraId="7B6C1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14:paraId="73EBC5D4">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14:paraId="049A0200">
            <w:pPr>
              <w:numPr>
                <w:ilvl w:val="0"/>
                <w:numId w:val="0"/>
              </w:numPr>
              <w:jc w:val="left"/>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61232881</w:t>
            </w:r>
          </w:p>
        </w:tc>
        <w:tc>
          <w:tcPr>
            <w:tcW w:w="1992" w:type="dxa"/>
            <w:vAlign w:val="top"/>
          </w:tcPr>
          <w:p w14:paraId="3327F99B">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14:paraId="182E65B6">
            <w:pPr>
              <w:numPr>
                <w:ilvl w:val="0"/>
                <w:numId w:val="0"/>
              </w:numPr>
              <w:jc w:val="left"/>
              <w:rPr>
                <w:rFonts w:hint="eastAsia" w:ascii="宋体" w:hAnsi="宋体" w:eastAsia="宋体" w:cs="宋体"/>
                <w:b w:val="0"/>
                <w:bCs w:val="0"/>
                <w:sz w:val="28"/>
                <w:szCs w:val="28"/>
                <w:lang w:val="en-US" w:eastAsia="zh-CN"/>
              </w:rPr>
            </w:pPr>
          </w:p>
        </w:tc>
      </w:tr>
      <w:tr w14:paraId="168C3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14:paraId="5AE9D536">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14:paraId="2EC80582">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黄村镇政府</w:t>
            </w:r>
          </w:p>
        </w:tc>
        <w:tc>
          <w:tcPr>
            <w:tcW w:w="1992" w:type="dxa"/>
            <w:vAlign w:val="top"/>
          </w:tcPr>
          <w:p w14:paraId="731D47D5">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14:paraId="0662B639">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魏巍</w:t>
            </w:r>
          </w:p>
        </w:tc>
      </w:tr>
    </w:tbl>
    <w:p w14:paraId="34515343">
      <w:pPr>
        <w:numPr>
          <w:ilvl w:val="0"/>
          <w:numId w:val="0"/>
        </w:numPr>
        <w:ind w:left="803" w:leftChars="0"/>
        <w:jc w:val="left"/>
        <w:rPr>
          <w:rFonts w:hint="eastAsia" w:ascii="华文隶书" w:hAnsi="华文隶书" w:eastAsia="华文隶书" w:cs="华文隶书"/>
          <w:b/>
          <w:bCs/>
          <w:sz w:val="32"/>
          <w:szCs w:val="32"/>
          <w:lang w:val="en-US" w:eastAsia="zh-CN"/>
        </w:rPr>
      </w:pPr>
    </w:p>
    <w:p w14:paraId="20F926E3">
      <w:pPr>
        <w:numPr>
          <w:ilvl w:val="0"/>
          <w:numId w:val="0"/>
        </w:numPr>
        <w:ind w:left="803" w:leftChars="0"/>
        <w:jc w:val="left"/>
        <w:rPr>
          <w:rFonts w:hint="eastAsia" w:ascii="华文隶书" w:hAnsi="华文隶书" w:eastAsia="华文隶书" w:cs="华文隶书"/>
          <w:b/>
          <w:bCs/>
          <w:sz w:val="32"/>
          <w:szCs w:val="32"/>
          <w:lang w:val="en-US" w:eastAsia="zh-CN"/>
        </w:rPr>
      </w:pPr>
    </w:p>
    <w:p w14:paraId="57E22DCD">
      <w:pPr>
        <w:numPr>
          <w:ilvl w:val="0"/>
          <w:numId w:val="0"/>
        </w:numPr>
        <w:ind w:firstLine="641"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14:paraId="0D6CB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14:paraId="189B5D0D">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14:paraId="09AA7289">
            <w:pPr>
              <w:numPr>
                <w:ilvl w:val="0"/>
                <w:numId w:val="0"/>
              </w:numPr>
              <w:jc w:val="left"/>
              <w:rPr>
                <w:rFonts w:hint="eastAsia" w:ascii="宋体" w:hAnsi="宋体" w:eastAsia="宋体" w:cs="宋体"/>
                <w:b w:val="0"/>
                <w:bCs w:val="0"/>
                <w:sz w:val="28"/>
                <w:szCs w:val="28"/>
                <w:lang w:val="en-US" w:eastAsia="zh-CN"/>
              </w:rPr>
            </w:pPr>
            <w:r>
              <w:rPr>
                <w:rFonts w:hint="eastAsia"/>
                <w:b w:val="0"/>
                <w:bCs w:val="0"/>
                <w:sz w:val="24"/>
                <w:szCs w:val="24"/>
                <w:lang w:val="en-US" w:eastAsia="zh-CN"/>
              </w:rPr>
              <w:t>2025</w:t>
            </w:r>
            <w:bookmarkStart w:id="0" w:name="_GoBack"/>
            <w:bookmarkEnd w:id="0"/>
            <w:r>
              <w:rPr>
                <w:rFonts w:hint="eastAsia"/>
                <w:b w:val="0"/>
                <w:bCs w:val="0"/>
                <w:sz w:val="24"/>
                <w:szCs w:val="24"/>
                <w:lang w:val="en-US" w:eastAsia="zh-CN"/>
              </w:rPr>
              <w:t>年黄村镇有害生物防治经费</w:t>
            </w:r>
          </w:p>
        </w:tc>
      </w:tr>
      <w:tr w14:paraId="03280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14:paraId="1B02E9C7">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14:paraId="2CAAD701">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       2.专项资金类</w:t>
            </w:r>
            <w:r>
              <w:rPr>
                <w:rFonts w:hint="eastAsia" w:ascii="宋体" w:hAnsi="宋体" w:eastAsia="宋体" w:cs="宋体"/>
                <w:b w:val="0"/>
                <w:bCs w:val="0"/>
                <w:sz w:val="28"/>
                <w:szCs w:val="28"/>
                <w:lang w:val="en-US" w:eastAsia="zh-CN"/>
              </w:rPr>
              <w:sym w:font="Wingdings 2" w:char="0052"/>
            </w:r>
          </w:p>
        </w:tc>
      </w:tr>
      <w:tr w14:paraId="3D308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14:paraId="2B22D027">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14:paraId="532F1F10">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w:t>
            </w:r>
            <w:r>
              <w:rPr>
                <w:rFonts w:hint="eastAsia" w:ascii="宋体" w:hAnsi="宋体" w:eastAsia="宋体" w:cs="宋体"/>
                <w:b w:val="0"/>
                <w:bCs w:val="0"/>
                <w:sz w:val="28"/>
                <w:szCs w:val="28"/>
                <w:lang w:val="en-US" w:eastAsia="zh-CN"/>
              </w:rPr>
              <w:sym w:font="Wingdings 2" w:char="0052"/>
            </w:r>
            <w:r>
              <w:rPr>
                <w:rFonts w:hint="eastAsia" w:ascii="宋体" w:hAnsi="宋体" w:eastAsia="宋体" w:cs="宋体"/>
                <w:b w:val="0"/>
                <w:bCs w:val="0"/>
                <w:sz w:val="28"/>
                <w:szCs w:val="28"/>
                <w:lang w:val="en-US" w:eastAsia="zh-CN"/>
              </w:rPr>
              <w:t xml:space="preserve">         2.新增项目□</w:t>
            </w:r>
          </w:p>
        </w:tc>
      </w:tr>
    </w:tbl>
    <w:p w14:paraId="25578DE6">
      <w:pPr>
        <w:numPr>
          <w:ilvl w:val="0"/>
          <w:numId w:val="0"/>
        </w:numPr>
        <w:ind w:left="803" w:leftChars="0"/>
        <w:jc w:val="left"/>
        <w:rPr>
          <w:rFonts w:hint="eastAsia" w:ascii="宋体" w:hAnsi="宋体" w:eastAsia="宋体" w:cs="宋体"/>
          <w:b w:val="0"/>
          <w:bCs w:val="0"/>
          <w:sz w:val="28"/>
          <w:szCs w:val="28"/>
          <w:lang w:val="en-US" w:eastAsia="zh-CN"/>
        </w:rPr>
      </w:pPr>
    </w:p>
    <w:p w14:paraId="728C50B8">
      <w:pPr>
        <w:numPr>
          <w:ilvl w:val="0"/>
          <w:numId w:val="0"/>
        </w:numPr>
        <w:ind w:left="803" w:leftChars="0"/>
        <w:jc w:val="left"/>
        <w:rPr>
          <w:rFonts w:hint="eastAsia" w:ascii="宋体" w:hAnsi="宋体" w:eastAsia="宋体" w:cs="宋体"/>
          <w:b w:val="0"/>
          <w:bCs w:val="0"/>
          <w:sz w:val="28"/>
          <w:szCs w:val="28"/>
          <w:lang w:val="en-US" w:eastAsia="zh-CN"/>
        </w:rPr>
      </w:pPr>
    </w:p>
    <w:p w14:paraId="69858462">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w:t>
      </w:r>
    </w:p>
    <w:p w14:paraId="5E6408C3">
      <w:pPr>
        <w:numPr>
          <w:ilvl w:val="0"/>
          <w:numId w:val="0"/>
        </w:numPr>
        <w:jc w:val="left"/>
        <w:rPr>
          <w:rFonts w:hint="eastAsia" w:ascii="宋体" w:hAnsi="宋体" w:eastAsia="宋体" w:cs="宋体"/>
          <w:b w:val="0"/>
          <w:bCs w:val="0"/>
          <w:sz w:val="28"/>
          <w:szCs w:val="28"/>
          <w:lang w:val="en-US" w:eastAsia="zh-CN"/>
        </w:rPr>
      </w:pPr>
    </w:p>
    <w:p w14:paraId="6D9CE91F">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项目总投入情况（包括人、财、物等方面）：</w:t>
      </w:r>
    </w:p>
    <w:p w14:paraId="05EBE708">
      <w:pPr>
        <w:numPr>
          <w:ilvl w:val="0"/>
          <w:numId w:val="0"/>
        </w:numPr>
        <w:jc w:val="left"/>
        <w:rPr>
          <w:rFonts w:hint="eastAsia" w:ascii="宋体" w:hAnsi="宋体" w:eastAsia="宋体" w:cs="宋体"/>
          <w:b w:val="0"/>
          <w:bCs w:val="0"/>
          <w:sz w:val="28"/>
          <w:szCs w:val="28"/>
          <w:lang w:val="en-US" w:eastAsia="zh-CN"/>
        </w:rPr>
      </w:pPr>
    </w:p>
    <w:p w14:paraId="66E19928">
      <w:pPr>
        <w:numPr>
          <w:ilvl w:val="0"/>
          <w:numId w:val="0"/>
        </w:numPr>
        <w:jc w:val="left"/>
        <w:rPr>
          <w:rFonts w:hint="eastAsia" w:ascii="宋体" w:hAnsi="宋体" w:eastAsia="宋体" w:cs="宋体"/>
          <w:b w:val="0"/>
          <w:bCs w:val="0"/>
          <w:sz w:val="28"/>
          <w:szCs w:val="28"/>
          <w:lang w:val="en-US" w:eastAsia="zh-CN"/>
        </w:rPr>
      </w:pPr>
    </w:p>
    <w:p w14:paraId="09449A1D">
      <w:pPr>
        <w:numPr>
          <w:ilvl w:val="0"/>
          <w:numId w:val="0"/>
        </w:numPr>
        <w:jc w:val="left"/>
        <w:rPr>
          <w:rFonts w:hint="eastAsia" w:ascii="宋体" w:hAnsi="宋体" w:eastAsia="宋体" w:cs="宋体"/>
          <w:b w:val="0"/>
          <w:bCs w:val="0"/>
          <w:sz w:val="28"/>
          <w:szCs w:val="28"/>
          <w:lang w:val="en-US" w:eastAsia="zh-CN"/>
        </w:rPr>
      </w:pPr>
    </w:p>
    <w:p w14:paraId="06F5AA58">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14:paraId="5074D79A">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项目实施的必要性：</w:t>
      </w:r>
    </w:p>
    <w:p w14:paraId="198C0034">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项目实施的可行性：</w:t>
      </w:r>
    </w:p>
    <w:p w14:paraId="2D18C9BD">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项目风险与不确定性：</w:t>
      </w:r>
    </w:p>
    <w:p w14:paraId="33C2F012">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进度与计划安排：该项目计划在XX年内完成</w:t>
      </w:r>
    </w:p>
    <w:tbl>
      <w:tblPr>
        <w:tblStyle w:val="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14:paraId="4E5D4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840" w:type="dxa"/>
            <w:vAlign w:val="center"/>
          </w:tcPr>
          <w:p w14:paraId="6F63CA1F">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14:paraId="1D5486DB">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14:paraId="7086D55F">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14:paraId="3D893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restart"/>
            <w:vAlign w:val="top"/>
          </w:tcPr>
          <w:p w14:paraId="1848E1BC">
            <w:pPr>
              <w:numPr>
                <w:ilvl w:val="0"/>
                <w:numId w:val="0"/>
              </w:numPr>
              <w:jc w:val="left"/>
              <w:rPr>
                <w:rFonts w:hint="eastAsia" w:ascii="宋体" w:hAnsi="宋体" w:eastAsia="宋体" w:cs="宋体"/>
                <w:b/>
                <w:bCs/>
                <w:sz w:val="32"/>
                <w:szCs w:val="32"/>
                <w:lang w:val="en-US" w:eastAsia="zh-CN"/>
              </w:rPr>
            </w:pPr>
          </w:p>
        </w:tc>
        <w:tc>
          <w:tcPr>
            <w:tcW w:w="2841" w:type="dxa"/>
            <w:vAlign w:val="top"/>
          </w:tcPr>
          <w:p w14:paraId="1B16BDFE">
            <w:pPr>
              <w:numPr>
                <w:ilvl w:val="0"/>
                <w:numId w:val="0"/>
              </w:numPr>
              <w:jc w:val="left"/>
              <w:rPr>
                <w:rFonts w:hint="eastAsia" w:ascii="宋体" w:hAnsi="宋体" w:eastAsia="宋体" w:cs="宋体"/>
                <w:b/>
                <w:bCs/>
                <w:sz w:val="32"/>
                <w:szCs w:val="32"/>
                <w:lang w:val="en-US" w:eastAsia="zh-CN"/>
              </w:rPr>
            </w:pPr>
          </w:p>
        </w:tc>
        <w:tc>
          <w:tcPr>
            <w:tcW w:w="2841" w:type="dxa"/>
            <w:vAlign w:val="top"/>
          </w:tcPr>
          <w:p w14:paraId="5AC17E32">
            <w:pPr>
              <w:numPr>
                <w:ilvl w:val="0"/>
                <w:numId w:val="0"/>
              </w:numPr>
              <w:jc w:val="left"/>
              <w:rPr>
                <w:rFonts w:hint="eastAsia" w:ascii="宋体" w:hAnsi="宋体" w:eastAsia="宋体" w:cs="宋体"/>
                <w:b/>
                <w:bCs/>
                <w:sz w:val="32"/>
                <w:szCs w:val="32"/>
                <w:lang w:val="en-US" w:eastAsia="zh-CN"/>
              </w:rPr>
            </w:pPr>
          </w:p>
        </w:tc>
      </w:tr>
      <w:tr w14:paraId="18F16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continue"/>
            <w:vAlign w:val="top"/>
          </w:tcPr>
          <w:p w14:paraId="6EDAA62E">
            <w:pPr>
              <w:numPr>
                <w:ilvl w:val="0"/>
                <w:numId w:val="0"/>
              </w:numPr>
              <w:jc w:val="left"/>
              <w:rPr>
                <w:rFonts w:hint="eastAsia" w:ascii="宋体" w:hAnsi="宋体" w:eastAsia="宋体" w:cs="宋体"/>
                <w:b/>
                <w:bCs/>
                <w:sz w:val="32"/>
                <w:szCs w:val="32"/>
                <w:lang w:val="en-US" w:eastAsia="zh-CN"/>
              </w:rPr>
            </w:pPr>
          </w:p>
        </w:tc>
        <w:tc>
          <w:tcPr>
            <w:tcW w:w="2841" w:type="dxa"/>
            <w:vAlign w:val="top"/>
          </w:tcPr>
          <w:p w14:paraId="2ED2A96D">
            <w:pPr>
              <w:numPr>
                <w:ilvl w:val="0"/>
                <w:numId w:val="0"/>
              </w:numPr>
              <w:jc w:val="left"/>
              <w:rPr>
                <w:rFonts w:hint="eastAsia" w:ascii="宋体" w:hAnsi="宋体" w:eastAsia="宋体" w:cs="宋体"/>
                <w:b/>
                <w:bCs/>
                <w:sz w:val="32"/>
                <w:szCs w:val="32"/>
                <w:lang w:val="en-US" w:eastAsia="zh-CN"/>
              </w:rPr>
            </w:pPr>
          </w:p>
        </w:tc>
        <w:tc>
          <w:tcPr>
            <w:tcW w:w="2841" w:type="dxa"/>
            <w:vAlign w:val="top"/>
          </w:tcPr>
          <w:p w14:paraId="49FF340E">
            <w:pPr>
              <w:numPr>
                <w:ilvl w:val="0"/>
                <w:numId w:val="0"/>
              </w:numPr>
              <w:jc w:val="left"/>
              <w:rPr>
                <w:rFonts w:hint="eastAsia" w:ascii="宋体" w:hAnsi="宋体" w:eastAsia="宋体" w:cs="宋体"/>
                <w:b/>
                <w:bCs/>
                <w:sz w:val="32"/>
                <w:szCs w:val="32"/>
                <w:lang w:val="en-US" w:eastAsia="zh-CN"/>
              </w:rPr>
            </w:pPr>
          </w:p>
        </w:tc>
      </w:tr>
    </w:tbl>
    <w:p w14:paraId="1B985E41">
      <w:pPr>
        <w:numPr>
          <w:ilvl w:val="0"/>
          <w:numId w:val="0"/>
        </w:numPr>
        <w:ind w:leftChars="0"/>
        <w:jc w:val="left"/>
        <w:rPr>
          <w:rFonts w:hint="eastAsia" w:ascii="宋体" w:hAnsi="宋体" w:eastAsia="宋体" w:cs="宋体"/>
          <w:b/>
          <w:bCs/>
          <w:sz w:val="32"/>
          <w:szCs w:val="32"/>
          <w:lang w:val="en-US" w:eastAsia="zh-CN"/>
        </w:rPr>
      </w:pPr>
    </w:p>
    <w:p w14:paraId="359071C3">
      <w:pPr>
        <w:numPr>
          <w:ilvl w:val="0"/>
          <w:numId w:val="0"/>
        </w:numPr>
        <w:ind w:leftChars="0"/>
        <w:jc w:val="left"/>
        <w:rPr>
          <w:rFonts w:hint="eastAsia" w:ascii="宋体" w:hAnsi="宋体" w:eastAsia="宋体" w:cs="宋体"/>
          <w:b/>
          <w:bCs/>
          <w:sz w:val="32"/>
          <w:szCs w:val="32"/>
          <w:lang w:val="en-US" w:eastAsia="zh-CN"/>
        </w:rPr>
      </w:pPr>
    </w:p>
    <w:p w14:paraId="002F4081">
      <w:pPr>
        <w:numPr>
          <w:ilvl w:val="0"/>
          <w:numId w:val="0"/>
        </w:numPr>
        <w:ind w:left="803" w:leftChars="0"/>
        <w:jc w:val="left"/>
        <w:rPr>
          <w:rFonts w:hint="eastAsia" w:ascii="宋体" w:hAnsi="宋体" w:eastAsia="宋体" w:cs="宋体"/>
          <w:b w:val="0"/>
          <w:bCs w:val="0"/>
          <w:sz w:val="28"/>
          <w:szCs w:val="28"/>
          <w:lang w:val="en-US" w:eastAsia="zh-CN"/>
        </w:rPr>
      </w:pPr>
    </w:p>
    <w:p w14:paraId="65A57561">
      <w:pPr>
        <w:numPr>
          <w:ilvl w:val="0"/>
          <w:numId w:val="0"/>
        </w:numPr>
        <w:jc w:val="left"/>
        <w:rPr>
          <w:rFonts w:hint="eastAsia" w:ascii="华文隶书" w:hAnsi="华文隶书" w:eastAsia="华文隶书" w:cs="华文隶书"/>
          <w:b/>
          <w:bCs/>
          <w:sz w:val="32"/>
          <w:szCs w:val="32"/>
          <w:lang w:val="en-US" w:eastAsia="zh-CN"/>
        </w:rPr>
        <w:sectPr>
          <w:pgSz w:w="11906" w:h="16838"/>
          <w:pgMar w:top="1440" w:right="1800" w:bottom="1440" w:left="1800" w:header="851" w:footer="992" w:gutter="0"/>
          <w:cols w:space="720" w:num="1"/>
          <w:docGrid w:type="lines" w:linePitch="312" w:charSpace="0"/>
        </w:sectPr>
      </w:pPr>
    </w:p>
    <w:p w14:paraId="258D276C">
      <w:pPr>
        <w:numPr>
          <w:ilvl w:val="0"/>
          <w:numId w:val="0"/>
        </w:numPr>
        <w:jc w:val="left"/>
        <w:rPr>
          <w:rFonts w:hint="eastAsia" w:ascii="宋体" w:hAnsi="宋体" w:eastAsia="宋体" w:cs="宋体"/>
          <w:b/>
          <w:bCs/>
          <w:sz w:val="32"/>
          <w:szCs w:val="32"/>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32"/>
          <w:szCs w:val="32"/>
          <w:lang w:val="en-US" w:eastAsia="zh-CN"/>
        </w:rPr>
        <w:t>工程类项目：施工图纸及预算书（文件）</w:t>
      </w:r>
    </w:p>
    <w:p w14:paraId="6318541D">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采购类项目：采购清单</w:t>
      </w:r>
    </w:p>
    <w:tbl>
      <w:tblPr>
        <w:tblStyle w:val="5"/>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14:paraId="0E1A1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2" w:type="dxa"/>
            <w:gridSpan w:val="7"/>
            <w:vAlign w:val="top"/>
          </w:tcPr>
          <w:p w14:paraId="19646574">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XX项目</w:t>
            </w:r>
          </w:p>
        </w:tc>
      </w:tr>
      <w:tr w14:paraId="0BF45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2" w:type="dxa"/>
            <w:gridSpan w:val="7"/>
            <w:vAlign w:val="top"/>
          </w:tcPr>
          <w:p w14:paraId="726B2C19">
            <w:pPr>
              <w:numPr>
                <w:ilvl w:val="0"/>
                <w:numId w:val="0"/>
              </w:numPr>
              <w:jc w:val="righ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单位：万元</w:t>
            </w:r>
          </w:p>
        </w:tc>
      </w:tr>
      <w:tr w14:paraId="3CD78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2" w:type="dxa"/>
            <w:vAlign w:val="top"/>
          </w:tcPr>
          <w:p w14:paraId="564F6764">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序号</w:t>
            </w:r>
          </w:p>
        </w:tc>
        <w:tc>
          <w:tcPr>
            <w:tcW w:w="1493" w:type="dxa"/>
            <w:vAlign w:val="top"/>
          </w:tcPr>
          <w:p w14:paraId="1D6AC816">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名称</w:t>
            </w:r>
          </w:p>
        </w:tc>
        <w:tc>
          <w:tcPr>
            <w:tcW w:w="3090" w:type="dxa"/>
            <w:vAlign w:val="top"/>
          </w:tcPr>
          <w:p w14:paraId="2B80BC47">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品牌及规格型号功能</w:t>
            </w:r>
          </w:p>
        </w:tc>
        <w:tc>
          <w:tcPr>
            <w:tcW w:w="1492" w:type="dxa"/>
            <w:vAlign w:val="top"/>
          </w:tcPr>
          <w:p w14:paraId="04DA5DC9">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单价</w:t>
            </w:r>
          </w:p>
        </w:tc>
        <w:tc>
          <w:tcPr>
            <w:tcW w:w="2025" w:type="dxa"/>
            <w:vAlign w:val="top"/>
          </w:tcPr>
          <w:p w14:paraId="4DF24460">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数量 </w:t>
            </w:r>
          </w:p>
        </w:tc>
        <w:tc>
          <w:tcPr>
            <w:tcW w:w="2025" w:type="dxa"/>
            <w:vAlign w:val="top"/>
          </w:tcPr>
          <w:p w14:paraId="46F0F75F">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单位</w:t>
            </w:r>
          </w:p>
        </w:tc>
        <w:tc>
          <w:tcPr>
            <w:tcW w:w="2025" w:type="dxa"/>
            <w:vAlign w:val="top"/>
          </w:tcPr>
          <w:p w14:paraId="4B164074">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总价</w:t>
            </w:r>
          </w:p>
        </w:tc>
      </w:tr>
      <w:tr w14:paraId="2A3E3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2" w:type="dxa"/>
            <w:vAlign w:val="top"/>
          </w:tcPr>
          <w:p w14:paraId="79BD369C">
            <w:pPr>
              <w:numPr>
                <w:ilvl w:val="0"/>
                <w:numId w:val="0"/>
              </w:numPr>
              <w:jc w:val="center"/>
              <w:rPr>
                <w:rFonts w:hint="eastAsia" w:ascii="宋体" w:hAnsi="宋体" w:eastAsia="宋体" w:cs="宋体"/>
                <w:b w:val="0"/>
                <w:bCs w:val="0"/>
                <w:sz w:val="28"/>
                <w:szCs w:val="28"/>
                <w:lang w:val="en-US" w:eastAsia="zh-CN"/>
              </w:rPr>
            </w:pPr>
          </w:p>
        </w:tc>
        <w:tc>
          <w:tcPr>
            <w:tcW w:w="1493" w:type="dxa"/>
            <w:vAlign w:val="top"/>
          </w:tcPr>
          <w:p w14:paraId="31911F33">
            <w:pPr>
              <w:numPr>
                <w:ilvl w:val="0"/>
                <w:numId w:val="0"/>
              </w:numPr>
              <w:jc w:val="center"/>
              <w:rPr>
                <w:rFonts w:hint="eastAsia" w:ascii="宋体" w:hAnsi="宋体" w:eastAsia="宋体" w:cs="宋体"/>
                <w:b w:val="0"/>
                <w:bCs w:val="0"/>
                <w:sz w:val="28"/>
                <w:szCs w:val="28"/>
                <w:lang w:val="en-US" w:eastAsia="zh-CN"/>
              </w:rPr>
            </w:pPr>
          </w:p>
        </w:tc>
        <w:tc>
          <w:tcPr>
            <w:tcW w:w="3090" w:type="dxa"/>
            <w:vAlign w:val="top"/>
          </w:tcPr>
          <w:p w14:paraId="70BA846F">
            <w:pPr>
              <w:numPr>
                <w:ilvl w:val="0"/>
                <w:numId w:val="0"/>
              </w:numPr>
              <w:jc w:val="center"/>
              <w:rPr>
                <w:rFonts w:hint="eastAsia" w:ascii="宋体" w:hAnsi="宋体" w:eastAsia="宋体" w:cs="宋体"/>
                <w:b w:val="0"/>
                <w:bCs w:val="0"/>
                <w:sz w:val="28"/>
                <w:szCs w:val="28"/>
                <w:lang w:val="en-US" w:eastAsia="zh-CN"/>
              </w:rPr>
            </w:pPr>
          </w:p>
        </w:tc>
        <w:tc>
          <w:tcPr>
            <w:tcW w:w="1492" w:type="dxa"/>
            <w:vAlign w:val="top"/>
          </w:tcPr>
          <w:p w14:paraId="0F720347">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14:paraId="0C6641BC">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14:paraId="59268B80">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14:paraId="7EB117CA">
            <w:pPr>
              <w:numPr>
                <w:ilvl w:val="0"/>
                <w:numId w:val="0"/>
              </w:numPr>
              <w:jc w:val="center"/>
              <w:rPr>
                <w:rFonts w:hint="eastAsia" w:ascii="宋体" w:hAnsi="宋体" w:eastAsia="宋体" w:cs="宋体"/>
                <w:b w:val="0"/>
                <w:bCs w:val="0"/>
                <w:sz w:val="28"/>
                <w:szCs w:val="28"/>
                <w:lang w:val="en-US" w:eastAsia="zh-CN"/>
              </w:rPr>
            </w:pPr>
          </w:p>
        </w:tc>
      </w:tr>
      <w:tr w14:paraId="47483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267" w:type="dxa"/>
            <w:gridSpan w:val="6"/>
            <w:vAlign w:val="top"/>
          </w:tcPr>
          <w:p w14:paraId="4A7CE2D0">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合计</w:t>
            </w:r>
          </w:p>
        </w:tc>
        <w:tc>
          <w:tcPr>
            <w:tcW w:w="2025" w:type="dxa"/>
            <w:vAlign w:val="top"/>
          </w:tcPr>
          <w:p w14:paraId="73F81DF9">
            <w:pPr>
              <w:numPr>
                <w:ilvl w:val="0"/>
                <w:numId w:val="0"/>
              </w:numPr>
              <w:jc w:val="center"/>
              <w:rPr>
                <w:rFonts w:hint="eastAsia" w:ascii="宋体" w:hAnsi="宋体" w:eastAsia="宋体" w:cs="宋体"/>
                <w:b w:val="0"/>
                <w:bCs w:val="0"/>
                <w:sz w:val="28"/>
                <w:szCs w:val="28"/>
                <w:lang w:val="en-US" w:eastAsia="zh-CN"/>
              </w:rPr>
            </w:pPr>
          </w:p>
        </w:tc>
      </w:tr>
    </w:tbl>
    <w:p w14:paraId="6AB26EB3">
      <w:pPr>
        <w:numPr>
          <w:ilvl w:val="0"/>
          <w:numId w:val="0"/>
        </w:numPr>
        <w:jc w:val="left"/>
        <w:rPr>
          <w:rFonts w:hint="eastAsia" w:ascii="宋体" w:hAnsi="宋体" w:eastAsia="宋体" w:cs="宋体"/>
          <w:b/>
          <w:bCs/>
          <w:sz w:val="32"/>
          <w:szCs w:val="32"/>
          <w:lang w:val="en-US" w:eastAsia="zh-CN"/>
        </w:rPr>
      </w:pPr>
    </w:p>
    <w:p w14:paraId="2A5FC340">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隶书">
    <w:panose1 w:val="02010800040101010101"/>
    <w:charset w:val="86"/>
    <w:family w:val="auto"/>
    <w:pitch w:val="default"/>
    <w:sig w:usb0="00000001" w:usb1="080F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1YmQxMmFmZDdjOGYzZTY3ZGMwOGIyZjBkMDk3MTAifQ=="/>
  </w:docVars>
  <w:rsids>
    <w:rsidRoot w:val="34B53ED7"/>
    <w:rsid w:val="0A5D4D63"/>
    <w:rsid w:val="13F73D10"/>
    <w:rsid w:val="1D6F7BAF"/>
    <w:rsid w:val="27160B10"/>
    <w:rsid w:val="2F471EE1"/>
    <w:rsid w:val="308113CB"/>
    <w:rsid w:val="34B53ED7"/>
    <w:rsid w:val="447334B7"/>
    <w:rsid w:val="4F815F87"/>
    <w:rsid w:val="54F9326F"/>
    <w:rsid w:val="59467262"/>
    <w:rsid w:val="625005B0"/>
    <w:rsid w:val="651C2939"/>
    <w:rsid w:val="6D535020"/>
    <w:rsid w:val="7436643A"/>
    <w:rsid w:val="7C8D7F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7</Pages>
  <Words>999</Words>
  <Characters>1044</Characters>
  <Lines>0</Lines>
  <Paragraphs>0</Paragraphs>
  <TotalTime>1</TotalTime>
  <ScaleCrop>false</ScaleCrop>
  <LinksUpToDate>false</LinksUpToDate>
  <CharactersWithSpaces>1160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阳阳</cp:lastModifiedBy>
  <cp:lastPrinted>2018-09-07T03:15:00Z</cp:lastPrinted>
  <dcterms:modified xsi:type="dcterms:W3CDTF">2024-08-30T10:58:44Z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F0257323E33B4A249DFBFC774AF388A0_13</vt:lpwstr>
  </property>
</Properties>
</file>