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42696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6477AD53">
      <w:pPr>
        <w:rPr>
          <w:rFonts w:hint="eastAsia"/>
          <w:sz w:val="52"/>
          <w:szCs w:val="32"/>
          <w:lang w:val="en-US" w:eastAsia="zh-CN"/>
        </w:rPr>
      </w:pPr>
    </w:p>
    <w:p w14:paraId="2A318B5C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北京市大兴区黄村镇XX科室</w:t>
      </w:r>
    </w:p>
    <w:p w14:paraId="5E1B4FD2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——大兴永定公园外围环境治理及提升改造</w:t>
      </w:r>
    </w:p>
    <w:p w14:paraId="4DDD3B42">
      <w:pPr>
        <w:rPr>
          <w:rFonts w:hint="eastAsia"/>
          <w:sz w:val="32"/>
          <w:szCs w:val="32"/>
          <w:lang w:val="en-US" w:eastAsia="zh-CN"/>
        </w:rPr>
      </w:pPr>
    </w:p>
    <w:p w14:paraId="283C3FE4">
      <w:pPr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</w:p>
    <w:p w14:paraId="4C457A49">
      <w:pPr>
        <w:rPr>
          <w:rFonts w:hint="eastAsia"/>
          <w:sz w:val="32"/>
          <w:szCs w:val="32"/>
          <w:lang w:val="en-US" w:eastAsia="zh-CN"/>
        </w:rPr>
      </w:pPr>
    </w:p>
    <w:p w14:paraId="197558A8">
      <w:pPr>
        <w:rPr>
          <w:rFonts w:hint="eastAsia"/>
          <w:sz w:val="32"/>
          <w:szCs w:val="32"/>
          <w:lang w:val="en-US" w:eastAsia="zh-CN"/>
        </w:rPr>
      </w:pPr>
    </w:p>
    <w:p w14:paraId="36064BF6">
      <w:pPr>
        <w:rPr>
          <w:rFonts w:hint="eastAsia"/>
          <w:sz w:val="32"/>
          <w:szCs w:val="32"/>
          <w:lang w:val="en-US" w:eastAsia="zh-CN"/>
        </w:rPr>
      </w:pPr>
    </w:p>
    <w:p w14:paraId="3FB3F59C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项目申报单位（科室）：产业发展服务中心（林业站）</w:t>
      </w:r>
    </w:p>
    <w:p w14:paraId="6C1EA45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4B06E8CC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</w:t>
      </w:r>
    </w:p>
    <w:p w14:paraId="1B3CD633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</w:t>
      </w:r>
    </w:p>
    <w:p w14:paraId="2FB0C561">
      <w:pPr>
        <w:rPr>
          <w:rFonts w:hint="eastAsia"/>
          <w:sz w:val="32"/>
          <w:szCs w:val="32"/>
          <w:lang w:val="en-US" w:eastAsia="zh-CN"/>
        </w:rPr>
      </w:pPr>
    </w:p>
    <w:p w14:paraId="50A43D26">
      <w:pPr>
        <w:rPr>
          <w:rFonts w:hint="eastAsia"/>
          <w:sz w:val="32"/>
          <w:szCs w:val="32"/>
          <w:lang w:val="en-US" w:eastAsia="zh-CN"/>
        </w:rPr>
      </w:pPr>
    </w:p>
    <w:p w14:paraId="2DE7A28A">
      <w:pPr>
        <w:rPr>
          <w:rFonts w:hint="eastAsia"/>
          <w:sz w:val="32"/>
          <w:szCs w:val="32"/>
          <w:lang w:val="en-US" w:eastAsia="zh-CN"/>
        </w:rPr>
      </w:pPr>
    </w:p>
    <w:p w14:paraId="062A807C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3CD7613D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09A5F21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64E2F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2432D8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1AEA9046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大兴永定公园外围环境治理及提升改造</w:t>
            </w:r>
          </w:p>
        </w:tc>
      </w:tr>
      <w:tr w14:paraId="1303F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C9F49E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4088D34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2052" w:type="dxa"/>
            <w:vAlign w:val="center"/>
          </w:tcPr>
          <w:p w14:paraId="06BF887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0C95EA8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16FE5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7E1E75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3DE18DD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陈琪</w:t>
            </w:r>
          </w:p>
        </w:tc>
        <w:tc>
          <w:tcPr>
            <w:tcW w:w="2052" w:type="dxa"/>
            <w:vAlign w:val="center"/>
          </w:tcPr>
          <w:p w14:paraId="2A61D19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3322519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13521967432</w:t>
            </w:r>
          </w:p>
        </w:tc>
      </w:tr>
      <w:tr w14:paraId="31690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8A3F94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494D1E8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  <w:tc>
          <w:tcPr>
            <w:tcW w:w="2052" w:type="dxa"/>
            <w:vAlign w:val="center"/>
          </w:tcPr>
          <w:p w14:paraId="2BA8D9C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68C330C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50D95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76BFA0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2951826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BB33DB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253CE61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78CEB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80E6AD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0864698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04C1ECD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199E44F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527F3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8179A4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FCD4CF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062A8CB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6382572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4A7A7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83DF90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76E7191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16368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F3532C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6219481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06EF8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2C13B2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6C4199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按照市、区两级要求大兴永定公园项目预计于2023年12月底之前具备开园条件。目前该项目外围环境较差，影响公园整体环境。为了打造一个整齐划一、温馨舒适的游园环境，拟对公园外围环境进行治理及提升改造。</w:t>
            </w:r>
          </w:p>
        </w:tc>
      </w:tr>
    </w:tbl>
    <w:p w14:paraId="68E510EC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1B72FA9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1A353462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530" w:type="dxa"/>
        <w:tblInd w:w="-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2"/>
        <w:gridCol w:w="750"/>
        <w:gridCol w:w="913"/>
        <w:gridCol w:w="862"/>
        <w:gridCol w:w="988"/>
        <w:gridCol w:w="753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41E9D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2" w:type="dxa"/>
            <w:vAlign w:val="center"/>
          </w:tcPr>
          <w:p w14:paraId="71206F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750" w:type="dxa"/>
            <w:vAlign w:val="center"/>
          </w:tcPr>
          <w:p w14:paraId="2B8DF2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913" w:type="dxa"/>
            <w:vAlign w:val="center"/>
          </w:tcPr>
          <w:p w14:paraId="1AF0D77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862" w:type="dxa"/>
            <w:vAlign w:val="center"/>
          </w:tcPr>
          <w:p w14:paraId="69E2349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988" w:type="dxa"/>
            <w:vAlign w:val="center"/>
          </w:tcPr>
          <w:p w14:paraId="1D357B9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753" w:type="dxa"/>
            <w:vAlign w:val="center"/>
          </w:tcPr>
          <w:p w14:paraId="52DA33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3B8391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B195DF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294E1B6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6CEB4F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9964F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7FE233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1D60AE0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75C9DE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302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2" w:type="dxa"/>
            <w:vAlign w:val="center"/>
          </w:tcPr>
          <w:p w14:paraId="3F13175B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大兴永定公园外围环境治理及提升改造</w:t>
            </w:r>
          </w:p>
        </w:tc>
        <w:tc>
          <w:tcPr>
            <w:tcW w:w="750" w:type="dxa"/>
            <w:vAlign w:val="center"/>
          </w:tcPr>
          <w:p w14:paraId="2F4E1C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13" w:type="dxa"/>
            <w:vAlign w:val="center"/>
          </w:tcPr>
          <w:p w14:paraId="11DA26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2" w:type="dxa"/>
            <w:vAlign w:val="center"/>
          </w:tcPr>
          <w:p w14:paraId="6D7A5D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8" w:type="dxa"/>
            <w:vAlign w:val="center"/>
          </w:tcPr>
          <w:p w14:paraId="4B9907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生态补助费</w:t>
            </w:r>
          </w:p>
        </w:tc>
        <w:tc>
          <w:tcPr>
            <w:tcW w:w="753" w:type="dxa"/>
            <w:vAlign w:val="center"/>
          </w:tcPr>
          <w:p w14:paraId="304ABE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480B062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0C3DE79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20FDC36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否</w:t>
            </w:r>
          </w:p>
        </w:tc>
        <w:tc>
          <w:tcPr>
            <w:tcW w:w="1013" w:type="dxa"/>
            <w:vAlign w:val="center"/>
          </w:tcPr>
          <w:p w14:paraId="444CF8A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368483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071A81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7660E74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45C9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195.992364</w:t>
            </w:r>
          </w:p>
        </w:tc>
      </w:tr>
      <w:tr w14:paraId="78326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2" w:type="dxa"/>
            <w:vAlign w:val="center"/>
          </w:tcPr>
          <w:p w14:paraId="08A6451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 w14:paraId="219DD1A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3" w:type="dxa"/>
            <w:vAlign w:val="center"/>
          </w:tcPr>
          <w:p w14:paraId="49355DB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751416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88" w:type="dxa"/>
            <w:vAlign w:val="center"/>
          </w:tcPr>
          <w:p w14:paraId="06E2C7A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53" w:type="dxa"/>
            <w:vAlign w:val="center"/>
          </w:tcPr>
          <w:p w14:paraId="5AFBEAB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CCAEB9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50E6DE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230C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FDEE0E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C46FE8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2E7BF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1A905E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49F1BC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D7BC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2" w:type="dxa"/>
            <w:vAlign w:val="center"/>
          </w:tcPr>
          <w:p w14:paraId="5FDC697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 w14:paraId="5BFF4CF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3" w:type="dxa"/>
            <w:vAlign w:val="center"/>
          </w:tcPr>
          <w:p w14:paraId="38BF26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2F7F95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88" w:type="dxa"/>
            <w:vAlign w:val="center"/>
          </w:tcPr>
          <w:p w14:paraId="5D120CC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53" w:type="dxa"/>
            <w:vAlign w:val="center"/>
          </w:tcPr>
          <w:p w14:paraId="3F59699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F2EDF6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24762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FE6E2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A2616A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189FDD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522C07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8D8ED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8D14F4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3E5C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2" w:type="dxa"/>
            <w:vAlign w:val="center"/>
          </w:tcPr>
          <w:p w14:paraId="79F4744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750" w:type="dxa"/>
            <w:vAlign w:val="center"/>
          </w:tcPr>
          <w:p w14:paraId="2896175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3" w:type="dxa"/>
            <w:vAlign w:val="center"/>
          </w:tcPr>
          <w:p w14:paraId="46E7F4B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7519AD2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88" w:type="dxa"/>
            <w:vAlign w:val="center"/>
          </w:tcPr>
          <w:p w14:paraId="15EC1DF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53" w:type="dxa"/>
            <w:vAlign w:val="center"/>
          </w:tcPr>
          <w:p w14:paraId="1FB5974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666604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3CBC97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30A234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00A797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D3EDD0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117520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42D396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B71C1A0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195.992364</w:t>
            </w:r>
          </w:p>
        </w:tc>
      </w:tr>
    </w:tbl>
    <w:p w14:paraId="78A4DE82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77F792F2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7EED74C3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7D3B051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92D64EF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250E4C4E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4BE4C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D580782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0FA14EE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1992" w:type="dxa"/>
            <w:vAlign w:val="top"/>
          </w:tcPr>
          <w:p w14:paraId="105C1DC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43D1D5CB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黄村镇芦城办公区</w:t>
            </w:r>
          </w:p>
        </w:tc>
      </w:tr>
      <w:tr w14:paraId="48037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C31587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61A1EFE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61232881</w:t>
            </w:r>
          </w:p>
        </w:tc>
        <w:tc>
          <w:tcPr>
            <w:tcW w:w="1992" w:type="dxa"/>
            <w:vAlign w:val="top"/>
          </w:tcPr>
          <w:p w14:paraId="7A4709A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6EBBF90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7520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17C3AE4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0A7D5E0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67338685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73BD6CE5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吕征</w:t>
            </w:r>
          </w:p>
        </w:tc>
      </w:tr>
    </w:tbl>
    <w:p w14:paraId="15F81E3D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4B0571D7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56789BD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05356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933BB9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192D64F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大兴永定公园外围环境治理及提升改造</w:t>
            </w:r>
          </w:p>
        </w:tc>
      </w:tr>
      <w:tr w14:paraId="50544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B8F8DF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4FC13F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03D21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C515F3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3960A08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461830AE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13548DE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86A485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主要工作内容：图纸范围内的庭园工程、绿化工程、喷灌工程等全部工作内容。</w:t>
      </w:r>
    </w:p>
    <w:p w14:paraId="02B3F05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5F8633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8B548E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50342F2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AF14C9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1202E1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8877D7C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0BF77C64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按照市、区两级要求大兴永定公园项目预计于2023年12月底之前具备开园条件。目前该项目外围环境较差，影响公园整体环境。为了打造一个整齐划一、温馨舒适的游园环境，拟对公园外围环境进行治理及提升改造。</w:t>
      </w:r>
    </w:p>
    <w:p w14:paraId="53CE7087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提升效果良好</w:t>
      </w:r>
    </w:p>
    <w:p w14:paraId="3941F8F4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2937007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388A9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3BD2ED8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63D56CC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0FA334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5AD18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7576D30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大兴永定公园外围环境治理及提升改造</w:t>
            </w:r>
          </w:p>
        </w:tc>
        <w:tc>
          <w:tcPr>
            <w:tcW w:w="2841" w:type="dxa"/>
            <w:vAlign w:val="top"/>
          </w:tcPr>
          <w:p w14:paraId="7320854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已完成</w:t>
            </w:r>
          </w:p>
        </w:tc>
        <w:tc>
          <w:tcPr>
            <w:tcW w:w="2841" w:type="dxa"/>
            <w:vAlign w:val="top"/>
          </w:tcPr>
          <w:p w14:paraId="65A0547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施工进度100%</w:t>
            </w:r>
          </w:p>
        </w:tc>
      </w:tr>
      <w:tr w14:paraId="0CBE8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423FC84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2E6B615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7AF421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6FBA0D73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68C602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6D87289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5435418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F1551A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44626D7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1E3BB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075A8D8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5AECD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00B192A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7E233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CC85A4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D8FD7F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3B4F4EF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338463A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11A31CD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7970F27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5D19860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5CE3D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1F81B5F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132A68D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09AE153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5B2D84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CAE889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706221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AAC782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4A900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3A24760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08E6200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116C450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5C7DB8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yMmJiMWQzMzcxZjVjODYyMzU5ZTViMzI5ZmY3NmYifQ=="/>
  </w:docVars>
  <w:rsids>
    <w:rsidRoot w:val="34B53ED7"/>
    <w:rsid w:val="0A5D4D63"/>
    <w:rsid w:val="13F73D10"/>
    <w:rsid w:val="182A6086"/>
    <w:rsid w:val="2F471EE1"/>
    <w:rsid w:val="308113CB"/>
    <w:rsid w:val="34B53ED7"/>
    <w:rsid w:val="3D8C3F72"/>
    <w:rsid w:val="47651C8D"/>
    <w:rsid w:val="4A8A3AF8"/>
    <w:rsid w:val="4F815F87"/>
    <w:rsid w:val="53E9457E"/>
    <w:rsid w:val="54F9326F"/>
    <w:rsid w:val="59467262"/>
    <w:rsid w:val="5F23050A"/>
    <w:rsid w:val="625005B0"/>
    <w:rsid w:val="651C2939"/>
    <w:rsid w:val="679758D8"/>
    <w:rsid w:val="680074A8"/>
    <w:rsid w:val="6D535020"/>
    <w:rsid w:val="7931703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列表段落1"/>
    <w:basedOn w:val="1"/>
    <w:qFormat/>
    <w:uiPriority w:val="1"/>
    <w:pPr>
      <w:ind w:left="118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970</Words>
  <Characters>1024</Characters>
  <Lines>0</Lines>
  <Paragraphs>0</Paragraphs>
  <TotalTime>1</TotalTime>
  <ScaleCrop>false</ScaleCrop>
  <LinksUpToDate>false</LinksUpToDate>
  <CharactersWithSpaces>1140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ね阿菈蕾さ</cp:lastModifiedBy>
  <cp:lastPrinted>2018-09-07T03:15:00Z</cp:lastPrinted>
  <dcterms:modified xsi:type="dcterms:W3CDTF">2024-08-30T03:06:49Z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26B82A83F7F64A4E861BE6F3A0F834D3_12</vt:lpwstr>
  </property>
</Properties>
</file>