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消防救援站锅炉房锅炉设备、暖气运行及生活热水（含太阳能）维护项目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bookmarkEnd w:id="0"/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2F0D399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消防救援站锅炉房锅炉设备、暖气运行及生活热水（含太阳能）维护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为做好孙村消防救援站、狼垡消防救援站锅炉设备和水暖运行（含太阳能）设备设施以及水电基础设施保障工作，保证设备设施正常运行。</w:t>
            </w:r>
          </w:p>
        </w:tc>
      </w:tr>
    </w:tbl>
    <w:p w14:paraId="13EF83F4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消防救援站锅炉房锅炉设备、暖气运行及生活热水（含太阳能）维护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38.575839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</w:t>
            </w:r>
          </w:p>
        </w:tc>
      </w:tr>
      <w:tr w14:paraId="1E35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8E341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3A73D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5F31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4C71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C408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77AC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5036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79FD3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C7AB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A160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A00F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3D5BD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AB99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31D9A4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39.175839</w:t>
            </w:r>
          </w:p>
        </w:tc>
      </w:tr>
    </w:tbl>
    <w:p w14:paraId="474F9B7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消防救援站锅炉房锅炉设备、暖气运行及生活热水（含太阳能）维护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对孙村消防救援站、狼垡消防救援站锅炉设备和水暖运行（含太阳能）设备设施以及水电基础设施保障的工作。</w:t>
      </w: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孙村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消防救援站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和狼垡消防救援站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锅炉房锅炉设备、暖气运行及生活热水（含太阳能）维护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审定费用共计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38.575839万元，审计费用共计0.6万元。</w:t>
      </w: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19121C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</w:rPr>
              <w:t>消防救援站锅炉房锅炉设备、暖气运行及生活热水（含太阳能）维护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2025年7月前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51BE57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AB87D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13F73D10"/>
    <w:rsid w:val="2C1072DD"/>
    <w:rsid w:val="2F471EE1"/>
    <w:rsid w:val="2FF51D7F"/>
    <w:rsid w:val="308113CB"/>
    <w:rsid w:val="34B53ED7"/>
    <w:rsid w:val="4F815F87"/>
    <w:rsid w:val="51256E6B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4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2024-08-22T06:58:02Z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BCF9AA74E6C940489777A5C5837170E3_13</vt:lpwstr>
  </property>
</Properties>
</file>