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sz w:val="52"/>
          <w:szCs w:val="32"/>
          <w:lang w:val="en-US" w:eastAsia="zh-CN"/>
        </w:rPr>
      </w:pPr>
      <w:r>
        <w:rPr>
          <w:rFonts w:hint="eastAsia"/>
          <w:sz w:val="52"/>
          <w:szCs w:val="32"/>
          <w:lang w:val="en-US" w:eastAsia="zh-CN"/>
        </w:rPr>
        <w:t>项目申报文本</w:t>
      </w:r>
    </w:p>
    <w:p>
      <w:pPr>
        <w:rPr>
          <w:rFonts w:hint="eastAsia"/>
          <w:sz w:val="52"/>
          <w:szCs w:val="32"/>
          <w:lang w:val="en-US" w:eastAsia="zh-CN"/>
        </w:rPr>
      </w:pPr>
    </w:p>
    <w:p>
      <w:pPr>
        <w:jc w:val="center"/>
        <w:rPr>
          <w:rFonts w:hint="eastAsia"/>
          <w:sz w:val="32"/>
          <w:szCs w:val="32"/>
          <w:lang w:val="en-US" w:eastAsia="zh-CN"/>
        </w:rPr>
      </w:pPr>
      <w:r>
        <w:rPr>
          <w:rFonts w:hint="eastAsia"/>
          <w:sz w:val="32"/>
          <w:szCs w:val="32"/>
          <w:lang w:val="en-US" w:eastAsia="zh-CN"/>
        </w:rPr>
        <w:t>北京市大兴区黄村镇教科文体科室</w:t>
      </w:r>
    </w:p>
    <w:p>
      <w:pPr>
        <w:jc w:val="both"/>
        <w:rPr>
          <w:rFonts w:hint="eastAsia"/>
          <w:sz w:val="32"/>
          <w:szCs w:val="32"/>
          <w:lang w:val="en-US" w:eastAsia="zh-CN"/>
        </w:rPr>
      </w:pPr>
      <w:r>
        <w:rPr>
          <w:rFonts w:hint="eastAsia"/>
          <w:sz w:val="32"/>
          <w:szCs w:val="32"/>
          <w:lang w:val="en-US" w:eastAsia="zh-CN"/>
        </w:rPr>
        <w:t>——</w:t>
      </w:r>
      <w:r>
        <w:rPr>
          <w:rFonts w:hint="eastAsia"/>
          <w:sz w:val="32"/>
          <w:szCs w:val="32"/>
        </w:rPr>
        <w:t>退出乡医岗位的养老人员补助</w:t>
      </w:r>
      <w:r>
        <w:rPr>
          <w:rFonts w:hint="eastAsia"/>
          <w:sz w:val="32"/>
          <w:szCs w:val="32"/>
          <w:lang w:val="en-US" w:eastAsia="zh-CN"/>
        </w:rPr>
        <w:t>项目</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r>
        <w:rPr>
          <w:rFonts w:hint="eastAsia"/>
          <w:sz w:val="32"/>
          <w:szCs w:val="32"/>
          <w:lang w:val="en-US" w:eastAsia="zh-CN"/>
        </w:rPr>
        <w:t>项目申报单位（科室）：教科文体</w:t>
      </w:r>
    </w:p>
    <w:p>
      <w:pPr>
        <w:rPr>
          <w:rFonts w:hint="eastAsia"/>
          <w:sz w:val="32"/>
          <w:szCs w:val="32"/>
          <w:lang w:val="en-US" w:eastAsia="zh-CN"/>
        </w:rPr>
      </w:pPr>
      <w:r>
        <w:rPr>
          <w:rFonts w:hint="eastAsia"/>
          <w:sz w:val="32"/>
          <w:szCs w:val="32"/>
          <w:lang w:val="en-US" w:eastAsia="zh-CN"/>
        </w:rPr>
        <w:t>主管部门（区直或镇）：黄村镇</w:t>
      </w:r>
    </w:p>
    <w:p>
      <w:pPr>
        <w:rPr>
          <w:rFonts w:hint="eastAsia"/>
          <w:sz w:val="32"/>
          <w:szCs w:val="32"/>
          <w:lang w:val="en-US" w:eastAsia="zh-CN"/>
        </w:rPr>
      </w:pPr>
      <w:r>
        <w:rPr>
          <w:rFonts w:hint="eastAsia"/>
          <w:sz w:val="32"/>
          <w:szCs w:val="32"/>
          <w:lang w:val="en-US" w:eastAsia="zh-CN"/>
        </w:rPr>
        <w:t>项目实施年度：2025年</w:t>
      </w:r>
    </w:p>
    <w:p>
      <w:pPr>
        <w:rPr>
          <w:rFonts w:hint="eastAsia"/>
          <w:sz w:val="32"/>
          <w:szCs w:val="32"/>
          <w:lang w:val="en-US" w:eastAsia="zh-CN"/>
        </w:rPr>
      </w:pPr>
      <w:r>
        <w:rPr>
          <w:rFonts w:hint="eastAsia"/>
          <w:sz w:val="32"/>
          <w:szCs w:val="32"/>
          <w:lang w:val="en-US" w:eastAsia="zh-CN"/>
        </w:rPr>
        <w:t>项目申报时间：2024年7月</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ascii="宋体" w:hAnsi="宋体" w:eastAsia="宋体" w:cs="宋体"/>
          <w:sz w:val="30"/>
          <w:szCs w:val="30"/>
          <w:lang w:val="en-US" w:eastAsia="zh-CN"/>
        </w:rPr>
      </w:pPr>
      <w:r>
        <w:rPr>
          <w:rFonts w:hint="eastAsia"/>
          <w:sz w:val="32"/>
          <w:szCs w:val="32"/>
          <w:lang w:val="en-US" w:eastAsia="zh-CN"/>
        </w:rPr>
        <w:t xml:space="preserve">                       </w:t>
      </w:r>
      <w:r>
        <w:rPr>
          <w:rFonts w:hint="eastAsia" w:ascii="宋体" w:hAnsi="宋体" w:cs="宋体"/>
          <w:sz w:val="30"/>
          <w:szCs w:val="30"/>
          <w:lang w:val="en-US" w:eastAsia="zh-CN"/>
        </w:rPr>
        <w:t xml:space="preserve">项目申报单位盖章（科室）：         </w:t>
      </w:r>
    </w:p>
    <w:p>
      <w:pPr>
        <w:rPr>
          <w:rFonts w:hint="eastAsia"/>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52"/>
          <w:szCs w:val="52"/>
          <w:lang w:val="en-US" w:eastAsia="zh-CN"/>
        </w:rPr>
      </w:pPr>
      <w:r>
        <w:rPr>
          <w:rFonts w:hint="eastAsia"/>
          <w:b/>
          <w:bCs/>
          <w:sz w:val="52"/>
          <w:szCs w:val="52"/>
          <w:lang w:val="en-US" w:eastAsia="zh-CN"/>
        </w:rPr>
        <w:t>项目申报文本</w:t>
      </w:r>
    </w:p>
    <w:tbl>
      <w:tblPr>
        <w:tblStyle w:val="6"/>
        <w:tblpPr w:leftFromText="180" w:rightFromText="180" w:vertAnchor="text" w:horzAnchor="page" w:tblpXSpec="center" w:tblpY="168"/>
        <w:tblOverlap w:val="never"/>
        <w:tblW w:w="107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项目名称</w:t>
            </w:r>
          </w:p>
        </w:tc>
        <w:tc>
          <w:tcPr>
            <w:tcW w:w="8612" w:type="dxa"/>
            <w:gridSpan w:val="3"/>
            <w:vAlign w:val="center"/>
          </w:tcPr>
          <w:p>
            <w:pPr>
              <w:jc w:val="left"/>
              <w:rPr>
                <w:rFonts w:hint="eastAsia"/>
                <w:b w:val="0"/>
                <w:bCs w:val="0"/>
                <w:sz w:val="24"/>
                <w:szCs w:val="24"/>
                <w:lang w:val="en-US" w:eastAsia="zh-CN"/>
              </w:rPr>
            </w:pPr>
            <w:r>
              <w:rPr>
                <w:rFonts w:hint="eastAsia"/>
                <w:sz w:val="32"/>
                <w:szCs w:val="32"/>
              </w:rPr>
              <w:t>退出乡医岗位的养老人员补助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项目申报单位（科室）</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教科文体</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主管部门名称（区直或镇级）</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黄村镇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张美玲</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项目负责人电话</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13911710829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项目类别名称</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项目类型名称</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人员政策类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支出功能分类科目</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是否涉及政府采购</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是否财政评审</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有无财政评审资料</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是否涉及信息化类项目</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否</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有无可行性报告</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不采购理由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不评审理由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1"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项目申报理由、主要内容和绩效目标</w:t>
            </w:r>
          </w:p>
        </w:tc>
        <w:tc>
          <w:tcPr>
            <w:tcW w:w="8612" w:type="dxa"/>
            <w:gridSpan w:val="3"/>
            <w:vAlign w:val="center"/>
          </w:tcPr>
          <w:p>
            <w:pPr>
              <w:jc w:val="left"/>
              <w:rPr>
                <w:rFonts w:hint="eastAsia"/>
                <w:sz w:val="24"/>
                <w:lang w:val="en-US" w:eastAsia="zh-CN"/>
              </w:rPr>
            </w:pPr>
            <w:r>
              <w:rPr>
                <w:rFonts w:hint="eastAsia"/>
                <w:sz w:val="24"/>
                <w:lang w:val="en-US" w:eastAsia="zh-CN"/>
              </w:rPr>
              <w:t>根据大兴区卫生计生委《关于完善大兴区乡村医生岗位人员社会保障政策的通知》（京兴政卫计发[2018]97号）文件要求，以及《关于落实老年乡村医生养老生活补助相关工作的函》（京兴政卫计函[201 8]51号）、《关于落实第二批乡村医生养老生活补助工作的函》、《关于落实2022年度乡村医生养老生活补助工作的函》，需要为已经退出乡医岗位的人员发放生活补助。</w:t>
            </w:r>
          </w:p>
          <w:p>
            <w:pPr>
              <w:ind w:firstLine="480" w:firstLineChars="200"/>
              <w:jc w:val="left"/>
              <w:rPr>
                <w:rFonts w:hint="eastAsia"/>
                <w:sz w:val="24"/>
              </w:rPr>
            </w:pPr>
            <w:r>
              <w:rPr>
                <w:rFonts w:hint="eastAsia"/>
                <w:sz w:val="24"/>
                <w:lang w:val="en-US" w:eastAsia="zh-CN"/>
              </w:rPr>
              <w:t xml:space="preserve">    补助标准为执业年限满一年补助每人每月20元，执业年限每增加一年补助标准增加20元，执业年限大于等于40年的补助标准每人每月800元。黄村镇符合退出乡村医生岗位人员为35人，后期按区要求增减人数，根据区卫计委核算的月补助标准，年补助资金总计25.7万元。</w:t>
            </w:r>
          </w:p>
          <w:p>
            <w:pPr>
              <w:jc w:val="left"/>
              <w:rPr>
                <w:rFonts w:hint="eastAsia"/>
                <w:b w:val="0"/>
                <w:bCs w:val="0"/>
                <w:sz w:val="24"/>
                <w:szCs w:val="24"/>
                <w:lang w:val="en-US" w:eastAsia="zh-CN"/>
              </w:rPr>
            </w:pPr>
          </w:p>
        </w:tc>
      </w:tr>
    </w:tbl>
    <w:p>
      <w:pPr>
        <w:jc w:val="left"/>
        <w:rPr>
          <w:rFonts w:hint="eastAsia"/>
          <w:b w:val="0"/>
          <w:bCs w:val="0"/>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36"/>
          <w:szCs w:val="36"/>
          <w:lang w:val="en-US" w:eastAsia="zh-CN"/>
        </w:rPr>
      </w:pPr>
      <w:r>
        <w:rPr>
          <w:rFonts w:hint="eastAsia"/>
          <w:b/>
          <w:bCs/>
          <w:sz w:val="36"/>
          <w:szCs w:val="36"/>
          <w:lang w:val="en-US" w:eastAsia="zh-CN"/>
        </w:rPr>
        <w:t>项目支出预算明细表</w:t>
      </w:r>
    </w:p>
    <w:p>
      <w:pPr>
        <w:jc w:val="left"/>
        <w:rPr>
          <w:rFonts w:hint="eastAsia"/>
          <w:b w:val="0"/>
          <w:bCs w:val="0"/>
          <w:sz w:val="30"/>
          <w:szCs w:val="30"/>
          <w:lang w:val="en-US" w:eastAsia="zh-CN"/>
        </w:rPr>
      </w:pPr>
      <w:r>
        <w:rPr>
          <w:rFonts w:hint="eastAsia"/>
          <w:b w:val="0"/>
          <w:bCs w:val="0"/>
          <w:sz w:val="30"/>
          <w:szCs w:val="30"/>
          <w:lang w:val="en-US" w:eastAsia="zh-CN"/>
        </w:rPr>
        <w:t>单位：                                                                  万元（保留六位小数）</w:t>
      </w:r>
    </w:p>
    <w:tbl>
      <w:tblPr>
        <w:tblStyle w:val="6"/>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5"/>
        <w:gridCol w:w="855"/>
        <w:gridCol w:w="945"/>
        <w:gridCol w:w="943"/>
        <w:gridCol w:w="1012"/>
        <w:gridCol w:w="1012"/>
        <w:gridCol w:w="1012"/>
        <w:gridCol w:w="1012"/>
        <w:gridCol w:w="1013"/>
        <w:gridCol w:w="1013"/>
        <w:gridCol w:w="1013"/>
        <w:gridCol w:w="1013"/>
        <w:gridCol w:w="1013"/>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5" w:hRule="atLeast"/>
        </w:trPr>
        <w:tc>
          <w:tcPr>
            <w:tcW w:w="1305"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明细项目内容</w:t>
            </w:r>
          </w:p>
        </w:tc>
        <w:tc>
          <w:tcPr>
            <w:tcW w:w="855"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支出功能分类科目代码</w:t>
            </w:r>
          </w:p>
        </w:tc>
        <w:tc>
          <w:tcPr>
            <w:tcW w:w="945"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支出功能分类科目名称</w:t>
            </w:r>
          </w:p>
        </w:tc>
        <w:tc>
          <w:tcPr>
            <w:tcW w:w="94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资金来源</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是否涉及政府采购</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采购目录名称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参考型号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采购数量</w:t>
            </w:r>
          </w:p>
        </w:tc>
        <w:tc>
          <w:tcPr>
            <w:tcW w:w="1013" w:type="dxa"/>
            <w:vAlign w:val="center"/>
          </w:tcPr>
          <w:p>
            <w:pPr>
              <w:jc w:val="center"/>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单价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预算申请金额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8" w:hRule="atLeast"/>
        </w:trPr>
        <w:tc>
          <w:tcPr>
            <w:tcW w:w="1305" w:type="dxa"/>
            <w:vAlign w:val="center"/>
          </w:tcPr>
          <w:p>
            <w:pPr>
              <w:keepNext w:val="0"/>
              <w:keepLines w:val="0"/>
              <w:widowControl/>
              <w:suppressLineNumbers w:val="0"/>
              <w:jc w:val="center"/>
              <w:textAlignment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退出乡医岗位的养老人员补助</w:t>
            </w:r>
          </w:p>
        </w:tc>
        <w:tc>
          <w:tcPr>
            <w:tcW w:w="855" w:type="dxa"/>
            <w:vAlign w:val="center"/>
          </w:tcPr>
          <w:p>
            <w:pPr>
              <w:jc w:val="left"/>
              <w:rPr>
                <w:rFonts w:hint="eastAsia" w:ascii="宋体" w:hAnsi="宋体" w:eastAsia="宋体" w:cs="宋体"/>
                <w:b w:val="0"/>
                <w:bCs w:val="0"/>
                <w:sz w:val="24"/>
                <w:szCs w:val="24"/>
                <w:lang w:val="en-US" w:eastAsia="zh-CN"/>
              </w:rPr>
            </w:pPr>
          </w:p>
        </w:tc>
        <w:tc>
          <w:tcPr>
            <w:tcW w:w="945" w:type="dxa"/>
            <w:vAlign w:val="center"/>
          </w:tcPr>
          <w:p>
            <w:pPr>
              <w:jc w:val="left"/>
              <w:rPr>
                <w:rFonts w:hint="eastAsia" w:ascii="宋体" w:hAnsi="宋体" w:eastAsia="宋体" w:cs="宋体"/>
                <w:b w:val="0"/>
                <w:bCs w:val="0"/>
                <w:sz w:val="24"/>
                <w:szCs w:val="24"/>
                <w:lang w:val="en-US" w:eastAsia="zh-CN"/>
              </w:rPr>
            </w:pPr>
          </w:p>
        </w:tc>
        <w:tc>
          <w:tcPr>
            <w:tcW w:w="943"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镇级</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否</w:t>
            </w: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35</w:t>
            </w: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305" w:type="dxa"/>
            <w:vAlign w:val="center"/>
          </w:tcPr>
          <w:p>
            <w:pPr>
              <w:jc w:val="left"/>
              <w:rPr>
                <w:rFonts w:hint="eastAsia" w:ascii="宋体" w:hAnsi="宋体" w:eastAsia="宋体" w:cs="宋体"/>
                <w:b w:val="0"/>
                <w:bCs w:val="0"/>
                <w:sz w:val="24"/>
                <w:szCs w:val="24"/>
                <w:lang w:val="en-US" w:eastAsia="zh-CN"/>
              </w:rPr>
            </w:pPr>
          </w:p>
        </w:tc>
        <w:tc>
          <w:tcPr>
            <w:tcW w:w="855" w:type="dxa"/>
            <w:vAlign w:val="center"/>
          </w:tcPr>
          <w:p>
            <w:pPr>
              <w:jc w:val="left"/>
              <w:rPr>
                <w:rFonts w:hint="eastAsia" w:ascii="宋体" w:hAnsi="宋体" w:eastAsia="宋体" w:cs="宋体"/>
                <w:b w:val="0"/>
                <w:bCs w:val="0"/>
                <w:sz w:val="24"/>
                <w:szCs w:val="24"/>
                <w:lang w:val="en-US" w:eastAsia="zh-CN"/>
              </w:rPr>
            </w:pPr>
          </w:p>
        </w:tc>
        <w:tc>
          <w:tcPr>
            <w:tcW w:w="945" w:type="dxa"/>
            <w:vAlign w:val="center"/>
          </w:tcPr>
          <w:p>
            <w:pPr>
              <w:jc w:val="left"/>
              <w:rPr>
                <w:rFonts w:hint="eastAsia" w:ascii="宋体" w:hAnsi="宋体" w:eastAsia="宋体" w:cs="宋体"/>
                <w:b w:val="0"/>
                <w:bCs w:val="0"/>
                <w:sz w:val="24"/>
                <w:szCs w:val="24"/>
                <w:lang w:val="en-US" w:eastAsia="zh-CN"/>
              </w:rPr>
            </w:pPr>
          </w:p>
        </w:tc>
        <w:tc>
          <w:tcPr>
            <w:tcW w:w="943"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305" w:type="dxa"/>
            <w:vAlign w:val="center"/>
          </w:tcPr>
          <w:p>
            <w:pPr>
              <w:jc w:val="left"/>
              <w:rPr>
                <w:rFonts w:hint="eastAsia" w:ascii="宋体" w:hAnsi="宋体" w:eastAsia="宋体" w:cs="宋体"/>
                <w:b w:val="0"/>
                <w:bCs w:val="0"/>
                <w:sz w:val="24"/>
                <w:szCs w:val="24"/>
                <w:lang w:val="en-US" w:eastAsia="zh-CN"/>
              </w:rPr>
            </w:pPr>
          </w:p>
        </w:tc>
        <w:tc>
          <w:tcPr>
            <w:tcW w:w="855" w:type="dxa"/>
            <w:vAlign w:val="center"/>
          </w:tcPr>
          <w:p>
            <w:pPr>
              <w:jc w:val="left"/>
              <w:rPr>
                <w:rFonts w:hint="eastAsia" w:ascii="宋体" w:hAnsi="宋体" w:eastAsia="宋体" w:cs="宋体"/>
                <w:b w:val="0"/>
                <w:bCs w:val="0"/>
                <w:sz w:val="24"/>
                <w:szCs w:val="24"/>
                <w:lang w:val="en-US" w:eastAsia="zh-CN"/>
              </w:rPr>
            </w:pPr>
          </w:p>
        </w:tc>
        <w:tc>
          <w:tcPr>
            <w:tcW w:w="945" w:type="dxa"/>
            <w:vAlign w:val="center"/>
          </w:tcPr>
          <w:p>
            <w:pPr>
              <w:jc w:val="left"/>
              <w:rPr>
                <w:rFonts w:hint="eastAsia" w:ascii="宋体" w:hAnsi="宋体" w:eastAsia="宋体" w:cs="宋体"/>
                <w:b w:val="0"/>
                <w:bCs w:val="0"/>
                <w:sz w:val="24"/>
                <w:szCs w:val="24"/>
                <w:lang w:val="en-US" w:eastAsia="zh-CN"/>
              </w:rPr>
            </w:pPr>
          </w:p>
        </w:tc>
        <w:tc>
          <w:tcPr>
            <w:tcW w:w="943"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305" w:type="dxa"/>
            <w:vAlign w:val="center"/>
          </w:tcPr>
          <w:p>
            <w:pPr>
              <w:jc w:val="left"/>
              <w:rPr>
                <w:rFonts w:hint="eastAsia" w:ascii="宋体" w:hAnsi="宋体" w:eastAsia="宋体" w:cs="宋体"/>
                <w:b w:val="0"/>
                <w:bCs w:val="0"/>
                <w:sz w:val="24"/>
                <w:szCs w:val="24"/>
                <w:lang w:val="en-US" w:eastAsia="zh-CN"/>
              </w:rPr>
            </w:pPr>
          </w:p>
        </w:tc>
        <w:tc>
          <w:tcPr>
            <w:tcW w:w="855" w:type="dxa"/>
            <w:vAlign w:val="center"/>
          </w:tcPr>
          <w:p>
            <w:pPr>
              <w:jc w:val="left"/>
              <w:rPr>
                <w:rFonts w:hint="eastAsia" w:ascii="宋体" w:hAnsi="宋体" w:eastAsia="宋体" w:cs="宋体"/>
                <w:b w:val="0"/>
                <w:bCs w:val="0"/>
                <w:sz w:val="24"/>
                <w:szCs w:val="24"/>
                <w:lang w:val="en-US" w:eastAsia="zh-CN"/>
              </w:rPr>
            </w:pPr>
          </w:p>
        </w:tc>
        <w:tc>
          <w:tcPr>
            <w:tcW w:w="945" w:type="dxa"/>
            <w:vAlign w:val="center"/>
          </w:tcPr>
          <w:p>
            <w:pPr>
              <w:jc w:val="left"/>
              <w:rPr>
                <w:rFonts w:hint="eastAsia" w:ascii="宋体" w:hAnsi="宋体" w:eastAsia="宋体" w:cs="宋体"/>
                <w:b w:val="0"/>
                <w:bCs w:val="0"/>
                <w:sz w:val="24"/>
                <w:szCs w:val="24"/>
                <w:lang w:val="en-US" w:eastAsia="zh-CN"/>
              </w:rPr>
            </w:pPr>
          </w:p>
        </w:tc>
        <w:tc>
          <w:tcPr>
            <w:tcW w:w="943"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305"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合计</w:t>
            </w:r>
          </w:p>
        </w:tc>
        <w:tc>
          <w:tcPr>
            <w:tcW w:w="855" w:type="dxa"/>
            <w:vAlign w:val="center"/>
          </w:tcPr>
          <w:p>
            <w:pPr>
              <w:jc w:val="left"/>
              <w:rPr>
                <w:rFonts w:hint="eastAsia" w:ascii="宋体" w:hAnsi="宋体" w:eastAsia="宋体" w:cs="宋体"/>
                <w:b w:val="0"/>
                <w:bCs w:val="0"/>
                <w:sz w:val="24"/>
                <w:szCs w:val="24"/>
                <w:lang w:val="en-US" w:eastAsia="zh-CN"/>
              </w:rPr>
            </w:pPr>
          </w:p>
        </w:tc>
        <w:tc>
          <w:tcPr>
            <w:tcW w:w="945" w:type="dxa"/>
            <w:vAlign w:val="center"/>
          </w:tcPr>
          <w:p>
            <w:pPr>
              <w:jc w:val="left"/>
              <w:rPr>
                <w:rFonts w:hint="eastAsia" w:ascii="宋体" w:hAnsi="宋体" w:eastAsia="宋体" w:cs="宋体"/>
                <w:b w:val="0"/>
                <w:bCs w:val="0"/>
                <w:sz w:val="24"/>
                <w:szCs w:val="24"/>
                <w:lang w:val="en-US" w:eastAsia="zh-CN"/>
              </w:rPr>
            </w:pPr>
          </w:p>
        </w:tc>
        <w:tc>
          <w:tcPr>
            <w:tcW w:w="943"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25.7</w:t>
            </w:r>
          </w:p>
        </w:tc>
      </w:tr>
    </w:tbl>
    <w:p>
      <w:pPr>
        <w:jc w:val="left"/>
        <w:rPr>
          <w:rFonts w:hint="eastAsia"/>
          <w:b w:val="0"/>
          <w:bCs w:val="0"/>
          <w:sz w:val="30"/>
          <w:szCs w:val="30"/>
          <w:lang w:val="en-US" w:eastAsia="zh-CN"/>
        </w:rPr>
        <w:sectPr>
          <w:pgSz w:w="16838" w:h="11906" w:orient="landscape"/>
          <w:pgMar w:top="1800" w:right="1440" w:bottom="1800" w:left="1440" w:header="851" w:footer="992" w:gutter="0"/>
          <w:cols w:space="720" w:num="1"/>
          <w:docGrid w:type="lines" w:linePitch="312" w:charSpace="0"/>
        </w:sectPr>
      </w:pPr>
    </w:p>
    <w:p>
      <w:pPr>
        <w:jc w:val="center"/>
        <w:rPr>
          <w:rFonts w:hint="eastAsia"/>
          <w:b/>
          <w:bCs/>
          <w:sz w:val="44"/>
          <w:szCs w:val="44"/>
          <w:lang w:val="en-US" w:eastAsia="zh-CN"/>
        </w:rPr>
      </w:pPr>
      <w:r>
        <w:rPr>
          <w:rFonts w:hint="eastAsia"/>
          <w:b/>
          <w:bCs/>
          <w:sz w:val="44"/>
          <w:szCs w:val="44"/>
          <w:lang w:val="en-US" w:eastAsia="zh-CN"/>
        </w:rPr>
        <w:t>项目可行性报告</w:t>
      </w:r>
    </w:p>
    <w:p>
      <w:pPr>
        <w:jc w:val="center"/>
        <w:rPr>
          <w:rFonts w:hint="eastAsia"/>
          <w:b/>
          <w:bCs/>
          <w:sz w:val="44"/>
          <w:szCs w:val="44"/>
          <w:lang w:val="en-US" w:eastAsia="zh-CN"/>
        </w:rPr>
      </w:pPr>
    </w:p>
    <w:p>
      <w:pPr>
        <w:jc w:val="center"/>
        <w:rPr>
          <w:rFonts w:hint="eastAsia"/>
          <w:b/>
          <w:bCs/>
          <w:sz w:val="44"/>
          <w:szCs w:val="44"/>
          <w:lang w:val="en-US" w:eastAsia="zh-CN"/>
        </w:rPr>
      </w:pPr>
    </w:p>
    <w:p>
      <w:pPr>
        <w:numPr>
          <w:ilvl w:val="0"/>
          <w:numId w:val="1"/>
        </w:numPr>
        <w:jc w:val="left"/>
        <w:rPr>
          <w:rFonts w:hint="eastAsia" w:ascii="华文隶书" w:hAnsi="华文隶书" w:eastAsia="华文隶书" w:cs="华文隶书"/>
          <w:b/>
          <w:bCs/>
          <w:sz w:val="32"/>
          <w:szCs w:val="32"/>
          <w:lang w:val="en-US" w:eastAsia="zh-CN"/>
        </w:rPr>
      </w:pPr>
      <w:r>
        <w:rPr>
          <w:rFonts w:hint="eastAsia"/>
          <w:b/>
          <w:bCs/>
          <w:sz w:val="32"/>
          <w:szCs w:val="32"/>
          <w:lang w:val="en-US" w:eastAsia="zh-CN"/>
        </w:rPr>
        <w:t>基本情况：</w:t>
      </w:r>
      <w:r>
        <w:rPr>
          <w:rFonts w:hint="eastAsia" w:ascii="华文隶书" w:hAnsi="华文隶书" w:eastAsia="华文隶书" w:cs="华文隶书"/>
          <w:b/>
          <w:bCs/>
          <w:sz w:val="32"/>
          <w:szCs w:val="32"/>
          <w:lang w:val="en-US" w:eastAsia="zh-CN"/>
        </w:rPr>
        <w:t xml:space="preserve"> </w:t>
      </w: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1.项目科室基本情况</w:t>
      </w:r>
    </w:p>
    <w:tbl>
      <w:tblPr>
        <w:tblStyle w:val="6"/>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科室名称</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教科文体</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地址（房间号）</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联系电话</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69262639</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邮编</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上级单位</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黄村镇</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所隶主管领导</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徐红</w:t>
            </w:r>
          </w:p>
        </w:tc>
      </w:tr>
    </w:tbl>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2.项目基本情况</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项目名称</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项目类型</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1.行政事业类□       2.专项资金类□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项目属性</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1.延续项目</w:t>
            </w:r>
            <w:r>
              <w:rPr>
                <w:rFonts w:hint="default" w:ascii="Arial" w:hAnsi="Arial" w:eastAsia="宋体" w:cs="Arial"/>
                <w:b w:val="0"/>
                <w:bCs w:val="0"/>
                <w:sz w:val="28"/>
                <w:szCs w:val="28"/>
                <w:lang w:val="en-US" w:eastAsia="zh-CN"/>
              </w:rPr>
              <w:t>√</w:t>
            </w:r>
            <w:r>
              <w:rPr>
                <w:rFonts w:hint="eastAsia" w:ascii="宋体" w:hAnsi="宋体" w:eastAsia="宋体" w:cs="宋体"/>
                <w:b w:val="0"/>
                <w:bCs w:val="0"/>
                <w:sz w:val="28"/>
                <w:szCs w:val="28"/>
                <w:lang w:val="en-US" w:eastAsia="zh-CN"/>
              </w:rPr>
              <w:t xml:space="preserve">         2.新增项目□</w:t>
            </w:r>
          </w:p>
        </w:tc>
      </w:tr>
    </w:tbl>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主要工作内容：</w:t>
      </w:r>
    </w:p>
    <w:p>
      <w:pPr>
        <w:numPr>
          <w:ilvl w:val="0"/>
          <w:numId w:val="0"/>
        </w:numPr>
        <w:jc w:val="left"/>
        <w:rPr>
          <w:rFonts w:hint="eastAsia"/>
          <w:sz w:val="24"/>
          <w:lang w:val="en-US" w:eastAsia="zh-CN"/>
        </w:rPr>
      </w:pPr>
      <w:r>
        <w:rPr>
          <w:rFonts w:hint="eastAsia"/>
          <w:sz w:val="24"/>
          <w:lang w:val="en-US" w:eastAsia="zh-CN"/>
        </w:rPr>
        <w:t>根据大兴区卫生计生委《关于完善大兴区乡村医生岗位人员社会保障政策的通知》（京兴政卫计发[2018]97号）文件要求，以及《关于落实老年乡村医生养老生活补助相关工作的函》（京兴政卫计函[201 8]51号）、《关于落实第二批乡村医生养老生活补助工作的函》，需要为已经退出乡医岗位的人员发放生活补助。</w:t>
      </w:r>
    </w:p>
    <w:p>
      <w:pPr>
        <w:numPr>
          <w:ilvl w:val="0"/>
          <w:numId w:val="0"/>
        </w:numPr>
        <w:jc w:val="left"/>
        <w:rPr>
          <w:rFonts w:hint="eastAsia"/>
          <w:sz w:val="24"/>
          <w:lang w:val="en-US" w:eastAsia="zh-CN"/>
        </w:rPr>
      </w:pPr>
      <w:r>
        <w:rPr>
          <w:rFonts w:hint="eastAsia" w:ascii="宋体" w:hAnsi="宋体" w:eastAsia="宋体" w:cs="宋体"/>
          <w:b w:val="0"/>
          <w:bCs w:val="0"/>
          <w:sz w:val="28"/>
          <w:szCs w:val="28"/>
          <w:lang w:val="en-US" w:eastAsia="zh-CN"/>
        </w:rPr>
        <w:t>项目总投入情况（包括人、财、物等方面）：</w:t>
      </w:r>
      <w:r>
        <w:rPr>
          <w:rFonts w:hint="eastAsia"/>
          <w:sz w:val="24"/>
          <w:lang w:val="en-US" w:eastAsia="zh-CN"/>
        </w:rPr>
        <w:t xml:space="preserve"> </w:t>
      </w:r>
    </w:p>
    <w:p>
      <w:pPr>
        <w:numPr>
          <w:ilvl w:val="0"/>
          <w:numId w:val="0"/>
        </w:numPr>
        <w:jc w:val="left"/>
        <w:rPr>
          <w:rFonts w:hint="eastAsia" w:ascii="宋体" w:hAnsi="宋体" w:eastAsia="宋体" w:cs="宋体"/>
          <w:b w:val="0"/>
          <w:bCs w:val="0"/>
          <w:sz w:val="28"/>
          <w:szCs w:val="28"/>
          <w:lang w:val="en-US" w:eastAsia="zh-CN"/>
        </w:rPr>
      </w:pPr>
      <w:r>
        <w:rPr>
          <w:rFonts w:hint="eastAsia"/>
          <w:sz w:val="24"/>
          <w:lang w:val="en-US" w:eastAsia="zh-CN"/>
        </w:rPr>
        <w:t>补助标准为执业年限满一年补助每人每月20元，执业年限每增加一年补助标准增加20元，执业年限大于等于40年的补助标准每人每月800元。黄村镇符合退出乡村医生岗位人员为35人，后期按区要求增减人数。</w:t>
      </w:r>
    </w:p>
    <w:p>
      <w:pPr>
        <w:numPr>
          <w:ilvl w:val="0"/>
          <w:numId w:val="1"/>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必要性和可行性</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项目实施的必要性：</w:t>
      </w:r>
    </w:p>
    <w:p>
      <w:pPr>
        <w:numPr>
          <w:ilvl w:val="0"/>
          <w:numId w:val="0"/>
        </w:numPr>
        <w:ind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据大兴区卫生计生委《关于完善大兴区乡村医生岗位人员社会保障政策的通知》（京兴政卫计发[2018]97号）文件要求</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lang w:val="en-US" w:eastAsia="zh-CN"/>
        </w:rPr>
        <w:t>乡村医生岗位人员社会保障待遇由各镇级财政予以资金保障人员发放生活补助</w:t>
      </w:r>
      <w:r>
        <w:rPr>
          <w:rFonts w:hint="eastAsia" w:ascii="宋体" w:hAnsi="宋体" w:cs="宋体"/>
          <w:b w:val="0"/>
          <w:bCs w:val="0"/>
          <w:sz w:val="28"/>
          <w:szCs w:val="28"/>
          <w:lang w:val="en-US" w:eastAsia="zh-CN"/>
        </w:rPr>
        <w:t>。</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项目实施的可行性：</w:t>
      </w:r>
    </w:p>
    <w:p>
      <w:pPr>
        <w:numPr>
          <w:ilvl w:val="0"/>
          <w:numId w:val="2"/>
        </w:numPr>
        <w:tabs>
          <w:tab w:val="clear" w:pos="312"/>
        </w:tabs>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项目风险与不确定性：</w:t>
      </w:r>
    </w:p>
    <w:p>
      <w:pPr>
        <w:numPr>
          <w:ilvl w:val="0"/>
          <w:numId w:val="0"/>
        </w:numPr>
        <w:ind w:left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进度与计划安排：该项目计划在XX年内完成</w:t>
      </w:r>
    </w:p>
    <w:tbl>
      <w:tblPr>
        <w:tblStyle w:val="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40"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项目</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时间安排</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restart"/>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val="0"/>
                <w:bCs w:val="0"/>
                <w:sz w:val="24"/>
                <w:szCs w:val="24"/>
                <w:lang w:val="en-US" w:eastAsia="zh-CN"/>
              </w:rPr>
              <w:t>退出乡医岗位的养老人员补助</w:t>
            </w:r>
          </w:p>
        </w:tc>
        <w:tc>
          <w:tcPr>
            <w:tcW w:w="2841" w:type="dxa"/>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2025年12月完成</w:t>
            </w: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continue"/>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r>
    </w:tbl>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jc w:val="left"/>
        <w:rPr>
          <w:rFonts w:hint="eastAsia" w:ascii="华文隶书" w:hAnsi="华文隶书" w:eastAsia="华文隶书" w:cs="华文隶书"/>
          <w:b/>
          <w:bCs/>
          <w:sz w:val="32"/>
          <w:szCs w:val="32"/>
          <w:lang w:val="en-US" w:eastAsia="zh-CN"/>
        </w:rPr>
        <w:sectPr>
          <w:pgSz w:w="11906" w:h="16838"/>
          <w:pgMar w:top="1440" w:right="1800" w:bottom="1440" w:left="1800" w:header="851" w:footer="992" w:gutter="0"/>
          <w:cols w:space="720" w:num="1"/>
          <w:docGrid w:type="lines" w:linePitch="312" w:charSpace="0"/>
        </w:sectPr>
      </w:pPr>
    </w:p>
    <w:p>
      <w:pPr>
        <w:numPr>
          <w:ilvl w:val="0"/>
          <w:numId w:val="0"/>
        </w:numPr>
        <w:jc w:val="left"/>
        <w:rPr>
          <w:rFonts w:hint="eastAsia" w:ascii="宋体" w:hAnsi="宋体" w:eastAsia="宋体" w:cs="宋体"/>
          <w:b/>
          <w:bCs/>
          <w:sz w:val="32"/>
          <w:szCs w:val="32"/>
          <w:lang w:val="en-US" w:eastAsia="zh-CN"/>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b/>
          <w:bCs/>
          <w:sz w:val="32"/>
          <w:szCs w:val="32"/>
          <w:lang w:val="en-US" w:eastAsia="zh-CN"/>
        </w:rPr>
        <w:t>工程类项目：施工图纸及预算书（文件）</w:t>
      </w: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采购类项目：采购清单</w:t>
      </w:r>
    </w:p>
    <w:tbl>
      <w:tblPr>
        <w:tblStyle w:val="6"/>
        <w:tblW w:w="1429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1493"/>
        <w:gridCol w:w="3090"/>
        <w:gridCol w:w="1492"/>
        <w:gridCol w:w="2025"/>
        <w:gridCol w:w="2025"/>
        <w:gridCol w:w="2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XX项目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vAlign w:val="top"/>
          </w:tcPr>
          <w:p>
            <w:pPr>
              <w:numPr>
                <w:ilvl w:val="0"/>
                <w:numId w:val="0"/>
              </w:numPr>
              <w:jc w:val="righ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序号</w:t>
            </w: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名称</w:t>
            </w: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品牌及规格型号功能</w:t>
            </w: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单价</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数量 </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单位</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67" w:type="dxa"/>
            <w:gridSpan w:val="6"/>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合计</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bl>
    <w:p>
      <w:pPr>
        <w:numPr>
          <w:ilvl w:val="0"/>
          <w:numId w:val="0"/>
        </w:numPr>
        <w:jc w:val="left"/>
        <w:rPr>
          <w:rFonts w:hint="eastAsia" w:ascii="宋体" w:hAnsi="宋体" w:eastAsia="宋体" w:cs="宋体"/>
          <w:b/>
          <w:bCs/>
          <w:sz w:val="32"/>
          <w:szCs w:val="32"/>
          <w:lang w:val="en-US" w:eastAsia="zh-CN"/>
        </w:rPr>
      </w:pP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三方报价</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华文隶书">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等线">
    <w:altName w:val="宋体"/>
    <w:panose1 w:val="00000000000000000000"/>
    <w:charset w:val="86"/>
    <w:family w:val="auto"/>
    <w:pitch w:val="default"/>
    <w:sig w:usb0="00000000" w:usb1="00000000" w:usb2="00000016" w:usb3="00000000" w:csb0="0004000F" w:csb1="00000000"/>
  </w:font>
  <w:font w:name="等线 Light">
    <w:altName w:val="宋体"/>
    <w:panose1 w:val="00000000000000000000"/>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abstractNum w:abstractNumId="1">
    <w:nsid w:val="301D7F26"/>
    <w:multiLevelType w:val="singleLevel"/>
    <w:tmpl w:val="301D7F2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B53ED7"/>
    <w:rsid w:val="051938E4"/>
    <w:rsid w:val="0A5D4D63"/>
    <w:rsid w:val="0B304F7C"/>
    <w:rsid w:val="13F73D10"/>
    <w:rsid w:val="1970206A"/>
    <w:rsid w:val="1AA7048E"/>
    <w:rsid w:val="219012DF"/>
    <w:rsid w:val="2F471EE1"/>
    <w:rsid w:val="308113CB"/>
    <w:rsid w:val="343064DD"/>
    <w:rsid w:val="34B53ED7"/>
    <w:rsid w:val="3A0F0C54"/>
    <w:rsid w:val="3A1E525A"/>
    <w:rsid w:val="427A6250"/>
    <w:rsid w:val="454D5820"/>
    <w:rsid w:val="4F815F87"/>
    <w:rsid w:val="54F9326F"/>
    <w:rsid w:val="59467262"/>
    <w:rsid w:val="625005B0"/>
    <w:rsid w:val="651C2939"/>
    <w:rsid w:val="6D535020"/>
    <w:rsid w:val="6EA761E9"/>
    <w:rsid w:val="70352E4B"/>
    <w:rsid w:val="7C8D7F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ScaleCrop>false</ScaleCrop>
  <LinksUpToDate>false</LinksUpToDate>
  <CharactersWithSpaces>0</CharactersWithSpaces>
  <Application>WPS Office_10.8.0.6253_F1E327BC-269C-435d-A152-05C5408002CA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2018-08-28T02:05:00Z</dcterms:created>
  <dc:creator>秋清寒╮</dc:creator>
  <cp:lastModifiedBy>Administrator</cp:lastModifiedBy>
  <cp:lastPrinted>2018-09-07T03:15:00Z</cp:lastPrinted>
  <dcterms:modified xsi:type="dcterms:W3CDTF">2024-08-15T01:09:16Z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2052-10.8.0.6253</vt:lpwstr>
  </property>
</Properties>
</file>