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40" w:lineRule="exact"/>
        <w:jc w:val="center"/>
        <w:rPr>
          <w:rFonts w:hint="eastAsia" w:ascii="方正小标宋简体" w:hAnsi="宋体" w:eastAsia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黑体"/>
          <w:spacing w:val="-20"/>
          <w:sz w:val="44"/>
          <w:szCs w:val="44"/>
        </w:rPr>
        <w:t>北京市妇女保健和儿童保健规范化门诊申请评估表</w:t>
      </w:r>
      <w:bookmarkEnd w:id="0"/>
    </w:p>
    <w:tbl>
      <w:tblPr>
        <w:tblStyle w:val="2"/>
        <w:tblpPr w:leftFromText="180" w:rightFromText="180" w:vertAnchor="text" w:horzAnchor="page" w:tblpX="1853" w:tblpY="346"/>
        <w:tblOverlap w:val="never"/>
        <w:tblW w:w="8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461"/>
        <w:gridCol w:w="2140"/>
        <w:gridCol w:w="695"/>
        <w:gridCol w:w="1417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申请单位</w:t>
            </w:r>
          </w:p>
        </w:tc>
        <w:tc>
          <w:tcPr>
            <w:tcW w:w="3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申请级别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门诊负责人姓名</w:t>
            </w:r>
          </w:p>
        </w:tc>
        <w:tc>
          <w:tcPr>
            <w:tcW w:w="3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申请单位自评情况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妇女保健门诊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自评得分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儿童保健门诊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自评得分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区卫生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lang w:eastAsia="zh-CN"/>
              </w:rPr>
              <w:t>健康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行政部门评估情况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妇女保健门诊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评估得分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儿童保健门诊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评估得分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4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区卫生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健康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行政部门意见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1960" w:firstLineChars="7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firstLine="1960" w:firstLineChars="7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   月   日</w:t>
            </w:r>
          </w:p>
          <w:p>
            <w:pPr>
              <w:spacing w:line="400" w:lineRule="exact"/>
              <w:ind w:firstLine="2240" w:firstLineChars="7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市卫生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健康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行政部门意见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2520" w:firstLineChars="9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2520" w:firstLineChars="9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2520" w:firstLineChars="9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firstLine="2380" w:firstLineChars="8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   月  日</w:t>
            </w:r>
          </w:p>
          <w:p>
            <w:pPr>
              <w:spacing w:line="400" w:lineRule="exact"/>
              <w:ind w:firstLine="2720" w:firstLineChars="85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C3068"/>
    <w:rsid w:val="635C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2021-11-11T06:35:00Z</dcterms:created>
  <dc:creator>wyn</dc:creator>
  <cp:lastModifiedBy>wyn</cp:lastModifiedBy>
  <dcterms:modified xsi:type="dcterms:W3CDTF">2021-11-11T06:36:28Z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CDAEB1159C2149E99ABD7900C3045DC8</vt:lpwstr>
  </property>
</Properties>
</file>