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fldChar w:fldCharType="begin"/>
            </w:r>
            <w:r>
              <w:rPr>
                <w:rFonts w:hint="eastAsia" w:ascii="宋体" w:hAnsi="宋体" w:eastAsia="宋体" w:cs="宋体"/>
                <w:color w:val="000000"/>
                <w:sz w:val="22"/>
                <w:lang w:val="en-US" w:eastAsia="zh-CN"/>
              </w:rPr>
              <w:instrText xml:space="preserve"> HYPERLINK "http://219.232.204.193:8080/frontend/plan/project_detail.html?projectUuid=01020a35-9439-4fb3-b377-c5d8e501fc7b&amp;viewMode=result" </w:instrText>
            </w:r>
            <w:r>
              <w:rPr>
                <w:rFonts w:hint="eastAsia" w:ascii="宋体" w:hAnsi="宋体" w:eastAsia="宋体" w:cs="宋体"/>
                <w:color w:val="000000"/>
                <w:sz w:val="22"/>
                <w:lang w:val="en-US" w:eastAsia="zh-CN"/>
              </w:rPr>
              <w:fldChar w:fldCharType="separate"/>
            </w:r>
            <w:r>
              <w:rPr>
                <w:rFonts w:hint="eastAsia" w:ascii="宋体" w:hAnsi="宋体" w:eastAsia="宋体" w:cs="宋体"/>
                <w:color w:val="000000"/>
                <w:sz w:val="22"/>
                <w:lang w:val="en-US" w:eastAsia="zh-CN"/>
              </w:rPr>
              <w:t>11011526210200032963-XM001-2</w:t>
            </w:r>
            <w:r>
              <w:rPr>
                <w:rFonts w:hint="eastAsia" w:ascii="宋体" w:hAnsi="宋体" w:eastAsia="宋体" w:cs="宋体"/>
                <w:color w:val="000000"/>
                <w:sz w:val="22"/>
                <w:lang w:val="en-US" w:eastAsia="zh-CN"/>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2026年大兴区生态环境接诉即办及信访临时性环境监测服务-接诉即办及信访数据支撑（第02包）</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51.8848万元（人民币）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【联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李洋</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w:t>
            </w:r>
            <w:bookmarkStart w:id="0" w:name="_GoBack"/>
            <w:bookmarkEnd w:id="0"/>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28D">
            <w:pPr>
              <w:rPr>
                <w:rFonts w:ascii="宋体" w:hAnsi="宋体" w:eastAsia="宋体" w:cs="宋体"/>
                <w:color w:val="000000"/>
                <w:sz w:val="22"/>
              </w:rPr>
            </w:pPr>
            <w:r>
              <w:rPr>
                <w:rFonts w:hint="eastAsia" w:ascii="宋体" w:hAnsi="宋体" w:eastAsia="宋体" w:cs="宋体"/>
                <w:color w:val="000000"/>
                <w:sz w:val="22"/>
                <w:lang w:val="en-US" w:eastAsia="zh-CN"/>
              </w:rPr>
              <w:t>汇总整理接诉即办及信访人反映内容，完成现场核查取证，确定需监测项目情况。反馈监测结果至接诉即办及信访人，分析群众诉求变化趋势与根源性问题，识别环境投诉高发领域、区域及时段，为制定精准管控策略提供数据支撑，为生态环境管理和执法服务。其中含12个月的现场核查材料规范化归集与校验服务、12个月的核查数据汇总分析与第三方检测评估支撑服务、12个月的热线诉求区域与高发时段分析服务、12个月的热线诉求问题类型与涉及行业分析服务、12月的月度热线数据分析报告编制服务、12个月的年度热线数据全周期归集与趋势分析服务、1次服务短板挖掘与针对性改进建议制定服务、1次年度数据分析总报告与服务体系优化策略编制服务。开展数据分析，提供数据分析报告，为管理和执法服务</w:t>
            </w: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接诉即办及信访数据支撑</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E9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2105C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58CAEE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7C3C14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□本项目不专门面向中小企业预留采购份额。</w:t>
            </w:r>
          </w:p>
          <w:p w14:paraId="27DF9A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■本项目专门面向  ■中小 □小微企业  采购。即：提供的货物全部由符合政策要求的中小企业制造、服务全部由符合政策要求的中小企业承接。</w:t>
            </w:r>
          </w:p>
          <w:p w14:paraId="4842A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rPr>
              <w:t>。</w:t>
            </w:r>
          </w:p>
          <w:p w14:paraId="3FEE08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rPr>
              <w:t>。</w:t>
            </w:r>
          </w:p>
          <w:p w14:paraId="29C07645">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5785ECD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14:paraId="2D6266B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14:paraId="19D27E4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6CA2AA18">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其他特定资格要求：</w:t>
            </w:r>
            <w:r>
              <w:rPr>
                <w:rFonts w:hint="eastAsia" w:ascii="宋体" w:hAnsi="宋体" w:eastAsia="宋体" w:cs="宋体"/>
                <w:color w:val="auto"/>
                <w:sz w:val="24"/>
                <w:highlight w:val="none"/>
                <w:u w:val="single"/>
                <w:lang w:val="en-US" w:eastAsia="zh-CN"/>
              </w:rPr>
              <w:t xml:space="preserve">       /       </w:t>
            </w:r>
          </w:p>
          <w:p w14:paraId="20C71D6A">
            <w:pPr>
              <w:ind w:firstLine="480" w:firstLineChars="200"/>
              <w:rPr>
                <w:rFonts w:ascii="宋体" w:hAnsi="宋体" w:eastAsia="宋体" w:cs="宋体"/>
                <w:color w:val="000000"/>
                <w:sz w:val="22"/>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6A1">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0</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07</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0</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12</w:t>
            </w:r>
            <w:r>
              <w:rPr>
                <w:rFonts w:hint="eastAsia" w:ascii="宋体" w:hAnsi="宋体" w:eastAsia="宋体" w:cs="宋体"/>
                <w:sz w:val="24"/>
                <w:highlight w:val="none"/>
                <w:lang w:bidi="ar"/>
              </w:rPr>
              <w:t>日</w:t>
            </w:r>
            <w:r>
              <w:rPr>
                <w:rFonts w:hint="eastAsia" w:ascii="宋体" w:hAnsi="宋体" w:eastAsia="宋体" w:cs="宋体"/>
                <w:color w:val="auto"/>
                <w:sz w:val="24"/>
                <w:highlight w:val="none"/>
                <w:lang w:bidi="ar"/>
              </w:rPr>
              <w:t>，每天上午</w:t>
            </w:r>
            <w:r>
              <w:rPr>
                <w:rFonts w:hint="eastAsia" w:ascii="宋体" w:hAnsi="宋体" w:eastAsia="宋体" w:cs="宋体"/>
                <w:color w:val="auto"/>
                <w:sz w:val="24"/>
                <w:highlight w:val="none"/>
                <w:u w:val="single"/>
                <w:lang w:val="en-US" w:eastAsia="zh-CN" w:bidi="ar"/>
              </w:rPr>
              <w:t>09:00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12:00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lang w:val="en-US" w:eastAsia="zh-CN" w:bidi="ar"/>
              </w:rPr>
              <w:t>12:00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17:00</w:t>
            </w:r>
            <w:r>
              <w:rPr>
                <w:rFonts w:hint="eastAsia" w:ascii="宋体" w:hAnsi="宋体" w:eastAsia="宋体" w:cs="宋体"/>
                <w:color w:val="auto"/>
                <w:sz w:val="24"/>
                <w:highlight w:val="none"/>
                <w:lang w:bidi="ar"/>
              </w:rPr>
              <w:t>（北京时间，法定节假日除外）。</w:t>
            </w:r>
          </w:p>
          <w:p w14:paraId="19ACA66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2.地点：北京市政府采购电子交易平台</w:t>
            </w:r>
          </w:p>
          <w:p w14:paraId="0F797653">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3.方式：供应商使用CA数字证书或电子营业执照登录北京市政府采购电子交易平台（http://zbcg-bjzc.zhongcy.com/bjczj-portal-site/index.html#/home）获取电子版招标文件。</w:t>
            </w:r>
          </w:p>
          <w:p w14:paraId="7703A4EA">
            <w:pPr>
              <w:ind w:firstLine="480" w:firstLineChars="200"/>
              <w:rPr>
                <w:rFonts w:hint="eastAsia" w:ascii="宋体" w:hAnsi="宋体" w:eastAsia="宋体" w:cs="宋体"/>
                <w:color w:val="000000"/>
                <w:sz w:val="22"/>
                <w:lang w:val="en-US" w:eastAsia="zh-CN"/>
              </w:rPr>
            </w:pPr>
            <w:r>
              <w:rPr>
                <w:rFonts w:hint="eastAsia" w:ascii="宋体" w:hAnsi="宋体" w:eastAsia="宋体" w:cs="宋体"/>
                <w:color w:val="auto"/>
                <w:sz w:val="24"/>
                <w:highlight w:val="none"/>
                <w:lang w:bidi="ar"/>
              </w:rPr>
              <w:t>4.售价：0元。</w:t>
            </w:r>
            <w:r>
              <w:rPr>
                <w:rFonts w:hint="eastAsia" w:ascii="宋体" w:hAnsi="宋体" w:eastAsia="宋体" w:cs="宋体"/>
                <w:color w:val="auto"/>
                <w:sz w:val="24"/>
                <w:highlight w:val="none"/>
                <w:lang w:val="en-US" w:eastAsia="zh-CN" w:bidi="ar"/>
              </w:rPr>
              <w:t xml:space="preserve"> </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1B6">
            <w:pPr>
              <w:rPr>
                <w:rFonts w:ascii="宋体" w:hAnsi="宋体" w:eastAsia="宋体" w:cs="宋体"/>
                <w:color w:val="000000"/>
                <w:sz w:val="22"/>
              </w:rPr>
            </w:pPr>
            <w:r>
              <w:rPr>
                <w:rFonts w:hint="eastAsia" w:ascii="宋体" w:hAnsi="宋体" w:eastAsia="宋体" w:cs="宋体"/>
                <w:color w:val="auto"/>
                <w:sz w:val="24"/>
                <w:highlight w:val="none"/>
                <w:lang w:bidi="ar"/>
              </w:rPr>
              <w:t>投标截止时间、开标时间：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0</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27</w:t>
            </w:r>
            <w:r>
              <w:rPr>
                <w:rFonts w:hint="eastAsia" w:ascii="宋体" w:hAnsi="宋体" w:eastAsia="宋体" w:cs="宋体"/>
                <w:sz w:val="24"/>
                <w:highlight w:val="none"/>
                <w:lang w:bidi="ar"/>
              </w:rPr>
              <w:t>日</w:t>
            </w:r>
            <w:r>
              <w:rPr>
                <w:rFonts w:hint="eastAsia" w:ascii="宋体" w:hAnsi="宋体" w:cs="宋体"/>
                <w:color w:val="auto"/>
                <w:sz w:val="24"/>
                <w:highlight w:val="none"/>
                <w:u w:val="single"/>
                <w:lang w:val="en-US" w:eastAsia="zh-CN" w:bidi="ar"/>
              </w:rPr>
              <w:t>10</w:t>
            </w:r>
            <w:r>
              <w:rPr>
                <w:rFonts w:hint="eastAsia" w:ascii="宋体" w:hAnsi="宋体" w:eastAsia="宋体" w:cs="宋体"/>
                <w:color w:val="auto"/>
                <w:sz w:val="24"/>
                <w:highlight w:val="none"/>
                <w:lang w:bidi="ar"/>
              </w:rPr>
              <w:t>点</w:t>
            </w:r>
            <w:r>
              <w:rPr>
                <w:rFonts w:hint="eastAsia" w:ascii="宋体" w:hAnsi="宋体" w:cs="宋体"/>
                <w:color w:val="auto"/>
                <w:sz w:val="24"/>
                <w:highlight w:val="none"/>
                <w:u w:val="single"/>
                <w:lang w:val="en-US" w:eastAsia="zh-CN" w:bidi="ar"/>
              </w:rPr>
              <w:t>3</w:t>
            </w:r>
            <w:r>
              <w:rPr>
                <w:rFonts w:hint="eastAsia" w:ascii="宋体" w:hAnsi="宋体" w:eastAsia="宋体" w:cs="宋体"/>
                <w:color w:val="auto"/>
                <w:sz w:val="24"/>
                <w:highlight w:val="none"/>
                <w:u w:val="single"/>
                <w:lang w:val="en-US" w:eastAsia="zh-CN" w:bidi="ar"/>
              </w:rPr>
              <w:t>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9A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u w:val="single"/>
                <w:lang w:bidi="ar"/>
              </w:rPr>
              <w:t>鼓励节能、环保政策节约能源、绿色环保、保护环境、扶持不发达地区和少数民族地区、促进中小企业发展、支持监狱企业发展、促进残疾人就业、政府采购信用担保等</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 xml:space="preserve"> </w:t>
            </w:r>
          </w:p>
          <w:p w14:paraId="2A02D958">
            <w:pPr>
              <w:widowControl/>
              <w:adjustRightInd w:val="0"/>
              <w:snapToGrid w:val="0"/>
              <w:spacing w:line="360" w:lineRule="auto"/>
              <w:ind w:firstLine="480" w:firstLineChars="200"/>
              <w:jc w:val="left"/>
              <w:rPr>
                <w:rFonts w:hint="eastAsia" w:ascii="宋体" w:hAnsi="宋体" w:eastAsia="宋体" w:cs="宋体"/>
                <w:bCs/>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14:paraId="4A58DFC8">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CA数字证书服务热线 010-58511086</w:t>
            </w:r>
          </w:p>
          <w:p w14:paraId="4E8DDB3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14:paraId="331EB0F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技术支持服务热线    010-86483801</w:t>
            </w:r>
          </w:p>
          <w:p w14:paraId="3B786048">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.1办理CA数字证书或电子营业执照</w:t>
            </w:r>
          </w:p>
          <w:p w14:paraId="14126E7E">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“用户指南”—“操作指南”—“市场主体CA办理操作流程指引”/“电子营业执照使用指南”，按照程序要求办理。</w:t>
            </w:r>
          </w:p>
          <w:p w14:paraId="2225A46D">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.2注册</w:t>
            </w:r>
          </w:p>
          <w:p w14:paraId="1921BC7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14:paraId="3E481D63">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.3驱动、客户端下载</w:t>
            </w:r>
          </w:p>
          <w:p w14:paraId="6F9C37FA">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14:paraId="571C69EE">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14:paraId="7818AFE4">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.4 获取电子招标文件</w:t>
            </w:r>
          </w:p>
          <w:p w14:paraId="6620B543">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供应商使用CA数字证书或电子营业执照登录北京市政府采购电子交易平台获取电子招标文件。</w:t>
            </w:r>
          </w:p>
          <w:p w14:paraId="0FD6B9DD">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A503B0">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bidi="ar"/>
              </w:rPr>
              <w:t>.5编制电子投标文件</w:t>
            </w:r>
          </w:p>
          <w:p w14:paraId="448B5DD0">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highlight w:val="none"/>
                <w:lang w:bidi="ar"/>
              </w:rPr>
              <w:t>，如无法按照要求在电子投标文件中加盖电子签章和加密，请及时通过技术支持服务热线联系技术人员</w:t>
            </w:r>
            <w:r>
              <w:rPr>
                <w:rFonts w:hint="eastAsia" w:ascii="宋体" w:hAnsi="宋体" w:eastAsia="宋体" w:cs="宋体"/>
                <w:color w:val="auto"/>
                <w:sz w:val="24"/>
                <w:highlight w:val="none"/>
                <w:lang w:bidi="ar"/>
              </w:rPr>
              <w:t>。</w:t>
            </w:r>
          </w:p>
          <w:p w14:paraId="319ADD77">
            <w:pPr>
              <w:widowControl/>
              <w:spacing w:line="360" w:lineRule="auto"/>
              <w:ind w:firstLine="480" w:firstLineChars="200"/>
              <w:jc w:val="left"/>
              <w:rPr>
                <w:rFonts w:hint="eastAsia" w:ascii="宋体" w:hAnsi="宋体" w:eastAsia="宋体" w:cs="宋体"/>
                <w:color w:val="auto"/>
                <w:sz w:val="24"/>
                <w:highlight w:val="none"/>
                <w:lang w:val="zh-TW"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val="zh-TW" w:eastAsia="zh-TW" w:bidi="ar"/>
              </w:rPr>
              <w:t>.6</w:t>
            </w:r>
            <w:r>
              <w:rPr>
                <w:rFonts w:hint="eastAsia" w:ascii="宋体" w:hAnsi="宋体" w:eastAsia="宋体" w:cs="宋体"/>
                <w:color w:val="auto"/>
                <w:sz w:val="24"/>
                <w:highlight w:val="none"/>
                <w:lang w:val="zh-TW" w:bidi="ar"/>
              </w:rPr>
              <w:t>提交电子投标文件</w:t>
            </w:r>
          </w:p>
          <w:p w14:paraId="1D2EDD19">
            <w:pPr>
              <w:widowControl/>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供应商应于投标截止时间前在北京市政府采购电子交易平台提交电子投标文件，上传电子投标文件过程中请保持与互联网的连接畅通。</w:t>
            </w:r>
          </w:p>
          <w:p w14:paraId="29E4CAC5">
            <w:pPr>
              <w:widowControl/>
              <w:spacing w:line="360" w:lineRule="auto"/>
              <w:ind w:firstLine="480" w:firstLineChars="200"/>
              <w:jc w:val="left"/>
              <w:rPr>
                <w:rFonts w:hint="eastAsia" w:ascii="宋体" w:hAnsi="宋体" w:eastAsia="宋体" w:cs="宋体"/>
                <w:color w:val="auto"/>
                <w:sz w:val="24"/>
                <w:highlight w:val="none"/>
                <w:lang w:eastAsia="zh-TW" w:bidi="ar"/>
              </w:rPr>
            </w:pPr>
            <w:r>
              <w:rPr>
                <w:rFonts w:hint="eastAsia" w:ascii="宋体" w:hAnsi="宋体" w:cs="宋体"/>
                <w:color w:val="auto"/>
                <w:sz w:val="24"/>
                <w:highlight w:val="none"/>
                <w:lang w:val="en-US" w:eastAsia="zh-CN" w:bidi="ar"/>
              </w:rPr>
              <w:t>2</w:t>
            </w:r>
            <w:r>
              <w:rPr>
                <w:rFonts w:hint="eastAsia" w:ascii="宋体" w:hAnsi="宋体" w:eastAsia="宋体" w:cs="宋体"/>
                <w:color w:val="auto"/>
                <w:sz w:val="24"/>
                <w:highlight w:val="none"/>
                <w:lang w:val="zh-TW" w:bidi="ar"/>
              </w:rPr>
              <w:t>.</w:t>
            </w:r>
            <w:r>
              <w:rPr>
                <w:rFonts w:hint="eastAsia" w:ascii="宋体" w:hAnsi="宋体" w:eastAsia="宋体" w:cs="宋体"/>
                <w:color w:val="auto"/>
                <w:sz w:val="24"/>
                <w:highlight w:val="none"/>
                <w:lang w:val="zh-TW" w:eastAsia="zh-TW" w:bidi="ar"/>
              </w:rPr>
              <w:t>7</w:t>
            </w:r>
            <w:r>
              <w:rPr>
                <w:rFonts w:hint="eastAsia" w:ascii="宋体" w:hAnsi="宋体" w:eastAsia="宋体" w:cs="宋体"/>
                <w:color w:val="auto"/>
                <w:sz w:val="24"/>
                <w:highlight w:val="none"/>
                <w:lang w:val="zh-TW" w:bidi="ar"/>
              </w:rPr>
              <w:t>电子开标</w:t>
            </w:r>
          </w:p>
          <w:p w14:paraId="4943B45E">
            <w:pPr>
              <w:spacing w:line="360" w:lineRule="auto"/>
              <w:ind w:firstLine="480" w:firstLineChars="200"/>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zh-TW" w:bidi="ar"/>
              </w:rPr>
              <w:t>供应商在开标地点使用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北京市政府采购电子交易平台进行电子开标</w:t>
            </w:r>
            <w:r>
              <w:rPr>
                <w:rFonts w:hint="eastAsia" w:ascii="宋体" w:hAnsi="宋体" w:eastAsia="宋体" w:cs="宋体"/>
                <w:color w:val="auto"/>
                <w:sz w:val="24"/>
                <w:highlight w:val="none"/>
                <w:lang w:val="zh-TW" w:bidi="ar"/>
              </w:rPr>
              <w:t>。</w:t>
            </w:r>
          </w:p>
          <w:p w14:paraId="4529248B">
            <w:pPr>
              <w:rPr>
                <w:rFonts w:ascii="宋体" w:hAnsi="宋体" w:eastAsia="宋体" w:cs="宋体"/>
                <w:color w:val="000000"/>
                <w:sz w:val="22"/>
              </w:rPr>
            </w:pPr>
            <w:r>
              <w:rPr>
                <w:rFonts w:hint="eastAsia" w:ascii="宋体" w:hAnsi="宋体" w:eastAsia="宋体" w:cs="宋体"/>
                <w:b/>
                <w:bCs/>
                <w:color w:val="auto"/>
                <w:sz w:val="24"/>
                <w:highlight w:val="none"/>
                <w:lang w:bidi="ar"/>
              </w:rPr>
              <w:t>现场开标</w:t>
            </w:r>
            <w:r>
              <w:rPr>
                <w:rFonts w:hint="eastAsia" w:ascii="宋体" w:hAnsi="宋体" w:eastAsia="宋体" w:cs="宋体"/>
                <w:color w:val="auto"/>
                <w:sz w:val="24"/>
                <w:highlight w:val="none"/>
                <w:lang w:bidi="ar"/>
              </w:rPr>
              <w:t>：由投标人法定代表人或授权委托人参加开标会。届时应提供以下资料：①携带制作电子版《投标文件》的CA证书（钥匙）；②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eastAsia="zh-CN" w:bidi="ar"/>
              </w:rPr>
              <w:t>北京远祥项目管理有限公司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eastAsia="zh-CN" w:bidi="ar"/>
              </w:rPr>
              <w:t>北京市大兴区欣旺北大街8号鸿坤广场购物中心F7</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102600</w:t>
            </w:r>
          </w:p>
        </w:tc>
      </w:tr>
      <w:tr w14:paraId="3C990B05">
        <w:tblPrEx>
          <w:tblCellMar>
            <w:top w:w="15" w:type="dxa"/>
            <w:left w:w="15" w:type="dxa"/>
            <w:bottom w:w="15" w:type="dxa"/>
            <w:right w:w="15" w:type="dxa"/>
          </w:tblCellMar>
        </w:tblPrEx>
        <w:trPr>
          <w:trHeight w:val="324"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eastAsia="zh-CN" w:bidi="ar"/>
              </w:rPr>
              <w:t>甄焱、刘博文</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eastAsia="zh-CN" w:bidi="ar"/>
              </w:rPr>
              <w:t>010-56458110</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24263D3"/>
    <w:rsid w:val="0A7F21CA"/>
    <w:rsid w:val="0EAD56B4"/>
    <w:rsid w:val="0EDA1AC5"/>
    <w:rsid w:val="12E46388"/>
    <w:rsid w:val="155570E3"/>
    <w:rsid w:val="18706C23"/>
    <w:rsid w:val="187C02FC"/>
    <w:rsid w:val="1D0724A3"/>
    <w:rsid w:val="21AB1AD7"/>
    <w:rsid w:val="21C938BC"/>
    <w:rsid w:val="248731BD"/>
    <w:rsid w:val="25237319"/>
    <w:rsid w:val="265059E6"/>
    <w:rsid w:val="26B0450D"/>
    <w:rsid w:val="26D50071"/>
    <w:rsid w:val="292B3B99"/>
    <w:rsid w:val="29BA5712"/>
    <w:rsid w:val="2B2831DB"/>
    <w:rsid w:val="2DF82F4A"/>
    <w:rsid w:val="343B01DB"/>
    <w:rsid w:val="359C4CB0"/>
    <w:rsid w:val="37AF3088"/>
    <w:rsid w:val="3A8C7737"/>
    <w:rsid w:val="3E4A2438"/>
    <w:rsid w:val="3EF60EC5"/>
    <w:rsid w:val="3F43737E"/>
    <w:rsid w:val="4336716A"/>
    <w:rsid w:val="43911BC6"/>
    <w:rsid w:val="43E11DA4"/>
    <w:rsid w:val="492D4A89"/>
    <w:rsid w:val="4B283868"/>
    <w:rsid w:val="61294181"/>
    <w:rsid w:val="65435409"/>
    <w:rsid w:val="67D226C8"/>
    <w:rsid w:val="699B278B"/>
    <w:rsid w:val="6A9756B8"/>
    <w:rsid w:val="6DF24E26"/>
    <w:rsid w:val="6E751EBD"/>
    <w:rsid w:val="70FC2A78"/>
    <w:rsid w:val="729164C7"/>
    <w:rsid w:val="7741551F"/>
    <w:rsid w:val="7B806288"/>
    <w:rsid w:val="7BFD18C0"/>
    <w:rsid w:val="7F041A0F"/>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2279</Words>
  <Characters>2519</Characters>
  <Lines>20</Lines>
  <Paragraphs>5</Paragraphs>
  <TotalTime>0</TotalTime>
  <ScaleCrop>false</ScaleCrop>
  <LinksUpToDate>false</LinksUpToDate>
  <CharactersWithSpaces>2583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13811378693</cp:lastModifiedBy>
  <dcterms:modified xsi:type="dcterms:W3CDTF">2026-05-07T03:05:23Z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7EC226C0CB4D48FFB6B48FEF4D9BDE98_13</vt:lpwstr>
  </property>
  <property fmtid="{D5CDD505-2E9C-101B-9397-08002B2CF9AE}" pid="4" name="KSOTemplateDocerSaveRecord">
    <vt:lpwstr>eyJoZGlkIjoiNGVhNzIxZTM4NjU1NWJkMjU5ZmQzNzg5YTcwOGVlN2IiLCJ1c2VySWQiOiI5MjE3NjYwOTEifQ==</vt:lpwstr>
  </property>
</Properties>
</file>