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9"/>
        <w:rPr>
          <w:rFonts w:hint="eastAsia" w:ascii="方正小标宋_GBK" w:hAns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北京市大兴区经济和信息化局</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重大行政执法决定法制审核目录</w:t>
      </w:r>
    </w:p>
    <w:p/>
    <w:tbl>
      <w:tblPr>
        <w:tblStyle w:val="5"/>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728"/>
        <w:gridCol w:w="1257"/>
        <w:gridCol w:w="3969"/>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spacing w:line="360" w:lineRule="auto"/>
              <w:jc w:val="center"/>
              <w:rPr>
                <w:rFonts w:ascii="仿宋" w:hAnsi="仿宋" w:eastAsia="仿宋"/>
                <w:b/>
              </w:rPr>
            </w:pPr>
            <w:r>
              <w:rPr>
                <w:rFonts w:hint="eastAsia" w:ascii="仿宋" w:hAnsi="仿宋" w:eastAsia="仿宋"/>
                <w:b/>
              </w:rPr>
              <w:t>序号</w:t>
            </w:r>
          </w:p>
        </w:tc>
        <w:tc>
          <w:tcPr>
            <w:tcW w:w="728" w:type="dxa"/>
            <w:vAlign w:val="center"/>
          </w:tcPr>
          <w:p>
            <w:pPr>
              <w:spacing w:line="360" w:lineRule="auto"/>
              <w:jc w:val="center"/>
              <w:rPr>
                <w:rFonts w:ascii="仿宋" w:hAnsi="仿宋" w:eastAsia="仿宋"/>
                <w:b/>
              </w:rPr>
            </w:pPr>
            <w:r>
              <w:rPr>
                <w:rFonts w:hint="eastAsia" w:ascii="仿宋" w:hAnsi="仿宋" w:eastAsia="仿宋"/>
                <w:b/>
              </w:rPr>
              <w:t>执法类别</w:t>
            </w:r>
          </w:p>
        </w:tc>
        <w:tc>
          <w:tcPr>
            <w:tcW w:w="1257" w:type="dxa"/>
            <w:vAlign w:val="center"/>
          </w:tcPr>
          <w:p>
            <w:pPr>
              <w:spacing w:line="360" w:lineRule="auto"/>
              <w:jc w:val="center"/>
              <w:rPr>
                <w:rFonts w:ascii="仿宋" w:hAnsi="仿宋" w:eastAsia="仿宋"/>
                <w:b/>
              </w:rPr>
            </w:pPr>
            <w:r>
              <w:rPr>
                <w:rFonts w:hint="eastAsia" w:ascii="仿宋" w:hAnsi="仿宋" w:eastAsia="仿宋"/>
                <w:b/>
              </w:rPr>
              <w:t>职权编号</w:t>
            </w:r>
          </w:p>
        </w:tc>
        <w:tc>
          <w:tcPr>
            <w:tcW w:w="3969" w:type="dxa"/>
            <w:vAlign w:val="center"/>
          </w:tcPr>
          <w:p>
            <w:pPr>
              <w:spacing w:line="360" w:lineRule="auto"/>
              <w:jc w:val="center"/>
              <w:rPr>
                <w:rFonts w:ascii="仿宋" w:hAnsi="仿宋" w:eastAsia="仿宋"/>
                <w:b/>
              </w:rPr>
            </w:pPr>
            <w:r>
              <w:rPr>
                <w:rFonts w:hint="eastAsia" w:ascii="仿宋" w:hAnsi="仿宋" w:eastAsia="仿宋"/>
                <w:b/>
              </w:rPr>
              <w:t>事项名称</w:t>
            </w:r>
          </w:p>
        </w:tc>
        <w:tc>
          <w:tcPr>
            <w:tcW w:w="1782" w:type="dxa"/>
            <w:vAlign w:val="center"/>
          </w:tcPr>
          <w:p>
            <w:pPr>
              <w:spacing w:line="360" w:lineRule="auto"/>
              <w:jc w:val="center"/>
              <w:rPr>
                <w:rFonts w:ascii="仿宋" w:hAnsi="仿宋" w:eastAsia="仿宋"/>
                <w:b/>
              </w:rPr>
            </w:pPr>
            <w:r>
              <w:rPr>
                <w:rFonts w:hint="eastAsia" w:ascii="仿宋" w:hAnsi="仿宋" w:eastAsia="仿宋"/>
                <w:b/>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spacing w:line="360" w:lineRule="auto"/>
              <w:rPr>
                <w:rFonts w:ascii="仿宋" w:hAnsi="仿宋" w:eastAsia="仿宋"/>
              </w:rPr>
            </w:pPr>
            <w:bookmarkStart w:id="0" w:name="_GoBack" w:colFirst="4" w:colLast="4"/>
            <w:r>
              <w:rPr>
                <w:rFonts w:hint="eastAsia" w:ascii="仿宋" w:hAnsi="仿宋" w:eastAsia="仿宋"/>
              </w:rPr>
              <w:t>1</w:t>
            </w:r>
          </w:p>
        </w:tc>
        <w:tc>
          <w:tcPr>
            <w:tcW w:w="728" w:type="dxa"/>
            <w:vMerge w:val="restart"/>
            <w:vAlign w:val="center"/>
          </w:tcPr>
          <w:p>
            <w:pPr>
              <w:spacing w:line="360" w:lineRule="auto"/>
              <w:rPr>
                <w:rFonts w:ascii="仿宋" w:hAnsi="仿宋" w:eastAsia="仿宋"/>
              </w:rPr>
            </w:pPr>
            <w:r>
              <w:rPr>
                <w:rFonts w:hint="eastAsia" w:ascii="仿宋" w:hAnsi="仿宋" w:eastAsia="仿宋"/>
              </w:rPr>
              <w:t>行政处罚</w:t>
            </w:r>
          </w:p>
        </w:tc>
        <w:tc>
          <w:tcPr>
            <w:tcW w:w="1257" w:type="dxa"/>
            <w:vAlign w:val="center"/>
          </w:tcPr>
          <w:p>
            <w:pPr>
              <w:jc w:val="both"/>
              <w:rPr>
                <w:rFonts w:ascii="仿宋" w:hAnsi="仿宋" w:eastAsia="仿宋"/>
              </w:rPr>
            </w:pPr>
            <w:r>
              <w:rPr>
                <w:rFonts w:hint="eastAsia" w:ascii="宋体" w:hAnsi="宋体" w:eastAsia="宋体"/>
              </w:rPr>
              <w:t>C0313</w:t>
            </w:r>
            <w:r>
              <w:rPr>
                <w:rFonts w:hint="eastAsia" w:ascii="宋体" w:hAnsi="宋体" w:eastAsia="宋体"/>
                <w:lang w:val="en-US" w:eastAsia="zh-CN"/>
              </w:rPr>
              <w:t>3</w:t>
            </w:r>
            <w:r>
              <w:rPr>
                <w:rFonts w:hint="eastAsia" w:ascii="宋体" w:hAnsi="宋体" w:eastAsia="宋体"/>
              </w:rPr>
              <w:t>00</w:t>
            </w:r>
          </w:p>
        </w:tc>
        <w:tc>
          <w:tcPr>
            <w:tcW w:w="3969" w:type="dxa"/>
            <w:vAlign w:val="center"/>
          </w:tcPr>
          <w:p>
            <w:pPr>
              <w:spacing w:line="360" w:lineRule="auto"/>
              <w:rPr>
                <w:rFonts w:hint="eastAsia" w:ascii="仿宋" w:hAnsi="仿宋" w:eastAsia="仿宋"/>
                <w:highlight w:val="none"/>
                <w:lang w:eastAsia="zh-CN"/>
              </w:rPr>
            </w:pPr>
            <w:r>
              <w:rPr>
                <w:rFonts w:hint="default" w:ascii="仿宋" w:hAnsi="仿宋" w:eastAsia="仿宋"/>
                <w:highlight w:val="none"/>
                <w:lang w:val="en-US" w:eastAsia="zh-CN"/>
              </w:rPr>
              <w:t>对实行备案管理的项目企业未依法将项目信息或者已备案项目信息变更情况告知备案机关，或者向备案机关提供虚假信息的违法行为进行处罚（工业和信息化投资项目）</w:t>
            </w:r>
          </w:p>
        </w:tc>
        <w:tc>
          <w:tcPr>
            <w:tcW w:w="1782" w:type="dxa"/>
            <w:vAlign w:val="center"/>
          </w:tcPr>
          <w:p>
            <w:pPr>
              <w:spacing w:line="360" w:lineRule="auto"/>
              <w:rPr>
                <w:rFonts w:ascii="仿宋" w:hAnsi="仿宋" w:eastAsia="仿宋"/>
                <w:highlight w:val="none"/>
              </w:rPr>
            </w:pPr>
            <w:r>
              <w:rPr>
                <w:rFonts w:hint="eastAsia" w:ascii="仿宋" w:hAnsi="仿宋" w:eastAsia="仿宋"/>
                <w:highlight w:val="none"/>
              </w:rPr>
              <w:t>《企业投资项目核准和备案管理条例》</w:t>
            </w:r>
            <w:r>
              <w:rPr>
                <w:rFonts w:hint="eastAsia" w:ascii="仿宋" w:hAnsi="仿宋" w:eastAsia="仿宋"/>
                <w:highlight w:val="none"/>
                <w:lang w:val="en-US" w:eastAsia="zh-Hans"/>
              </w:rPr>
              <w:t>第十</w:t>
            </w:r>
            <w:r>
              <w:rPr>
                <w:rFonts w:hint="eastAsia" w:ascii="仿宋" w:hAnsi="仿宋" w:eastAsia="仿宋"/>
                <w:highlight w:val="none"/>
                <w:lang w:val="en-US" w:eastAsia="zh-CN"/>
              </w:rPr>
              <w:t>九</w:t>
            </w:r>
            <w:r>
              <w:rPr>
                <w:rFonts w:hint="eastAsia" w:ascii="仿宋" w:hAnsi="仿宋" w:eastAsia="仿宋"/>
                <w:highlight w:val="none"/>
                <w:lang w:val="en-US" w:eastAsia="zh-Hans"/>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spacing w:line="360" w:lineRule="auto"/>
              <w:rPr>
                <w:rFonts w:ascii="仿宋" w:hAnsi="仿宋" w:eastAsia="仿宋"/>
              </w:rPr>
            </w:pPr>
            <w:r>
              <w:rPr>
                <w:rFonts w:hint="eastAsia" w:ascii="仿宋" w:hAnsi="仿宋" w:eastAsia="仿宋"/>
              </w:rPr>
              <w:t>2</w:t>
            </w:r>
          </w:p>
        </w:tc>
        <w:tc>
          <w:tcPr>
            <w:tcW w:w="728" w:type="dxa"/>
            <w:vMerge w:val="continue"/>
            <w:vAlign w:val="center"/>
          </w:tcPr>
          <w:p>
            <w:pPr>
              <w:spacing w:line="360" w:lineRule="auto"/>
              <w:rPr>
                <w:rFonts w:ascii="仿宋" w:hAnsi="仿宋" w:eastAsia="仿宋"/>
              </w:rPr>
            </w:pPr>
          </w:p>
        </w:tc>
        <w:tc>
          <w:tcPr>
            <w:tcW w:w="1257" w:type="dxa"/>
            <w:vAlign w:val="center"/>
          </w:tcPr>
          <w:p>
            <w:pPr>
              <w:jc w:val="both"/>
              <w:rPr>
                <w:rFonts w:ascii="宋体" w:hAnsi="宋体" w:eastAsia="宋体"/>
              </w:rPr>
            </w:pPr>
            <w:r>
              <w:rPr>
                <w:rFonts w:hint="eastAsia" w:ascii="宋体" w:hAnsi="宋体" w:eastAsia="宋体"/>
              </w:rPr>
              <w:t>C0313</w:t>
            </w:r>
            <w:r>
              <w:rPr>
                <w:rFonts w:hint="eastAsia" w:ascii="宋体" w:hAnsi="宋体" w:eastAsia="宋体"/>
                <w:lang w:val="en-US" w:eastAsia="zh-CN"/>
              </w:rPr>
              <w:t>5</w:t>
            </w:r>
            <w:r>
              <w:rPr>
                <w:rFonts w:hint="eastAsia" w:ascii="宋体" w:hAnsi="宋体" w:eastAsia="宋体"/>
              </w:rPr>
              <w:t>00</w:t>
            </w:r>
          </w:p>
        </w:tc>
        <w:tc>
          <w:tcPr>
            <w:tcW w:w="3969" w:type="dxa"/>
            <w:vAlign w:val="center"/>
          </w:tcPr>
          <w:p>
            <w:pPr>
              <w:spacing w:line="360" w:lineRule="auto"/>
              <w:rPr>
                <w:rFonts w:hint="eastAsia" w:ascii="仿宋" w:hAnsi="仿宋" w:eastAsia="仿宋"/>
                <w:highlight w:val="none"/>
                <w:lang w:eastAsia="zh-CN"/>
              </w:rPr>
            </w:pPr>
            <w:r>
              <w:rPr>
                <w:rFonts w:hint="default" w:ascii="仿宋" w:hAnsi="仿宋" w:eastAsia="仿宋"/>
                <w:highlight w:val="none"/>
                <w:lang w:val="en-US" w:eastAsia="zh-CN"/>
              </w:rPr>
              <w:t>对企业投资建设产业政策禁止投资建设项目的违法行为进行处罚（工业和信息化投资项目）</w:t>
            </w:r>
          </w:p>
        </w:tc>
        <w:tc>
          <w:tcPr>
            <w:tcW w:w="1782" w:type="dxa"/>
            <w:vAlign w:val="center"/>
          </w:tcPr>
          <w:p>
            <w:pPr>
              <w:spacing w:line="360" w:lineRule="auto"/>
              <w:rPr>
                <w:rFonts w:ascii="仿宋" w:hAnsi="仿宋" w:eastAsia="仿宋"/>
                <w:highlight w:val="none"/>
              </w:rPr>
            </w:pPr>
            <w:r>
              <w:rPr>
                <w:rFonts w:hint="eastAsia" w:ascii="仿宋" w:hAnsi="仿宋" w:eastAsia="仿宋"/>
                <w:highlight w:val="none"/>
              </w:rPr>
              <w:t>《企业投资项目核准和备案管理条例》</w:t>
            </w:r>
            <w:r>
              <w:rPr>
                <w:rFonts w:hint="eastAsia" w:ascii="仿宋" w:hAnsi="仿宋" w:eastAsia="仿宋"/>
                <w:highlight w:val="none"/>
                <w:lang w:val="en-US" w:eastAsia="zh-Hans"/>
              </w:rPr>
              <w:t>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spacing w:line="360" w:lineRule="auto"/>
              <w:rPr>
                <w:rFonts w:ascii="仿宋" w:hAnsi="仿宋" w:eastAsia="仿宋"/>
              </w:rPr>
            </w:pPr>
            <w:r>
              <w:rPr>
                <w:rFonts w:hint="eastAsia" w:ascii="仿宋" w:hAnsi="仿宋" w:eastAsia="仿宋"/>
              </w:rPr>
              <w:t>3</w:t>
            </w:r>
          </w:p>
        </w:tc>
        <w:tc>
          <w:tcPr>
            <w:tcW w:w="728" w:type="dxa"/>
            <w:vMerge w:val="continue"/>
            <w:vAlign w:val="center"/>
          </w:tcPr>
          <w:p>
            <w:pPr>
              <w:spacing w:line="360" w:lineRule="auto"/>
              <w:rPr>
                <w:rFonts w:ascii="仿宋" w:hAnsi="仿宋" w:eastAsia="仿宋"/>
              </w:rPr>
            </w:pPr>
          </w:p>
        </w:tc>
        <w:tc>
          <w:tcPr>
            <w:tcW w:w="1257" w:type="dxa"/>
            <w:vAlign w:val="center"/>
          </w:tcPr>
          <w:p>
            <w:pPr>
              <w:jc w:val="both"/>
              <w:rPr>
                <w:rFonts w:ascii="宋体" w:hAnsi="宋体" w:eastAsia="宋体"/>
              </w:rPr>
            </w:pPr>
            <w:r>
              <w:rPr>
                <w:rFonts w:hint="eastAsia" w:ascii="宋体" w:hAnsi="宋体" w:eastAsia="宋体"/>
              </w:rPr>
              <w:t>C0313</w:t>
            </w:r>
            <w:r>
              <w:rPr>
                <w:rFonts w:hint="eastAsia" w:ascii="宋体" w:hAnsi="宋体" w:eastAsia="宋体"/>
                <w:lang w:val="en-US" w:eastAsia="zh-CN"/>
              </w:rPr>
              <w:t>2</w:t>
            </w:r>
            <w:r>
              <w:rPr>
                <w:rFonts w:hint="eastAsia" w:ascii="宋体" w:hAnsi="宋体" w:eastAsia="宋体"/>
              </w:rPr>
              <w:t>00</w:t>
            </w:r>
          </w:p>
        </w:tc>
        <w:tc>
          <w:tcPr>
            <w:tcW w:w="3969" w:type="dxa"/>
            <w:vAlign w:val="center"/>
          </w:tcPr>
          <w:p>
            <w:pPr>
              <w:spacing w:line="360" w:lineRule="auto"/>
              <w:rPr>
                <w:rFonts w:hint="eastAsia" w:ascii="仿宋" w:hAnsi="仿宋" w:eastAsia="仿宋"/>
                <w:highlight w:val="none"/>
                <w:lang w:eastAsia="zh-CN"/>
              </w:rPr>
            </w:pPr>
            <w:r>
              <w:rPr>
                <w:rFonts w:hint="default" w:ascii="仿宋" w:hAnsi="仿宋" w:eastAsia="仿宋"/>
                <w:highlight w:val="none"/>
                <w:lang w:val="en-US" w:eastAsia="zh-CN"/>
              </w:rPr>
              <w:t>对企业以拆分项目、隐瞒有关情况或者提供虚假申报材料等不正当手段申请核准备案的违法行为进行处罚（工业和信息化投资项目）</w:t>
            </w:r>
          </w:p>
        </w:tc>
        <w:tc>
          <w:tcPr>
            <w:tcW w:w="1782" w:type="dxa"/>
            <w:vAlign w:val="center"/>
          </w:tcPr>
          <w:p>
            <w:pPr>
              <w:spacing w:line="360" w:lineRule="auto"/>
              <w:rPr>
                <w:rFonts w:ascii="仿宋" w:hAnsi="仿宋" w:eastAsia="仿宋"/>
                <w:highlight w:val="none"/>
              </w:rPr>
            </w:pPr>
            <w:r>
              <w:rPr>
                <w:rFonts w:hint="eastAsia" w:ascii="仿宋" w:hAnsi="仿宋" w:eastAsia="仿宋"/>
                <w:highlight w:val="none"/>
              </w:rPr>
              <w:t>《企业投资项目核准和备案管理</w:t>
            </w:r>
            <w:r>
              <w:rPr>
                <w:rFonts w:hint="eastAsia" w:ascii="仿宋" w:hAnsi="仿宋" w:eastAsia="仿宋"/>
                <w:highlight w:val="none"/>
                <w:lang w:eastAsia="zh-CN"/>
              </w:rPr>
              <w:t>办法</w:t>
            </w:r>
            <w:r>
              <w:rPr>
                <w:rFonts w:hint="eastAsia" w:ascii="仿宋" w:hAnsi="仿宋" w:eastAsia="仿宋"/>
                <w:highlight w:val="none"/>
              </w:rPr>
              <w:t>》</w:t>
            </w:r>
            <w:r>
              <w:rPr>
                <w:rFonts w:hint="eastAsia" w:ascii="仿宋" w:hAnsi="仿宋" w:eastAsia="仿宋"/>
                <w:highlight w:val="none"/>
                <w:lang w:val="en-US" w:eastAsia="zh-Hans"/>
              </w:rPr>
              <w:t>第</w:t>
            </w:r>
            <w:r>
              <w:rPr>
                <w:rFonts w:hint="eastAsia" w:ascii="仿宋" w:hAnsi="仿宋" w:eastAsia="仿宋"/>
                <w:highlight w:val="none"/>
                <w:lang w:val="en-US" w:eastAsia="zh-CN"/>
              </w:rPr>
              <w:t>五</w:t>
            </w:r>
            <w:r>
              <w:rPr>
                <w:rFonts w:hint="eastAsia" w:ascii="仿宋" w:hAnsi="仿宋" w:eastAsia="仿宋"/>
                <w:highlight w:val="none"/>
                <w:lang w:val="en-US" w:eastAsia="zh-Hans"/>
              </w:rPr>
              <w:t>十</w:t>
            </w:r>
            <w:r>
              <w:rPr>
                <w:rFonts w:hint="eastAsia" w:ascii="仿宋" w:hAnsi="仿宋" w:eastAsia="仿宋"/>
                <w:highlight w:val="none"/>
                <w:lang w:val="en-US" w:eastAsia="zh-CN"/>
              </w:rPr>
              <w:t>五</w:t>
            </w:r>
            <w:r>
              <w:rPr>
                <w:rFonts w:hint="eastAsia" w:ascii="仿宋" w:hAnsi="仿宋" w:eastAsia="仿宋"/>
                <w:highlight w:val="none"/>
                <w:lang w:val="en-US" w:eastAsia="zh-Hans"/>
              </w:rPr>
              <w:t>条</w:t>
            </w:r>
          </w:p>
        </w:tc>
      </w:tr>
      <w:bookmarkEnd w:id="0"/>
    </w:tbl>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ngXian">
    <w:altName w:val="宋体"/>
    <w:panose1 w:val="02010600030101010101"/>
    <w:charset w:val="86"/>
    <w:family w:val="auto"/>
    <w:pitch w:val="default"/>
    <w:sig w:usb0="00000000" w:usb1="00000000" w:usb2="00000016" w:usb3="00000000" w:csb0="0004000F" w:csb1="00000000"/>
  </w:font>
  <w:font w:name="DengXian">
    <w:altName w:val="仿宋_GB2312"/>
    <w:panose1 w:val="00000000000000000000"/>
    <w:charset w:val="86"/>
    <w:family w:val="auto"/>
    <w:pitch w:val="default"/>
    <w:sig w:usb0="00000000" w:usb1="00000000" w:usb2="00000000" w:usb3="00000000" w:csb0="00000000" w:csb1="00000000"/>
  </w:font>
  <w:font w:name="DengXian">
    <w:altName w:val="仿宋_GB2312"/>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false"/>
  <w:bordersDoNotSurroundFooter w:val="false"/>
  <w:documentProtection w:enforcement="0"/>
  <w:defaultTabStop w:val="420"/>
  <w:drawingGridVerticalSpacing w:val="2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9C"/>
    <w:rsid w:val="00012B0F"/>
    <w:rsid w:val="003833CB"/>
    <w:rsid w:val="005217CA"/>
    <w:rsid w:val="00675C51"/>
    <w:rsid w:val="00681904"/>
    <w:rsid w:val="006F2DF9"/>
    <w:rsid w:val="0070342D"/>
    <w:rsid w:val="00717E9C"/>
    <w:rsid w:val="007406E6"/>
    <w:rsid w:val="00742BE2"/>
    <w:rsid w:val="007C6655"/>
    <w:rsid w:val="007D73FF"/>
    <w:rsid w:val="007E79DE"/>
    <w:rsid w:val="008B60F1"/>
    <w:rsid w:val="00900ACE"/>
    <w:rsid w:val="00917691"/>
    <w:rsid w:val="00933F2B"/>
    <w:rsid w:val="00B50995"/>
    <w:rsid w:val="00B76818"/>
    <w:rsid w:val="00B9519B"/>
    <w:rsid w:val="00BD5CC4"/>
    <w:rsid w:val="00C5411C"/>
    <w:rsid w:val="00DF50C8"/>
    <w:rsid w:val="00EB0C66"/>
    <w:rsid w:val="032D2D0F"/>
    <w:rsid w:val="067B0F01"/>
    <w:rsid w:val="0687323A"/>
    <w:rsid w:val="07E8599E"/>
    <w:rsid w:val="0D2A4973"/>
    <w:rsid w:val="0EBC2812"/>
    <w:rsid w:val="19242108"/>
    <w:rsid w:val="1A5D18B5"/>
    <w:rsid w:val="1EE42754"/>
    <w:rsid w:val="1F7E4791"/>
    <w:rsid w:val="21671B1A"/>
    <w:rsid w:val="24835046"/>
    <w:rsid w:val="24EE6790"/>
    <w:rsid w:val="29A528DF"/>
    <w:rsid w:val="2B986EA7"/>
    <w:rsid w:val="2BB62309"/>
    <w:rsid w:val="34911DAD"/>
    <w:rsid w:val="34951D7F"/>
    <w:rsid w:val="36820C98"/>
    <w:rsid w:val="3B002D8F"/>
    <w:rsid w:val="3CA65F81"/>
    <w:rsid w:val="3FDC42F6"/>
    <w:rsid w:val="41E87E64"/>
    <w:rsid w:val="4E847929"/>
    <w:rsid w:val="59E35F1E"/>
    <w:rsid w:val="5B083BE4"/>
    <w:rsid w:val="68355917"/>
    <w:rsid w:val="6AF27161"/>
    <w:rsid w:val="6D8F603B"/>
    <w:rsid w:val="6FA9259A"/>
    <w:rsid w:val="70897004"/>
    <w:rsid w:val="72256E37"/>
    <w:rsid w:val="73FF9968"/>
    <w:rsid w:val="7CDC3956"/>
    <w:rsid w:val="7DFECB75"/>
    <w:rsid w:val="7FFD19B5"/>
    <w:rsid w:val="FE7767D7"/>
    <w:rsid w:val="FFDB8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513</Words>
  <Characters>2926</Characters>
  <Lines>24</Lines>
  <Paragraphs>6</Paragraphs>
  <TotalTime>2</TotalTime>
  <ScaleCrop>false</ScaleCrop>
  <LinksUpToDate>false</LinksUpToDate>
  <CharactersWithSpaces>3433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2019-11-02T03:45:00Z</dcterms:created>
  <dc:creator>桑田</dc:creator>
  <cp:lastModifiedBy>user</cp:lastModifiedBy>
  <cp:lastPrinted>2019-11-29T18:24:00Z</cp:lastPrinted>
  <dcterms:modified xsi:type="dcterms:W3CDTF">2023-06-27T15:39:13Z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