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互联网视听资质许可检查单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网络视听经营资质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5293D" w:rsidRPr="00C5293D">
        <w:rPr>
          <w:rFonts w:ascii="仿宋_GB2312" w:eastAsia="仿宋_GB2312" w:hAnsi="仿宋_GB2312" w:cs="仿宋_GB2312" w:hint="eastAsia"/>
          <w:sz w:val="32"/>
          <w:szCs w:val="32"/>
        </w:rPr>
        <w:t>是否存在擅自从事互联网视听节目服务的行为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5293D">
        <w:rPr>
          <w:rFonts w:ascii="仿宋_GB2312" w:eastAsia="仿宋_GB2312" w:hAnsi="仿宋_GB2312" w:cs="仿宋_GB2312" w:hint="eastAsia"/>
          <w:sz w:val="32"/>
          <w:szCs w:val="32"/>
        </w:rPr>
        <w:t>是否存在擅自从事互联网视听节目服务的行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5293D">
        <w:rPr>
          <w:rFonts w:ascii="仿宋_GB2312" w:eastAsia="仿宋_GB2312" w:hAnsi="仿宋_GB2312" w:cs="仿宋_GB2312" w:hint="eastAsia"/>
          <w:sz w:val="32"/>
          <w:szCs w:val="32"/>
        </w:rPr>
        <w:t>本项所列行为，未按照规定到广播电影电视主管部门办理审批手续</w:t>
      </w:r>
      <w:bookmarkStart w:id="0" w:name="_GoBack"/>
      <w:bookmarkEnd w:id="0"/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E2" w:rsidRDefault="00E54EE2" w:rsidP="00FC4787">
      <w:r>
        <w:separator/>
      </w:r>
    </w:p>
  </w:endnote>
  <w:endnote w:type="continuationSeparator" w:id="0">
    <w:p w:rsidR="00E54EE2" w:rsidRDefault="00E54EE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E2" w:rsidRDefault="00E54EE2" w:rsidP="00FC4787">
      <w:r>
        <w:separator/>
      </w:r>
    </w:p>
  </w:footnote>
  <w:footnote w:type="continuationSeparator" w:id="0">
    <w:p w:rsidR="00E54EE2" w:rsidRDefault="00E54EE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08D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5293D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4EE2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2021-09-14T01:53:00Z</dcterms:created>
  <dcterms:modified xsi:type="dcterms:W3CDTF">2021-09-14T01:56:00Z</dcterms:modified>
</cp:coreProperties>
</file>