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出版印刷发行其他事项检查单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其他出版活动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327DF" w:rsidRPr="00C327DF">
        <w:rPr>
          <w:rFonts w:ascii="仿宋_GB2312" w:eastAsia="仿宋_GB2312" w:hAnsi="仿宋_GB2312" w:cs="仿宋_GB2312" w:hint="eastAsia"/>
          <w:sz w:val="32"/>
          <w:szCs w:val="32"/>
        </w:rPr>
        <w:t>是否存在伪造、假冒出版单位名称或者报纸、期刊名称的行为</w:t>
      </w:r>
      <w:r w:rsidR="002C6398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327DF" w:rsidRPr="00C327DF">
        <w:rPr>
          <w:rFonts w:ascii="仿宋_GB2312" w:eastAsia="仿宋_GB2312" w:hAnsi="仿宋_GB2312" w:cs="仿宋_GB2312" w:hint="eastAsia"/>
          <w:sz w:val="32"/>
          <w:szCs w:val="32"/>
        </w:rPr>
        <w:t>是否存在伪造、假冒出版单位名称或者报纸、期刊名称的行为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327DF" w:rsidRPr="00C327DF">
        <w:rPr>
          <w:rFonts w:ascii="仿宋_GB2312" w:eastAsia="仿宋_GB2312" w:hAnsi="仿宋_GB2312" w:cs="仿宋_GB2312" w:hint="eastAsia"/>
          <w:sz w:val="32"/>
          <w:szCs w:val="32"/>
        </w:rPr>
        <w:t>伪造、假冒出版单位名称或者报纸、期刊名称的行为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A6" w:rsidRDefault="00AC12A6" w:rsidP="00FC4787">
      <w:r>
        <w:separator/>
      </w:r>
    </w:p>
  </w:endnote>
  <w:endnote w:type="continuationSeparator" w:id="0">
    <w:p w:rsidR="00AC12A6" w:rsidRDefault="00AC12A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A6" w:rsidRDefault="00AC12A6" w:rsidP="00FC4787">
      <w:r>
        <w:separator/>
      </w:r>
    </w:p>
  </w:footnote>
  <w:footnote w:type="continuationSeparator" w:id="0">
    <w:p w:rsidR="00AC12A6" w:rsidRDefault="00AC12A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12A6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7DF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2021-09-16T08:30:00Z</dcterms:created>
  <dcterms:modified xsi:type="dcterms:W3CDTF">2021-09-16T08:30:00Z</dcterms:modified>
</cp:coreProperties>
</file>