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出版印刷发行其他事项检查单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其他出版活动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A5EF6" w:rsidRPr="006A5EF6">
        <w:rPr>
          <w:rFonts w:ascii="仿宋_GB2312" w:eastAsia="仿宋_GB2312" w:hAnsi="仿宋_GB2312" w:cs="仿宋_GB2312" w:hint="eastAsia"/>
          <w:sz w:val="32"/>
          <w:szCs w:val="32"/>
        </w:rPr>
        <w:t>是否存在明知或者应知出版物含有禁止内容而印刷或者复制、发行的行为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A5EF6" w:rsidRPr="006A5EF6">
        <w:rPr>
          <w:rFonts w:ascii="仿宋_GB2312" w:eastAsia="仿宋_GB2312" w:hAnsi="仿宋_GB2312" w:cs="仿宋_GB2312" w:hint="eastAsia"/>
          <w:sz w:val="32"/>
          <w:szCs w:val="32"/>
        </w:rPr>
        <w:t>是否存在明知或者应知出版物含有禁止内容而印刷或者复制、发行的行为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Pr="00903001" w:rsidRDefault="00813649" w:rsidP="0090300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D61E6" w:rsidRPr="004D61E6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6A5EF6" w:rsidRPr="006A5EF6">
        <w:rPr>
          <w:rFonts w:ascii="仿宋_GB2312" w:eastAsia="仿宋_GB2312" w:hAnsi="仿宋_GB2312" w:cs="仿宋_GB2312" w:hint="eastAsia"/>
          <w:sz w:val="32"/>
          <w:szCs w:val="32"/>
        </w:rPr>
        <w:t>明知或者应知出版物含有禁止内容而印刷或者复制、发行的行为</w:t>
      </w:r>
      <w:bookmarkStart w:id="0" w:name="_GoBack"/>
      <w:bookmarkEnd w:id="0"/>
    </w:p>
    <w:sectPr w:rsidR="00813649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95A" w:rsidRDefault="0014595A" w:rsidP="00FC4787">
      <w:r>
        <w:separator/>
      </w:r>
    </w:p>
  </w:endnote>
  <w:endnote w:type="continuationSeparator" w:id="0">
    <w:p w:rsidR="0014595A" w:rsidRDefault="0014595A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95A" w:rsidRDefault="0014595A" w:rsidP="00FC4787">
      <w:r>
        <w:separator/>
      </w:r>
    </w:p>
  </w:footnote>
  <w:footnote w:type="continuationSeparator" w:id="0">
    <w:p w:rsidR="0014595A" w:rsidRDefault="0014595A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595A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D61E6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5EF6"/>
    <w:rsid w:val="006B07D2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27DF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2021-09-16T08:33:00Z</dcterms:created>
  <dcterms:modified xsi:type="dcterms:W3CDTF">2021-09-16T08:33:00Z</dcterms:modified>
</cp:coreProperties>
</file>