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是否存在从事出版物发行业务的单位、个人擅自更改出版物版权页的行为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是否存在从事出版物发行业务的单位、个人擅自更改出版物版权页的行为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存在从事出版物发行业务的单位、个人擅自更改出版物版权页的情形。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2021-09-13T08:30:32Z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