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64EF6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61DB3" w:rsidRPr="00761DB3">
        <w:rPr>
          <w:rFonts w:ascii="仿宋_GB2312" w:eastAsia="仿宋_GB2312" w:hAnsi="仿宋_GB2312" w:cs="仿宋_GB2312" w:hint="eastAsia"/>
          <w:sz w:val="32"/>
          <w:szCs w:val="32"/>
        </w:rPr>
        <w:t>是否存在报纸出版单位及其工作人员利用新闻报道牟取不正当利益，索取财物或其他利益的行为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61DB3" w:rsidRPr="00761DB3">
        <w:rPr>
          <w:rFonts w:ascii="仿宋_GB2312" w:eastAsia="仿宋_GB2312" w:hAnsi="仿宋_GB2312" w:cs="仿宋_GB2312" w:hint="eastAsia"/>
          <w:sz w:val="32"/>
          <w:szCs w:val="32"/>
        </w:rPr>
        <w:t>是否存在报纸出版单位及其工作人员利用新闻报道牟取不正当利益，索取、接受采访报道对象及其利害关系人的财物或者其他利益的行为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3F1DE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761DB3" w:rsidRPr="00761DB3">
        <w:rPr>
          <w:rFonts w:ascii="仿宋_GB2312" w:eastAsia="仿宋_GB2312" w:hAnsi="仿宋_GB2312" w:cs="仿宋_GB2312" w:hint="eastAsia"/>
          <w:sz w:val="32"/>
          <w:szCs w:val="32"/>
        </w:rPr>
        <w:t>报纸出版单位及其工作人员利用新闻报道牟取不正当利益，索取、接受采访报道对象及其利害关系人的财物或者其他利益的行为</w:t>
      </w:r>
      <w:r w:rsidR="003F1DE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90C" w:rsidRDefault="0075690C" w:rsidP="00FC4787">
      <w:r>
        <w:separator/>
      </w:r>
    </w:p>
  </w:endnote>
  <w:endnote w:type="continuationSeparator" w:id="0">
    <w:p w:rsidR="0075690C" w:rsidRDefault="0075690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90C" w:rsidRDefault="0075690C" w:rsidP="00FC4787">
      <w:r>
        <w:separator/>
      </w:r>
    </w:p>
  </w:footnote>
  <w:footnote w:type="continuationSeparator" w:id="0">
    <w:p w:rsidR="0075690C" w:rsidRDefault="0075690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B6EDA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5690C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64EF6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2021-09-15T01:06:00Z</dcterms:created>
  <dcterms:modified xsi:type="dcterms:W3CDTF">2021-09-15T01:21:00Z</dcterms:modified>
</cp:coreProperties>
</file>