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相关活动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对对在宗教活动场所以外的公共场所设置宗教设施的行为的检查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在对在宗教活动场所以外的公共场所设置宗教设施的行为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合格情形：</w:t>
      </w:r>
      <w:r>
        <w:rPr>
          <w:rFonts w:hint="eastAsia" w:ascii="仿宋" w:hAnsi="仿宋" w:eastAsia="仿宋"/>
          <w:sz w:val="30"/>
          <w:szCs w:val="30"/>
        </w:rPr>
        <w:t>不存在宗教活动场所以外的公共场所设置宗教设施的行为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560" w:lineRule="exact"/>
        <w:ind w:firstLine="642" w:firstLineChars="200"/>
        <w:rPr>
          <w:rFonts w:hint="eastAsia" w:ascii="黑体" w:hAnsi="黑体" w:eastAsia="仿宋" w:cs="黑体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不合格情形：</w:t>
      </w:r>
      <w:r>
        <w:rPr>
          <w:rFonts w:hint="eastAsia" w:ascii="仿宋" w:hAnsi="仿宋" w:eastAsia="仿宋"/>
          <w:sz w:val="30"/>
          <w:szCs w:val="30"/>
        </w:rPr>
        <w:t>存在宗教活动场所以外的公共场所设置</w:t>
      </w:r>
      <w:r>
        <w:rPr>
          <w:rFonts w:hint="eastAsia" w:ascii="仿宋" w:hAnsi="仿宋" w:eastAsia="仿宋"/>
          <w:sz w:val="30"/>
          <w:szCs w:val="30"/>
          <w:lang w:eastAsia="zh-CN"/>
        </w:rPr>
        <w:t>功德箱、乜贴箱、奉献箱、香炉、造像、祭台、跪凳、拜垫、拜毯等</w:t>
      </w:r>
      <w:r>
        <w:rPr>
          <w:rFonts w:hint="eastAsia" w:ascii="仿宋" w:hAnsi="仿宋" w:eastAsia="仿宋"/>
          <w:sz w:val="30"/>
          <w:szCs w:val="30"/>
        </w:rPr>
        <w:t>宗教设施的行为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F31891"/>
    <w:rsid w:val="69F10BFA"/>
    <w:rsid w:val="6BA96E66"/>
    <w:rsid w:val="6DFE26FF"/>
    <w:rsid w:val="6EF50D07"/>
    <w:rsid w:val="716B6761"/>
    <w:rsid w:val="75385D2D"/>
    <w:rsid w:val="7DEEFE7A"/>
    <w:rsid w:val="7F561B6C"/>
    <w:rsid w:val="AFBD5AF7"/>
    <w:rsid w:val="AFDAD9FA"/>
    <w:rsid w:val="D32EAC9A"/>
    <w:rsid w:val="D7DE5711"/>
    <w:rsid w:val="DEED3433"/>
    <w:rsid w:val="F3BF6C16"/>
    <w:rsid w:val="FAFFD932"/>
    <w:rsid w:val="FEC9575F"/>
    <w:rsid w:val="FFBF36F3"/>
    <w:rsid w:val="FFCEBE07"/>
    <w:rsid w:val="FFD78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2025-07-15T18:54:50Z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