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对是否存在宗教教职人员从事宗教教务活动未报县级以上人民政府宗教事务部门备案的行为的检查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是否存在宗教教职人员从事宗教教务活动未报县级以上人民政府宗教事务部门备案的行为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不存在宗教教职人员从事宗教教务活动未报县级以上人民政府宗教事务部门备案的行为</w:t>
      </w:r>
      <w:r>
        <w:rPr>
          <w:rFonts w:hint="eastAsia" w:ascii="仿宋" w:hAnsi="仿宋" w:eastAsia="仿宋"/>
          <w:sz w:val="30"/>
          <w:szCs w:val="30"/>
          <w:lang w:eastAsia="zh-CN"/>
        </w:rPr>
        <w:t>。</w:t>
      </w:r>
    </w:p>
    <w:p>
      <w:pPr>
        <w:spacing w:line="560" w:lineRule="exact"/>
        <w:ind w:firstLine="642" w:firstLineChars="200"/>
        <w:rPr>
          <w:rFonts w:hint="eastAsia" w:ascii="仿宋" w:hAnsi="仿宋" w:eastAsia="仿宋" w:cs="黑体"/>
          <w:sz w:val="30"/>
          <w:szCs w:val="30"/>
          <w:lang w:eastAsia="zh-CN"/>
        </w:rPr>
      </w:pPr>
      <w:bookmarkStart w:id="0" w:name="_GoBack"/>
      <w:r>
        <w:rPr>
          <w:rFonts w:hint="eastAsia" w:ascii="仿宋_GB2312" w:hAnsi="仿宋_GB2312" w:eastAsia="仿宋_GB2312" w:cs="仿宋_GB2312"/>
          <w:b/>
          <w:bCs/>
          <w:sz w:val="32"/>
          <w:szCs w:val="32"/>
        </w:rPr>
        <w:t>不合格情形：</w:t>
      </w:r>
      <w:bookmarkEnd w:id="0"/>
      <w:r>
        <w:rPr>
          <w:rFonts w:hint="eastAsia" w:ascii="仿宋" w:hAnsi="仿宋" w:eastAsia="仿宋"/>
          <w:sz w:val="30"/>
          <w:szCs w:val="30"/>
        </w:rPr>
        <w:t>存在宗教教职人员从事宗教教务活动未报县级以上人民政府宗教事务部门备案的行为</w:t>
      </w:r>
      <w:r>
        <w:rPr>
          <w:rFonts w:hint="eastAsia" w:ascii="仿宋" w:hAnsi="仿宋" w:eastAsia="仿宋"/>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4F1EB4"/>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637843"/>
    <w:rsid w:val="67F31891"/>
    <w:rsid w:val="69F10BFA"/>
    <w:rsid w:val="6BA96E66"/>
    <w:rsid w:val="716B6761"/>
    <w:rsid w:val="75385D2D"/>
    <w:rsid w:val="7F561B6C"/>
    <w:rsid w:val="AFBD5AF7"/>
    <w:rsid w:val="AFDAD9FA"/>
    <w:rsid w:val="BFF51E7D"/>
    <w:rsid w:val="D32EAC9A"/>
    <w:rsid w:val="D7DE5711"/>
    <w:rsid w:val="DEED3433"/>
    <w:rsid w:val="F3BF6C16"/>
    <w:rsid w:val="FEC9575F"/>
    <w:rsid w:val="FFB9552D"/>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2025-07-15T18:20:00Z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