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新闻单位</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新闻记者证管理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是否存在新闻机构未及时为符合条件的采编人员申领新闻记者证的行为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是否存在新闻机构未及时为符合条件的采编人员申领新闻记者证的行为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a.存在新闻机构未及时为符合条件的采编人员申领新闻记者证的情形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bookmarkStart w:id="0" w:name="_GoBack"/>
      <w:bookmarkEnd w:id="0"/>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2021-09-18T02:01:15Z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