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歌舞娱乐场所经营情况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歌舞娱乐场所的歌曲点播系统与境外的曲库联接的行为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是否存在歌舞娱乐场所的歌曲点播系统与境外的曲库联接的行为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歌舞娱乐场所使用的歌曲点播系统不与境外的曲库联接。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歌舞娱乐场所的歌曲点播系统与境外的曲库联接的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CA97F9E"/>
    <w:rsid w:val="2FA75A41"/>
    <w:rsid w:val="394D43E6"/>
    <w:rsid w:val="3E3331BE"/>
    <w:rsid w:val="3EFF11E4"/>
    <w:rsid w:val="44E00044"/>
    <w:rsid w:val="4D4F114B"/>
    <w:rsid w:val="51BF77A4"/>
    <w:rsid w:val="524E55E0"/>
    <w:rsid w:val="5D5D1D9E"/>
    <w:rsid w:val="5E43155D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3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2021-09-09T08:28:22Z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2E08CC8719D04CA3A9DE4BCAA9AD3D7D</vt:lpwstr>
  </property>
</Properties>
</file>