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未经批准举办营业性演出的行为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是否存在未经批准举办营业性演出的行为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举办营业性演出，应当向演出所在地县级人民政府文化主管部门提出申请并取得批准。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《营业性演出管理条例》</w:t>
      </w:r>
      <w:r>
        <w:rPr>
          <w:rFonts w:hint="eastAsia" w:ascii="仿宋_GB2312" w:hAnsi="仿宋_GB2312" w:eastAsia="仿宋_GB2312" w:cs="仿宋_GB2312"/>
          <w:sz w:val="32"/>
          <w:szCs w:val="32"/>
        </w:rPr>
        <w:t>第十三条、第十五条规定，未经批准举办营业性演出的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24A03727"/>
    <w:rsid w:val="3AE94971"/>
    <w:rsid w:val="43E5404F"/>
    <w:rsid w:val="44893C61"/>
    <w:rsid w:val="47653F35"/>
    <w:rsid w:val="4A156A59"/>
    <w:rsid w:val="4D4F114B"/>
    <w:rsid w:val="62C64EF5"/>
    <w:rsid w:val="6576358D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2021-09-13T02:28:48Z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00F41ED4DCE245D58D2A9DA51C1598C4</vt:lpwstr>
  </property>
</Properties>
</file>