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10871" w:type="dxa"/>
        <w:tblInd w:w="106" w:type="dxa"/>
        <w:tblLayout w:type="fixed"/>
        <w:tblCellMar>
          <w:top w:w="0" w:type="dxa"/>
          <w:left w:w="0" w:type="dxa"/>
          <w:bottom w:w="0" w:type="dxa"/>
          <w:right w:w="0" w:type="dxa"/>
        </w:tblCellMar>
      </w:tblPr>
      <w:tblGrid>
        <w:gridCol w:w="1217"/>
        <w:gridCol w:w="1579"/>
        <w:gridCol w:w="2551"/>
        <w:gridCol w:w="2172"/>
        <w:gridCol w:w="1072"/>
        <w:gridCol w:w="1140"/>
        <w:gridCol w:w="1140"/>
      </w:tblGrid>
      <w:tr>
        <w:tblPrEx>
          <w:tblCellMar>
            <w:top w:w="0" w:type="dxa"/>
            <w:left w:w="0" w:type="dxa"/>
            <w:bottom w:w="0" w:type="dxa"/>
            <w:right w:w="0" w:type="dxa"/>
          </w:tblCellMar>
        </w:tblPrEx>
        <w:trPr>
          <w:trHeight w:val="264" w:hRule="exact"/>
        </w:trPr>
        <w:tc>
          <w:tcPr>
            <w:tcW w:w="8591"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2887"/>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演出及演出经营主体检查单</w:t>
            </w: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244"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3"/>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244" w:type="dxa"/>
            <w:gridSpan w:val="2"/>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795"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795" w:type="dxa"/>
            <w:gridSpan w:val="3"/>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374" w:type="dxa"/>
            <w:gridSpan w:val="4"/>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c>
          <w:tcPr>
            <w:tcW w:w="1140"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591"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140"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7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40"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c>
          <w:tcPr>
            <w:tcW w:w="1140"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是否存在擅自从事 营业性演出经营活 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是否存在擅自从事营业性演出 经营活动的行为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7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"是否存在擅自从事营业性演出经营活动的行为.docx"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是否存在台湾地区 投资者擅自设立文 艺表演团体的行为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是否存在台湾地区投资者擅自 设立文艺表演团体的行为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7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"是否存在台湾地区投资者擅自设立文艺表演团体的行为.docx" </w:instrText>
            </w:r>
            <w:r>
              <w:fldChar w:fldCharType="separate"/>
            </w:r>
            <w:r>
              <w:rPr>
                <w:rStyle w:val="7"/>
              </w:rPr>
              <w:t>002</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是否存在外资投资 者擅自设立文艺表 演团体的行为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是否存在外资投资者擅自设立 文艺表演团体的行为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7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"外资投资者擅自设立文艺表演团体的行为.docx" </w:instrText>
            </w:r>
            <w:r>
              <w:fldChar w:fldCharType="separate"/>
            </w:r>
            <w:r>
              <w:rPr>
                <w:rStyle w:val="7"/>
              </w:rPr>
              <w:t>003</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是否存在超范围从 事营业性演出经营 活动的行为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是否存在超范围从事营业性演 出经营活动的行为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7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"是否存在超范围从事营业性演出经营活动的行为.docx"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是否存在擅自举办 涉外演出的行为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是否存在擅自举办涉外演出的 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7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4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14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"是否存在擅自举办涉外演出的行为.docx" </w:instrText>
            </w:r>
            <w:r>
              <w:fldChar w:fldCharType="separate"/>
            </w:r>
            <w:r>
              <w:rPr>
                <w:rStyle w:val="7"/>
              </w:rPr>
              <w:t>005</w:t>
            </w:r>
            <w:r>
              <w:rPr>
                <w:rStyle w:val="7"/>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8"/>
        <w:tblW w:w="10933" w:type="dxa"/>
        <w:tblInd w:w="106" w:type="dxa"/>
        <w:tblLayout w:type="fixed"/>
        <w:tblCellMar>
          <w:top w:w="0" w:type="dxa"/>
          <w:left w:w="0" w:type="dxa"/>
          <w:bottom w:w="0" w:type="dxa"/>
          <w:right w:w="0" w:type="dxa"/>
        </w:tblCellMar>
      </w:tblPr>
      <w:tblGrid>
        <w:gridCol w:w="1217"/>
        <w:gridCol w:w="1579"/>
        <w:gridCol w:w="2551"/>
        <w:gridCol w:w="2172"/>
        <w:gridCol w:w="984"/>
        <w:gridCol w:w="1215"/>
        <w:gridCol w:w="1215"/>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6"/>
              <w:rPr>
                <w:rFonts w:ascii="Times New Roman" w:hAnsi="Times New Roman" w:eastAsia="Times New Roman" w:cs="Times New Roman"/>
                <w:sz w:val="14"/>
                <w:szCs w:val="14"/>
              </w:rPr>
            </w:pPr>
          </w:p>
          <w:p>
            <w:pPr>
              <w:pStyle w:val="10"/>
              <w:ind w:left="24"/>
              <w:rPr>
                <w:rFonts w:ascii="宋体" w:hAnsi="宋体" w:eastAsia="宋体" w:cs="宋体"/>
                <w:sz w:val="18"/>
                <w:szCs w:val="18"/>
              </w:rPr>
            </w:pPr>
            <w:r>
              <w:rPr>
                <w:rFonts w:ascii="宋体" w:hAnsi="宋体" w:eastAsia="宋体" w:cs="宋体"/>
                <w:sz w:val="18"/>
                <w:szCs w:val="18"/>
              </w:rPr>
              <w:t>演出资质情况</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是否存在香港、澳 门特别行政区投资 者擅自设立演出经 纪机构的行为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是否存在香港、澳门特别行政 区投资者擅自设立演出经纪机 构的行为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"是否存在香港、澳门特别行政区投资者擅自设立演出经纪机构的行为.docx" </w:instrText>
            </w:r>
            <w:r>
              <w:fldChar w:fldCharType="separate"/>
            </w:r>
            <w:r>
              <w:rPr>
                <w:rStyle w:val="7"/>
              </w:rPr>
              <w:t>006</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是否存在未经批准 举办营业性演出的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是否存在未经批准举办营业性 演出的行为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"是否存在未经批准举办营业性演出的行为.docx" </w:instrText>
            </w:r>
            <w:r>
              <w:fldChar w:fldCharType="separate"/>
            </w:r>
            <w:r>
              <w:rPr>
                <w:rStyle w:val="7"/>
              </w:rPr>
              <w:t>007</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经批准到艺术院校 从事教学、研究工 作的外国或者港澳 台艺术人员擅自从 事营业性演出的行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经批准到艺术院校从事教学、 研究工作的外国或者港澳台艺 术人员擅自从事营业性演出的 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"是否存在经批准到艺术院校从事教学、研究工作的外国或者港澳台艺术人员擅自从事营业性演出的行为.docx" </w:instrText>
            </w:r>
            <w:r>
              <w:fldChar w:fldCharType="separate"/>
            </w:r>
            <w:r>
              <w:rPr>
                <w:rStyle w:val="7"/>
              </w:rPr>
              <w:t>008</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非演出场所经营单 位擅自举办演出的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非演出场所经营单位擅自举办 演出的行为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"是否存在非演出场所经营单位擅自举办演出的行为.docx" </w:instrText>
            </w:r>
            <w:r>
              <w:fldChar w:fldCharType="separate"/>
            </w:r>
            <w:r>
              <w:rPr>
                <w:rStyle w:val="7"/>
              </w:rPr>
              <w:t>009</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在演播厅外从事符 合规定条件的电视 文艺节目的现场录 制，未办理审批手 续的行为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在演播厅外从事符合规定条件 的电视文艺节目的现场录制， 未办理审批手续的行为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"是否存在在演播厅外从事符合规定条件的电视文艺节目的现场录制，未办理审批手续的行为.docx" </w:instrText>
            </w:r>
            <w:r>
              <w:fldChar w:fldCharType="separate"/>
            </w:r>
            <w:r>
              <w:rPr>
                <w:rStyle w:val="7"/>
              </w:rPr>
              <w:t>010</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擅自举办募捐义演 或者其他公益性演 出的行为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擅自举办募捐义演或者其他公 益性演出的行为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"是否存在擅自举办募捐义演或者其他公益性演出的行为.docx" </w:instrText>
            </w:r>
            <w:r>
              <w:fldChar w:fldCharType="separate"/>
            </w:r>
            <w:r>
              <w:rPr>
                <w:rStyle w:val="7"/>
              </w:rPr>
              <w:t>011</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未经批准，擅自出 售演出门票的行为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未经批准，擅自出售演出门票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"是否存在未经批准，擅自出售演出门票的行为.docx" </w:instrText>
            </w:r>
            <w:r>
              <w:fldChar w:fldCharType="separate"/>
            </w:r>
            <w:r>
              <w:rPr>
                <w:rStyle w:val="7"/>
              </w:rPr>
              <w:t>012</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经省级文化部门批 准的涉外演出在批 准的时间内增加演 出地，未到演出所 在地省级文化主管 部门备案的行为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是否存在经文化部批准的涉外 演出在批准的时间内增加演出 地，未到演出所在地省级文化 主管部门备案的行为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"是否存在经文化部批准的涉外演出在批准的时间内增加演出地，未到演出所在地省级文化主管部门备案的行为.docx" </w:instrText>
            </w:r>
            <w:r>
              <w:fldChar w:fldCharType="separate"/>
            </w:r>
            <w:r>
              <w:rPr>
                <w:rStyle w:val="7"/>
              </w:rPr>
              <w:t>013</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是否存在未在演出 前提交演出场所合 格证明而举办临时 搭建舞台、看台营 业性演出的行为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是否存在未在演出前向演出所 在地县级文化主管部门提交演 出场所合格证明而举办临时搭 建舞台、看台营业性演出的行 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8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21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"是否存在未在演出前向演出所在地县级文化主管部门提交演出场所合格证明而举办临时搭建舞台、看台营业性演出的行为.docx" </w:instrText>
            </w:r>
            <w:r>
              <w:fldChar w:fldCharType="separate"/>
            </w:r>
            <w:r>
              <w:rPr>
                <w:rStyle w:val="7"/>
              </w:rPr>
              <w:t>014</w:t>
            </w:r>
            <w:r>
              <w:rPr>
                <w:rStyle w:val="7"/>
              </w:rPr>
              <w:fldChar w:fldCharType="end"/>
            </w:r>
          </w:p>
        </w:tc>
      </w:tr>
    </w:tbl>
    <w:p>
      <w:pPr>
        <w:sectPr>
          <w:pgSz w:w="11910" w:h="16840"/>
          <w:pgMar w:top="520" w:right="560" w:bottom="580" w:left="460" w:header="0" w:footer="396" w:gutter="0"/>
          <w:cols w:space="720" w:num="1"/>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7"/>
        <w:rPr>
          <w:rFonts w:ascii="Times New Roman" w:hAnsi="Times New Roman" w:eastAsia="Times New Roman" w:cs="Times New Roman"/>
          <w:sz w:val="29"/>
          <w:szCs w:val="29"/>
        </w:rPr>
      </w:pPr>
    </w:p>
    <w:p>
      <w:pPr>
        <w:spacing w:before="44"/>
        <w:ind w:left="147"/>
        <w:rPr>
          <w:rFonts w:ascii="宋体" w:hAnsi="宋体" w:eastAsia="宋体" w:cs="宋体"/>
          <w:sz w:val="18"/>
          <w:szCs w:val="18"/>
        </w:rPr>
      </w:pPr>
      <w:r>
        <w:rPr>
          <w:rFonts w:eastAsiaTheme="minorHAnsi"/>
        </w:rPr>
        <w:pict>
          <v:group id="_x0000_s2051" o:spid="_x0000_s2051" o:spt="203" style="position:absolute;left:0pt;margin-left:28.75pt;margin-top:-495.35pt;height:698.9pt;width:0.1pt;mso-position-horizontal-relative:page;z-index:251659264;mso-width-relative:page;mso-height-relative:page;" coordorigin="575,-9907" coordsize="2,13978">
            <o:lock v:ext="edit"/>
            <v:shape id="_x0000_s2052" o:spid="_x0000_s2052" style="position:absolute;left:575;top:-9907;height:13978;width:2;" filled="f" coordorigin="575,0" coordsize="0,4071" path="m575,-9907l575,4070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495.75pt;height:699.6pt;width:473pt;mso-position-horizontal-relative:page;z-index:251660288;mso-width-relative:page;mso-height-relative:page;" filled="f" stroked="f" coordsize="21600,21600">
            <v:path/>
            <v:fill on="f" focussize="0,0"/>
            <v:stroke on="f"/>
            <v:imagedata o:title=""/>
            <o:lock v:ext="edit" aspectratio="f"/>
            <v:textbox inset="0mm,0mm,0mm,0mm">
              <w:txbxContent>
                <w:tbl>
                  <w:tblPr>
                    <w:tblStyle w:val="8"/>
                    <w:tblW w:w="8977" w:type="dxa"/>
                    <w:tblInd w:w="0" w:type="dxa"/>
                    <w:tblLayout w:type="fixed"/>
                    <w:tblCellMar>
                      <w:top w:w="0" w:type="dxa"/>
                      <w:left w:w="0" w:type="dxa"/>
                      <w:bottom w:w="0" w:type="dxa"/>
                      <w:right w:w="0" w:type="dxa"/>
                    </w:tblCellMar>
                  </w:tblPr>
                  <w:tblGrid>
                    <w:gridCol w:w="1494"/>
                    <w:gridCol w:w="2414"/>
                    <w:gridCol w:w="2055"/>
                    <w:gridCol w:w="942"/>
                    <w:gridCol w:w="1036"/>
                    <w:gridCol w:w="1036"/>
                  </w:tblGrid>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2"/>
                          <w:rPr>
                            <w:rFonts w:ascii="宋体" w:hAnsi="宋体" w:eastAsia="宋体" w:cs="宋体"/>
                            <w:sz w:val="25"/>
                            <w:szCs w:val="25"/>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是否存在以政府或 者政府部门的名义 举办营业性演出的 行为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是否存在以政府或者政府部门 的名义举办营业性演出的行为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"是否存在以政府或者政府部门的名义举办营业性演出的行为.docx" </w:instrText>
                        </w:r>
                        <w:r>
                          <w:fldChar w:fldCharType="separate"/>
                        </w:r>
                        <w:r>
                          <w:rPr>
                            <w:rStyle w:val="7"/>
                          </w:rPr>
                          <w:t>015</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是否存在演出举办 单位或者其法定代 表人、主要负责人 及其他直接责任人 在募捐义演中获取 经济利益的行为</w:t>
                        </w:r>
                      </w:p>
                    </w:tc>
                    <w:tc>
                      <w:tcPr>
                        <w:tcW w:w="2414"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是否存在演出举办单位或者其 法定代表人、主要负责人及其 他直接责任人在募捐义演中获 取经济利益的行为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"是否存在演出举办单位或者其法定代表人、主要负责人及其他直接责任人在募捐义演中获取经济利益的行为.docx" </w:instrText>
                        </w:r>
                        <w:r>
                          <w:fldChar w:fldCharType="separate"/>
                        </w:r>
                        <w:r>
                          <w:rPr>
                            <w:rStyle w:val="7"/>
                          </w:rPr>
                          <w:t>016</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是否存在文艺表演 团体、主要演员或 者主要节目内容等 发生变更未及时告 知观众的行为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是否存在文艺表演团体、主要 演员或者主要节目内容等发生 变更未及时告知观众的行为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"是否存在文艺表演团体、主要演员或者主要节目内容等发生变更未及时告知观众的行为.docx" </w:instrText>
                        </w:r>
                        <w:r>
                          <w:fldChar w:fldCharType="separate"/>
                        </w:r>
                        <w:r>
                          <w:rPr>
                            <w:rStyle w:val="7"/>
                          </w:rPr>
                          <w:t>017</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是否存在演出场所 经营单位、演出举 办单位发现营业性 演出有禁止情形未 采取措施予以制止 的行为</w:t>
                        </w:r>
                      </w:p>
                    </w:tc>
                    <w:tc>
                      <w:tcPr>
                        <w:tcW w:w="2414"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是否存在演出场所经营单位、 演出举办单位发现营业性演出 有禁止情形未采取措施予以制 止的行为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"是否存在演出场所经营单位、演出举办单位发现营业性演出有禁止情形未采取措施予以制止的行为.docx" </w:instrText>
                        </w:r>
                        <w:r>
                          <w:fldChar w:fldCharType="separate"/>
                        </w:r>
                        <w:r>
                          <w:rPr>
                            <w:rStyle w:val="7"/>
                          </w:rPr>
                          <w:t>018</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是否存在非因不可 抗力中止、停止或 者退出演出的行为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是否存在非因不可抗力中止、 停止或者退出演出的行为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"是否存在非因不可抗力中止、停止或者退出演出的行为.docx" </w:instrText>
                        </w:r>
                        <w:r>
                          <w:fldChar w:fldCharType="separate"/>
                        </w:r>
                        <w:r>
                          <w:rPr>
                            <w:rStyle w:val="7"/>
                          </w:rPr>
                          <w:t>019</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是否存在演出举办</w:t>
                        </w:r>
                      </w:p>
                      <w:p>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单位印制、出售超 过核准观众数量的 或者观众区域以外 的营业性演出门 票，造成严重后果 的行为</w:t>
                        </w:r>
                      </w:p>
                    </w:tc>
                    <w:tc>
                      <w:tcPr>
                        <w:tcW w:w="2414" w:type="dxa"/>
                        <w:tcBorders>
                          <w:top w:val="single" w:color="000000" w:sz="6" w:space="0"/>
                          <w:left w:val="single" w:color="000000" w:sz="6" w:space="0"/>
                          <w:bottom w:val="single" w:color="000000" w:sz="6" w:space="0"/>
                          <w:right w:val="single" w:color="000000" w:sz="6" w:space="0"/>
                        </w:tcBorders>
                      </w:tcPr>
                      <w:p>
                        <w:pPr>
                          <w:pStyle w:val="10"/>
                          <w:spacing w:before="2"/>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是否存在演出举办单位印制、 出售超过核准观众数量的或者 观众区域以外的营业性演出门 票，造成严重后果的行为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"是否存在演出举办单位印制、出售超过核准观众数量的或者观众区域以外的营业性演出门票，造成严重后果的行为.docx" </w:instrText>
                        </w:r>
                        <w:r>
                          <w:fldChar w:fldCharType="separate"/>
                        </w:r>
                        <w:r>
                          <w:rPr>
                            <w:rStyle w:val="7"/>
                          </w:rPr>
                          <w:t>020</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是否存在变更演出 的名称、时间、地 点、场次未重新报 批的行为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是否存在变更演出的名称、时 间、地点、场次未重新报批的 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"是否存在变更演出的名称、时间、地点、场次未重新报批的行为.docx" </w:instrText>
                        </w:r>
                        <w:r>
                          <w:fldChar w:fldCharType="separate"/>
                        </w:r>
                        <w:r>
                          <w:rPr>
                            <w:rStyle w:val="7"/>
                          </w:rPr>
                          <w:t>021</w:t>
                        </w:r>
                        <w:r>
                          <w:rPr>
                            <w:rStyle w:val="7"/>
                          </w:rPr>
                          <w:fldChar w:fldCharType="end"/>
                        </w:r>
                      </w:p>
                    </w:tc>
                  </w:tr>
                  <w:tr>
                    <w:tblPrEx>
                      <w:tblCellMar>
                        <w:top w:w="0" w:type="dxa"/>
                        <w:left w:w="0" w:type="dxa"/>
                        <w:bottom w:w="0" w:type="dxa"/>
                        <w:right w:w="0" w:type="dxa"/>
                      </w:tblCellMar>
                    </w:tblPrEx>
                    <w:trPr>
                      <w:trHeight w:val="1534" w:hRule="exact"/>
                    </w:trPr>
                    <w:tc>
                      <w:tcPr>
                        <w:tcW w:w="1494"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是否存在营业性演 出有《营业性演出 管理条例》第二十 五条禁止情形的行 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是否存在营业性演出有《营业 性演出管理条例》第二十五条 禁止情形的行为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"是否存在营业性演出有《营业性演出管理条例》第二十五条禁止情形的行为.docx" </w:instrText>
                        </w:r>
                        <w:r>
                          <w:fldChar w:fldCharType="separate"/>
                        </w:r>
                        <w:r>
                          <w:rPr>
                            <w:rStyle w:val="7"/>
                          </w:rPr>
                          <w:t>022</w:t>
                        </w:r>
                        <w:r>
                          <w:rPr>
                            <w:rStyle w:val="7"/>
                          </w:rPr>
                          <w:fldChar w:fldCharType="end"/>
                        </w:r>
                      </w:p>
                    </w:tc>
                  </w:tr>
                  <w:tr>
                    <w:tblPrEx>
                      <w:tblCellMar>
                        <w:top w:w="0" w:type="dxa"/>
                        <w:left w:w="0" w:type="dxa"/>
                        <w:bottom w:w="0" w:type="dxa"/>
                        <w:right w:w="0" w:type="dxa"/>
                      </w:tblCellMar>
                    </w:tblPrEx>
                    <w:trPr>
                      <w:trHeight w:val="1548" w:hRule="exact"/>
                    </w:trPr>
                    <w:tc>
                      <w:tcPr>
                        <w:tcW w:w="149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是否存在以假唱欺 骗观众的行为</w:t>
                        </w:r>
                      </w:p>
                    </w:tc>
                    <w:tc>
                      <w:tcPr>
                        <w:tcW w:w="2414"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3"/>
                          <w:rPr>
                            <w:rFonts w:ascii="宋体" w:hAnsi="宋体" w:eastAsia="宋体" w:cs="宋体"/>
                            <w:sz w:val="24"/>
                            <w:szCs w:val="24"/>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是否存在以假唱欺骗观众的行 为</w:t>
                        </w:r>
                      </w:p>
                    </w:tc>
                    <w:tc>
                      <w:tcPr>
                        <w:tcW w:w="205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42"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6"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36"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"是否存在以假唱欺骗观众的行为.docx" </w:instrText>
                        </w:r>
                        <w:r>
                          <w:fldChar w:fldCharType="separate"/>
                        </w:r>
                        <w:r>
                          <w:rPr>
                            <w:rStyle w:val="7"/>
                          </w:rPr>
                          <w:t>023</w:t>
                        </w:r>
                        <w:r>
                          <w:rPr>
                            <w:rStyle w:val="7"/>
                          </w:rPr>
                          <w:fldChar w:fldCharType="end"/>
                        </w:r>
                      </w:p>
                    </w:tc>
                  </w:tr>
                </w:tbl>
                <w:p/>
              </w:txbxContent>
            </v:textbox>
          </v:shape>
        </w:pict>
      </w:r>
      <w:r>
        <w:rPr>
          <w:rFonts w:ascii="宋体" w:hAnsi="宋体" w:eastAsia="宋体" w:cs="宋体"/>
          <w:sz w:val="18"/>
          <w:szCs w:val="18"/>
        </w:rPr>
        <w:t>演出举办情况</w:t>
      </w:r>
    </w:p>
    <w:p>
      <w:pPr>
        <w:rPr>
          <w:rFonts w:ascii="宋体" w:hAnsi="宋体" w:eastAsia="宋体" w:cs="宋体"/>
          <w:sz w:val="18"/>
          <w:szCs w:val="18"/>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14"/>
        <w:gridCol w:w="960"/>
        <w:gridCol w:w="96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是否存在变更演出 举办单位、参加演 出的文艺表演团体</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、演员或者节目未 重新报批的行为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是否存在变更演出举办单位、 参加演出的文艺表演团体、演 员或者节目未重新报批的行为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"是否存在变更演出的名称、时间、地点、场次未重新报批的行为.docx" </w:instrText>
            </w:r>
            <w:r>
              <w:fldChar w:fldCharType="separate"/>
            </w:r>
            <w:r>
              <w:rPr>
                <w:rStyle w:val="7"/>
              </w:rPr>
              <w:t>024</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是否存在举办营业 性涉外或者涉港澳 台演出，隐瞒近2 年内违反规定的记 录，提交虚假书面 声明的行为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是否存在举办营业性涉外或者 涉港澳台演出，隐瞒近2年内违 反《营业性演出管理条例》规 定的记录，提交虚假书面声明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"是否存在举办营业性涉外或者涉港澳台演出，隐瞒近2年内违反《营业性演出管理条例》规定的记录，提交虚假书面声明的行为.docx" </w:instrText>
            </w:r>
            <w:r>
              <w:fldChar w:fldCharType="separate"/>
            </w:r>
            <w:r>
              <w:rPr>
                <w:rStyle w:val="7"/>
              </w:rPr>
              <w:t>025</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是否存在营业性演 出冠以“中国”、 “中华”、“全国</w:t>
            </w: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”、“国际”等字 样的行为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是否存在营业性演出冠以“中 国”、“中华”、“全国”、 “国际”等字样的行为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"是否存在营业性演出冠以“中国”、“中华”、“全国”、“国际”等字样的行为.docx" </w:instrText>
            </w:r>
            <w:r>
              <w:fldChar w:fldCharType="separate"/>
            </w:r>
            <w:r>
              <w:rPr>
                <w:rStyle w:val="7"/>
              </w:rPr>
              <w:t>026</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是否存在县级以上</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文化主管部门或者 文化行政执法机构 检查营业性演出现 场，演出举办单位 拒不接受检查的行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是否存在县级以上文化主管部 门或者文化行政执法机构检查 营业性演出现场，演出举办单 位拒不接受检查的行为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"是否存在县级以上文化主管部门或者文化行政执法机构检查营业性演出现场，演出举办单位拒不接受检查的行为.docx" </w:instrText>
            </w:r>
            <w:r>
              <w:fldChar w:fldCharType="separate"/>
            </w:r>
            <w:r>
              <w:rPr>
                <w:rStyle w:val="7"/>
              </w:rPr>
              <w:t>027</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演出举办单位没有 现场演唱、演奏记 录的行为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演出举办单位没有现场演唱、 演奏记录的行为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"是否存在演出举办单位没有现场演唱、演奏记录的行为.docx" </w:instrText>
            </w:r>
            <w:r>
              <w:fldChar w:fldCharType="separate"/>
            </w:r>
            <w:r>
              <w:rPr>
                <w:rStyle w:val="7"/>
              </w:rPr>
              <w:t>028</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以假演奏等手段欺 骗观众的行为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以假演奏等手段欺骗观众的行 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"是否存在以假演奏等手段欺骗观众的行为.docx" </w:instrText>
            </w:r>
            <w:r>
              <w:fldChar w:fldCharType="separate"/>
            </w:r>
            <w:r>
              <w:rPr>
                <w:rStyle w:val="7"/>
              </w:rPr>
              <w:t>029</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0"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表演团体演出 场地情况</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是否存在变更名称</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、住所、法定代表 人或者主要负责人 未向原发证机关申 请换发营业性演出 许可证的行为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是否存在变更名称、住所、法 定代表人或者主要负责人未向 原发证机关申请换发营业性演 出许可证的行为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"是否存在变更名称、住所、法定代表人或者主要负责人未向原发证机关申请换发营业性演出许可证的行为.docx" </w:instrText>
            </w:r>
            <w:r>
              <w:fldChar w:fldCharType="separate"/>
            </w:r>
            <w:r>
              <w:rPr>
                <w:rStyle w:val="7"/>
              </w:rPr>
              <w:t>030</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是否存在演出场所 经营单位变更名称</w:t>
            </w: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、住所、法定代表 人或者主要负责人 未办理备案手续的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是否存在演出场所经营单位变 更名称、住所、法定代表人或 者主要负责人未办理备案手续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"是否存在演出场所经营单位变更名称、住所、法定代表人或者主要负责人未办理备案手续的行为.docx" </w:instrText>
            </w:r>
            <w:r>
              <w:fldChar w:fldCharType="separate"/>
            </w:r>
            <w:r>
              <w:rPr>
                <w:rStyle w:val="7"/>
              </w:rPr>
              <w:t>031</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是否存在变更营业 性演出经营项目未 向原发证机关申请 换发营业性演出许 可证的行为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是否存在变更营业性演出经营 项目未向原发证机关申请换发 营业性演出许可证的行为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1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"是否存在变更营业性演出经营项目未向原发证机关申请换发营业性演出许可证的行为.docx" </w:instrText>
            </w:r>
            <w:r>
              <w:fldChar w:fldCharType="separate"/>
            </w:r>
            <w:r>
              <w:rPr>
                <w:rStyle w:val="7"/>
              </w:rPr>
              <w:t>032</w:t>
            </w:r>
            <w:r>
              <w:rPr>
                <w:rStyle w:val="7"/>
              </w:rPr>
              <w:fldChar w:fldCharType="end"/>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177"/>
        <w:gridCol w:w="960"/>
        <w:gridCol w:w="96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是否存在演出场所 经营单位为未经批 准的营业性演出提 供场地的行为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是否存在演出场所经营单位为 未经批准的营业性演出提供场 地的行为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"是否存在演出场所经营单位为未经批准的营业性演出提供场地的行为.docx" </w:instrText>
            </w:r>
            <w:r>
              <w:fldChar w:fldCharType="separate"/>
            </w:r>
            <w:r>
              <w:rPr>
                <w:rStyle w:val="7"/>
              </w:rPr>
              <w:t>033</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是否存在演出场所 经营单位领取营业 执照后未按规定备 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是否存在演出场所经营单位领 取营业执照后未按规定备案的 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"是否存在演出场所经营单位领取营业执照后未按规定备案的行为.docx" </w:instrText>
            </w:r>
            <w:r>
              <w:fldChar w:fldCharType="separate"/>
            </w:r>
            <w:r>
              <w:rPr>
                <w:rStyle w:val="7"/>
              </w:rPr>
              <w:t>034</w:t>
            </w:r>
            <w:r>
              <w:rPr>
                <w:rStyle w:val="7"/>
              </w:rPr>
              <w:fldChar w:fldCharType="end"/>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39" w:line="224" w:lineRule="exact"/>
              <w:ind w:left="24" w:right="93"/>
              <w:rPr>
                <w:rFonts w:ascii="宋体" w:hAnsi="宋体" w:eastAsia="宋体" w:cs="宋体"/>
                <w:sz w:val="18"/>
                <w:szCs w:val="18"/>
              </w:rPr>
            </w:pPr>
            <w:r>
              <w:rPr>
                <w:rFonts w:ascii="宋体" w:hAnsi="宋体" w:eastAsia="宋体" w:cs="宋体"/>
                <w:sz w:val="18"/>
                <w:szCs w:val="18"/>
              </w:rPr>
              <w:t>演出经纪演员 情况</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1"/>
              <w:rPr>
                <w:rFonts w:ascii="Times New Roman" w:hAnsi="Times New Roman" w:eastAsia="Times New Roman" w:cs="Times New Roman"/>
                <w:sz w:val="25"/>
                <w:szCs w:val="25"/>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是否存在个体演员</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、个体演出经纪人 领取营业执照后未 按规定备案的行为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是否存在个体演员、个体演出 经纪人领取营业执照后未按规 定备案的行为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"是否存在个体演员、个体演出经纪人领取营业执照后未按规定备案的行为.docx" </w:instrText>
            </w:r>
            <w:r>
              <w:fldChar w:fldCharType="separate"/>
            </w:r>
            <w:r>
              <w:rPr>
                <w:rStyle w:val="7"/>
              </w:rPr>
              <w:t>035</w:t>
            </w:r>
            <w:r>
              <w:rPr>
                <w:rStyle w:val="7"/>
              </w:rPr>
              <w:fldChar w:fldCharType="end"/>
            </w:r>
          </w:p>
        </w:tc>
      </w:tr>
      <w:tr>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其他相关主体 演出行为情况</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是否存在为演员假 唱提供条件的行为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是否存在为演员假唱提供条件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"是否存在为演员假唱提供条件的行为.docx" </w:instrText>
            </w:r>
            <w:r>
              <w:fldChar w:fldCharType="separate"/>
            </w:r>
            <w:r>
              <w:rPr>
                <w:rStyle w:val="7"/>
              </w:rPr>
              <w:t>036</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3"/>
              <w:rPr>
                <w:rFonts w:ascii="Times New Roman" w:hAnsi="Times New Roman" w:eastAsia="Times New Roman" w:cs="Times New Roman"/>
                <w:sz w:val="20"/>
                <w:szCs w:val="20"/>
                <w:lang w:eastAsia="zh-CN"/>
              </w:rPr>
            </w:pPr>
          </w:p>
          <w:p>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娱乐场所安全 生产（新）</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是否存在未设置能 够覆盖全部营业区 域的应急广播或者 不能使用中英文两 种语言播放的行为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是否存在未设置能够覆盖全部 营业区域的应急广播或者不能 使用中英文两种语言播放的行 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"是否存在未设置能够覆盖全部营业区域的应急广播或者不能使用中英文两种语言播放的行为.docx" </w:instrText>
            </w:r>
            <w:r>
              <w:fldChar w:fldCharType="separate"/>
            </w:r>
            <w:r>
              <w:rPr>
                <w:rStyle w:val="7"/>
              </w:rPr>
              <w:t>037</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是否存在未建立生 产安全事故隐患排 查制度的行为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是否存在未建立生产安全事故 隐患排查制度的行为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"是否存在未建立生产安全事故隐患排查制度的行为.docx" </w:instrText>
            </w:r>
            <w:r>
              <w:fldChar w:fldCharType="separate"/>
            </w:r>
            <w:r>
              <w:rPr>
                <w:rStyle w:val="7"/>
              </w:rPr>
              <w:t>038</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是否存在未建立安 全生产例会制度或 者未制定安全生产 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是否存在未建立安全生产例会 制度或者未制定安全生产措施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"是否存在未建立安全生产例会制度或者未制定安全生产措施的行为.docx" </w:instrText>
            </w:r>
            <w:r>
              <w:fldChar w:fldCharType="separate"/>
            </w:r>
            <w:r>
              <w:rPr>
                <w:rStyle w:val="7"/>
              </w:rPr>
              <w:t>039</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3"/>
              <w:rPr>
                <w:rFonts w:ascii="Times New Roman" w:hAnsi="Times New Roman" w:eastAsia="Times New Roman" w:cs="Times New Roman"/>
                <w:sz w:val="20"/>
                <w:szCs w:val="20"/>
              </w:rPr>
            </w:pPr>
          </w:p>
          <w:p>
            <w:pPr>
              <w:pStyle w:val="10"/>
              <w:spacing w:line="224" w:lineRule="exact"/>
              <w:ind w:left="24" w:right="93"/>
              <w:rPr>
                <w:rFonts w:ascii="宋体" w:hAnsi="宋体" w:eastAsia="宋体" w:cs="宋体"/>
                <w:sz w:val="18"/>
                <w:szCs w:val="18"/>
              </w:rPr>
            </w:pPr>
            <w:r>
              <w:rPr>
                <w:rFonts w:ascii="宋体" w:hAnsi="宋体" w:eastAsia="宋体" w:cs="宋体"/>
                <w:sz w:val="18"/>
                <w:szCs w:val="18"/>
              </w:rPr>
              <w:t>演出经营权情 况</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1"/>
              <w:rPr>
                <w:rFonts w:ascii="Times New Roman" w:hAnsi="Times New Roman" w:eastAsia="Times New Roman" w:cs="Times New Roman"/>
                <w:sz w:val="25"/>
                <w:szCs w:val="25"/>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伪造、变造、出租</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、出借、买卖营业 性演出许可证、批 准文件的行为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伪造、变造、出租、出借、买 卖营业性演出许可证、批准文 件的行为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"是否存在伪造、变造、出租、出借、买卖营业性演出许可证、批准文件的行为.docx" </w:instrText>
            </w:r>
            <w:r>
              <w:fldChar w:fldCharType="separate"/>
            </w:r>
            <w:r>
              <w:rPr>
                <w:rStyle w:val="7"/>
              </w:rPr>
              <w:t>040</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以非法手段取得营 业性演出许可证、 批准文件的行为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以非法手段取得营业性演出许 可证、批准文件的行为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7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"是否存在以非法手段取得营业性演出许可证、批准文件的行为.docx" </w:instrText>
            </w:r>
            <w:r>
              <w:fldChar w:fldCharType="separate"/>
            </w:r>
            <w:r>
              <w:rPr>
                <w:rStyle w:val="7"/>
              </w:rPr>
              <w:t>041</w:t>
            </w:r>
            <w:r>
              <w:rPr>
                <w:rStyle w:val="7"/>
              </w:rPr>
              <w:fldChar w:fldCharType="end"/>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104"/>
        <w:gridCol w:w="1005"/>
        <w:gridCol w:w="1005"/>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在演出经营活动 中，不履行应尽义 务，倒卖、转让演 出活动经营权的行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在演出经营活动中，不履行应 尽义务，倒卖、转让演出活动 经营权的行为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4"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100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"是否存在在演出经营活动中，不履行应尽义务，倒卖、转让演出活动经营权的行为.docx" </w:instrText>
            </w:r>
            <w:r>
              <w:fldChar w:fldCharType="separate"/>
            </w:r>
            <w:r>
              <w:rPr>
                <w:rStyle w:val="7"/>
              </w:rPr>
              <w:t>042</w:t>
            </w:r>
            <w:r>
              <w:rPr>
                <w:rStyle w:val="7"/>
              </w:rPr>
              <w:fldChar w:fldCharType="end"/>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406" w:type="dxa"/>
            <w:gridSpan w:val="4"/>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0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00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104"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005" w:type="dxa"/>
            <w:tcBorders>
              <w:top w:val="single" w:color="000000" w:sz="6" w:space="0"/>
              <w:left w:val="single" w:color="000000" w:sz="6" w:space="0"/>
              <w:bottom w:val="single" w:color="000000" w:sz="6" w:space="0"/>
              <w:right w:val="single" w:color="000000" w:sz="6" w:space="0"/>
            </w:tcBorders>
          </w:tcPr>
          <w:p/>
        </w:tc>
        <w:tc>
          <w:tcPr>
            <w:tcW w:w="100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1104" w:type="dxa"/>
            <w:vMerge w:val="continue"/>
            <w:tcBorders>
              <w:left w:val="single" w:color="000000" w:sz="6" w:space="0"/>
              <w:bottom w:val="single" w:color="000000" w:sz="6" w:space="0"/>
              <w:right w:val="single" w:color="000000" w:sz="6" w:space="0"/>
            </w:tcBorders>
          </w:tcPr>
          <w:p/>
        </w:tc>
        <w:tc>
          <w:tcPr>
            <w:tcW w:w="1005" w:type="dxa"/>
            <w:tcBorders>
              <w:top w:val="single" w:color="000000" w:sz="6" w:space="0"/>
              <w:left w:val="single" w:color="000000" w:sz="6" w:space="0"/>
              <w:bottom w:val="single" w:color="000000" w:sz="6" w:space="0"/>
              <w:right w:val="single" w:color="000000" w:sz="6" w:space="0"/>
            </w:tcBorders>
          </w:tcPr>
          <w:p/>
        </w:tc>
        <w:tc>
          <w:tcPr>
            <w:tcW w:w="100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406" w:type="dxa"/>
            <w:gridSpan w:val="4"/>
            <w:tcBorders>
              <w:top w:val="single" w:color="000000" w:sz="6" w:space="0"/>
              <w:left w:val="single" w:color="000000" w:sz="6" w:space="0"/>
              <w:bottom w:val="single" w:color="000000" w:sz="6" w:space="0"/>
              <w:right w:val="single" w:color="000000" w:sz="6" w:space="0"/>
            </w:tcBorders>
          </w:tcPr>
          <w:p/>
        </w:tc>
        <w:tc>
          <w:tcPr>
            <w:tcW w:w="1005" w:type="dxa"/>
            <w:tcBorders>
              <w:top w:val="single" w:color="000000" w:sz="6" w:space="0"/>
              <w:left w:val="single" w:color="000000" w:sz="6" w:space="0"/>
              <w:bottom w:val="single" w:color="000000" w:sz="6" w:space="0"/>
              <w:right w:val="single" w:color="000000" w:sz="6" w:space="0"/>
            </w:tcBorders>
          </w:tcPr>
          <w:p/>
        </w:tc>
        <w:tc>
          <w:tcPr>
            <w:tcW w:w="1005" w:type="dxa"/>
            <w:tcBorders>
              <w:top w:val="single" w:color="000000" w:sz="6" w:space="0"/>
              <w:left w:val="single" w:color="000000" w:sz="6" w:space="0"/>
              <w:bottom w:val="single" w:color="000000" w:sz="6" w:space="0"/>
              <w:right w:val="single" w:color="000000" w:sz="6" w:space="0"/>
            </w:tcBorders>
          </w:tcPr>
          <w:p/>
        </w:tc>
      </w:tr>
    </w:tbl>
    <w:p>
      <w:bookmarkStart w:id="1" w:name="_GoBack"/>
      <w:bookmarkEnd w:id="1"/>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6</w:t>
                </w:r>
                <w:r>
                  <w:fldChar w:fldCharType="end"/>
                </w:r>
                <w:r>
                  <w:t xml:space="preserve"> 页，共 6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616885"/>
    <w:rsid w:val="00361D02"/>
    <w:rsid w:val="00616885"/>
    <w:rsid w:val="00892B63"/>
    <w:rsid w:val="00CD329D"/>
    <w:rsid w:val="F9EF2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977</Words>
  <Characters>5573</Characters>
  <Lines>46</Lines>
  <Paragraphs>13</Paragraphs>
  <TotalTime>1</TotalTime>
  <ScaleCrop>false</ScaleCrop>
  <LinksUpToDate>false</LinksUpToDate>
  <CharactersWithSpaces>6537</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2022-01-21T01:01:00Z</dcterms:created>
  <dc:creator>曹进宇</dc:creator>
  <cp:lastModifiedBy>zhangrunzhi</cp:lastModifiedBy>
  <dcterms:modified xsi:type="dcterms:W3CDTF">2025-07-15T19:09:00Z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3EBA70561A4F3C9ECC3676686D90DD01</vt:lpwstr>
  </property>
</Properties>
</file>