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是否存在电子出版物非卖品内容超出公益宣传等，或标有定价或用于销售变相销售或搭售的行为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是否存在电子出版物非卖品内容超出公益宣传、企事业单位业务宣传、交流、商品介绍等，或者标有定价，或者用于销售、变相销售或与其他商品搭配销售的行为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a.存在电子出版物非卖品内容超出公益宣传、企事业单位业务宣传、交流、商品介绍等的情形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存在电子出版物非卖品标有定价的情形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存在电子出版物非卖品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用于销售、变相销售或与其他商品搭配销售的情形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2021-09-16T07:49:31Z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