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是否存在音像出版单位出版未经国务院出版行政主管部门批准擅自进口的音像制品的行为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是否存在音像出版单位出版未经国务院出版行政主管部门批准擅自进口的音像制品的行为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a.存在音像出版单位出版未经国务院出版行政主管部门批准擅自进口的音像制品的情形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