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是否存在音像制作单位接受委托制作音像制品，未验证委托的出版单位许可证或本版出版物的证明及委托书的行为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是否存在音像制作单位接受委托制作音像制品，未验证委托的出版单位的《音像制品出版许可证》或者本版出版物的证明及由委托的出版单位盖章的音像制品制作委托书的行为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a.存在音像制作单位接受委托制作音像制品，未验证委托的出版单位的《音像制品出版许可证》</w:t>
      </w:r>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存在音像制作单位接受委托制作音像制品，未验证</w:t>
      </w:r>
      <w:bookmarkStart w:id="0" w:name="_GoBack"/>
      <w:bookmarkEnd w:id="0"/>
      <w:r>
        <w:rPr>
          <w:rFonts w:hint="eastAsia" w:ascii="仿宋_GB2312" w:hAnsi="仿宋_GB2312" w:eastAsia="仿宋_GB2312" w:cs="仿宋_GB2312"/>
          <w:sz w:val="32"/>
          <w:szCs w:val="32"/>
        </w:rPr>
        <w:t>本版出版物的证明及由委托的出版单位盖章的音像制品制作委托书</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