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widowControl/>
        <w:spacing w:before="0" w:after="0" w:line="240" w:lineRule="atLeast"/>
        <w:jc w:val="center"/>
        <w:rPr>
          <w:rFonts w:hint="eastAsia" w:ascii="方正小标宋简体" w:hAnsi="Calibri" w:eastAsia="方正小标宋简体"/>
          <w:spacing w:val="-6"/>
          <w:sz w:val="44"/>
          <w:szCs w:val="44"/>
          <w:lang w:eastAsia="zh-CN"/>
        </w:rPr>
      </w:pPr>
      <w:r>
        <w:rPr>
          <w:rFonts w:hint="eastAsia" w:ascii="方正小标宋简体" w:hAnsi="Calibri" w:eastAsia="方正小标宋简体"/>
          <w:spacing w:val="-6"/>
          <w:sz w:val="44"/>
          <w:szCs w:val="44"/>
          <w:lang w:eastAsia="zh-CN"/>
        </w:rPr>
        <w:t>北京市大兴区科学技术委员会</w:t>
      </w:r>
      <w:bookmarkStart w:id="0" w:name="_GoBack"/>
      <w:bookmarkEnd w:id="0"/>
      <w:r>
        <w:rPr>
          <w:rFonts w:hint="eastAsia" w:ascii="方正小标宋简体" w:hAnsi="Calibri" w:eastAsia="方正小标宋简体"/>
          <w:spacing w:val="-6"/>
          <w:sz w:val="44"/>
          <w:szCs w:val="44"/>
          <w:lang w:eastAsia="zh-CN"/>
        </w:rPr>
        <w:t>行政检查(双随机抽查)事项清单</w:t>
      </w:r>
    </w:p>
    <w:tbl>
      <w:tblPr>
        <w:tblStyle w:val="2"/>
        <w:tblW w:w="142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1600"/>
        <w:gridCol w:w="2070"/>
        <w:gridCol w:w="1700"/>
        <w:gridCol w:w="1310"/>
        <w:gridCol w:w="1460"/>
        <w:gridCol w:w="1450"/>
        <w:gridCol w:w="1190"/>
        <w:gridCol w:w="1390"/>
        <w:gridCol w:w="1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widowControl/>
              <w:spacing w:before="0" w:after="0" w:line="300" w:lineRule="exact"/>
              <w:jc w:val="center"/>
              <w:rPr>
                <w:rFonts w:ascii="黑体" w:hAnsi="黑体" w:eastAsia="黑体"/>
                <w:spacing w:val="-6"/>
                <w:sz w:val="21"/>
              </w:rPr>
            </w:pPr>
            <w:r>
              <w:rPr>
                <w:rFonts w:hint="eastAsia" w:ascii="黑体" w:hAnsi="黑体" w:eastAsia="黑体"/>
                <w:spacing w:val="-6"/>
                <w:sz w:val="21"/>
              </w:rPr>
              <w:t>序号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widowControl/>
              <w:spacing w:before="0" w:after="0" w:line="300" w:lineRule="exact"/>
              <w:jc w:val="center"/>
              <w:rPr>
                <w:rFonts w:ascii="黑体" w:hAnsi="黑体" w:eastAsia="黑体"/>
                <w:spacing w:val="-6"/>
                <w:sz w:val="21"/>
              </w:rPr>
            </w:pPr>
            <w:r>
              <w:rPr>
                <w:rFonts w:hint="eastAsia" w:ascii="黑体" w:hAnsi="黑体" w:eastAsia="黑体"/>
                <w:spacing w:val="-6"/>
                <w:sz w:val="21"/>
              </w:rPr>
              <w:t>抽查事项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widowControl/>
              <w:spacing w:before="0" w:after="0" w:line="300" w:lineRule="exact"/>
              <w:jc w:val="center"/>
              <w:rPr>
                <w:rFonts w:ascii="黑体" w:hAnsi="黑体" w:eastAsia="黑体"/>
                <w:spacing w:val="-6"/>
                <w:sz w:val="21"/>
              </w:rPr>
            </w:pPr>
            <w:r>
              <w:rPr>
                <w:rFonts w:hint="eastAsia" w:ascii="黑体" w:hAnsi="黑体" w:eastAsia="黑体"/>
                <w:spacing w:val="-6"/>
                <w:sz w:val="21"/>
              </w:rPr>
              <w:t>抽查依据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widowControl/>
              <w:spacing w:before="0" w:after="0" w:line="300" w:lineRule="exact"/>
              <w:jc w:val="center"/>
              <w:rPr>
                <w:rFonts w:ascii="黑体" w:hAnsi="黑体" w:eastAsia="黑体"/>
                <w:spacing w:val="-6"/>
                <w:sz w:val="21"/>
              </w:rPr>
            </w:pPr>
            <w:r>
              <w:rPr>
                <w:rFonts w:hint="eastAsia" w:ascii="黑体" w:hAnsi="黑体" w:eastAsia="黑体"/>
                <w:spacing w:val="-6"/>
                <w:sz w:val="21"/>
              </w:rPr>
              <w:t>抽查对象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widowControl/>
              <w:spacing w:before="0" w:after="0" w:line="300" w:lineRule="exact"/>
              <w:jc w:val="center"/>
              <w:rPr>
                <w:rFonts w:ascii="黑体" w:hAnsi="黑体" w:eastAsia="黑体"/>
                <w:spacing w:val="-6"/>
                <w:sz w:val="21"/>
              </w:rPr>
            </w:pPr>
            <w:r>
              <w:rPr>
                <w:rFonts w:hint="eastAsia" w:ascii="黑体" w:hAnsi="黑体" w:eastAsia="黑体"/>
                <w:spacing w:val="-6"/>
                <w:sz w:val="21"/>
              </w:rPr>
              <w:t>抽查基数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widowControl/>
              <w:spacing w:before="0" w:after="0" w:line="300" w:lineRule="exact"/>
              <w:jc w:val="center"/>
              <w:rPr>
                <w:rFonts w:ascii="黑体" w:hAnsi="黑体" w:eastAsia="黑体"/>
                <w:spacing w:val="-6"/>
                <w:sz w:val="21"/>
              </w:rPr>
            </w:pPr>
            <w:r>
              <w:rPr>
                <w:rFonts w:hint="eastAsia" w:ascii="黑体" w:hAnsi="黑体" w:eastAsia="黑体"/>
                <w:spacing w:val="-6"/>
                <w:sz w:val="21"/>
              </w:rPr>
              <w:t>抽查比例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widowControl/>
              <w:spacing w:before="0" w:after="0" w:line="300" w:lineRule="exact"/>
              <w:jc w:val="center"/>
              <w:rPr>
                <w:rFonts w:ascii="黑体" w:hAnsi="黑体" w:eastAsia="黑体"/>
                <w:spacing w:val="-6"/>
                <w:sz w:val="21"/>
              </w:rPr>
            </w:pPr>
            <w:r>
              <w:rPr>
                <w:rFonts w:hint="eastAsia" w:ascii="黑体" w:hAnsi="黑体" w:eastAsia="黑体"/>
                <w:spacing w:val="-6"/>
                <w:sz w:val="21"/>
              </w:rPr>
              <w:t>抽查周期</w:t>
            </w: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widowControl/>
              <w:spacing w:before="0" w:after="0" w:line="300" w:lineRule="exact"/>
              <w:jc w:val="center"/>
              <w:rPr>
                <w:rFonts w:ascii="黑体" w:hAnsi="黑体" w:eastAsia="黑体"/>
                <w:spacing w:val="-6"/>
                <w:sz w:val="21"/>
              </w:rPr>
            </w:pPr>
            <w:r>
              <w:rPr>
                <w:rFonts w:hint="eastAsia" w:ascii="黑体" w:hAnsi="黑体" w:eastAsia="黑体"/>
                <w:spacing w:val="-6"/>
                <w:sz w:val="21"/>
              </w:rPr>
              <w:t>随机抽查方式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widowControl/>
              <w:spacing w:before="0" w:after="0" w:line="300" w:lineRule="exact"/>
              <w:jc w:val="center"/>
              <w:rPr>
                <w:rFonts w:ascii="黑体" w:hAnsi="黑体" w:eastAsia="黑体"/>
                <w:spacing w:val="-6"/>
                <w:sz w:val="21"/>
              </w:rPr>
            </w:pPr>
            <w:r>
              <w:rPr>
                <w:rFonts w:hint="eastAsia" w:ascii="黑体" w:hAnsi="黑体" w:eastAsia="黑体"/>
                <w:spacing w:val="-6"/>
                <w:sz w:val="21"/>
              </w:rPr>
              <w:t>抽查主体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widowControl/>
              <w:spacing w:before="0" w:after="0" w:line="300" w:lineRule="exact"/>
              <w:jc w:val="center"/>
              <w:rPr>
                <w:rFonts w:hint="eastAsia" w:ascii="黑体" w:hAnsi="黑体" w:eastAsia="黑体"/>
                <w:spacing w:val="-6"/>
                <w:sz w:val="21"/>
                <w:lang w:val="en-US" w:eastAsia="zh-CN"/>
              </w:rPr>
            </w:pPr>
            <w:r>
              <w:rPr>
                <w:rFonts w:hint="eastAsia" w:ascii="黑体" w:hAnsi="黑体" w:eastAsia="黑体"/>
                <w:spacing w:val="-6"/>
                <w:sz w:val="21"/>
                <w:lang w:val="en-US" w:eastAsia="zh-CN"/>
              </w:rPr>
              <w:t>是否属于双随机</w:t>
            </w:r>
          </w:p>
        </w:tc>
      </w:tr>
    </w:tbl>
    <w:tbl>
      <w:tblPr>
        <w:tblStyle w:val="3"/>
        <w:tblW w:w="142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1585"/>
        <w:gridCol w:w="2080"/>
        <w:gridCol w:w="1700"/>
        <w:gridCol w:w="1310"/>
        <w:gridCol w:w="1470"/>
        <w:gridCol w:w="1430"/>
        <w:gridCol w:w="1210"/>
        <w:gridCol w:w="1390"/>
        <w:gridCol w:w="1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585" w:type="dxa"/>
          </w:tcPr>
          <w:p>
            <w:pPr>
              <w:rPr>
                <w:sz w:val="18"/>
                <w:szCs w:val="18"/>
                <w:vertAlign w:val="baseline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对提供虚假技术或技术信息的行为进行执法检查</w:t>
            </w:r>
          </w:p>
        </w:tc>
        <w:tc>
          <w:tcPr>
            <w:tcW w:w="2080" w:type="dxa"/>
          </w:tcPr>
          <w:p>
            <w:pPr>
              <w:rPr>
                <w:sz w:val="18"/>
                <w:szCs w:val="18"/>
                <w:vertAlign w:val="baseline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《北京技术市场条例》</w:t>
            </w:r>
          </w:p>
        </w:tc>
        <w:tc>
          <w:tcPr>
            <w:tcW w:w="1700" w:type="dxa"/>
          </w:tcPr>
          <w:p>
            <w:pPr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技术交易卖方</w:t>
            </w:r>
          </w:p>
        </w:tc>
        <w:tc>
          <w:tcPr>
            <w:tcW w:w="1310" w:type="dxa"/>
          </w:tcPr>
          <w:p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100</w:t>
            </w:r>
          </w:p>
        </w:tc>
        <w:tc>
          <w:tcPr>
            <w:tcW w:w="1470" w:type="dxa"/>
          </w:tcPr>
          <w:p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非现场检查10%</w:t>
            </w:r>
          </w:p>
        </w:tc>
        <w:tc>
          <w:tcPr>
            <w:tcW w:w="1430" w:type="dxa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全年</w:t>
            </w:r>
          </w:p>
        </w:tc>
        <w:tc>
          <w:tcPr>
            <w:tcW w:w="1210" w:type="dxa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按主体随机</w:t>
            </w:r>
          </w:p>
        </w:tc>
        <w:tc>
          <w:tcPr>
            <w:tcW w:w="1390" w:type="dxa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大兴区科学技术委员会</w:t>
            </w:r>
          </w:p>
        </w:tc>
        <w:tc>
          <w:tcPr>
            <w:tcW w:w="1720" w:type="dxa"/>
          </w:tcPr>
          <w:p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否</w:t>
            </w:r>
          </w:p>
        </w:tc>
      </w:tr>
    </w:tbl>
    <w:p/>
    <w:p>
      <w:pPr>
        <w:rPr>
          <w:rFonts w:hint="eastAsia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E50344"/>
    <w:rsid w:val="0C584DD9"/>
    <w:rsid w:val="13864E22"/>
    <w:rsid w:val="1FDE716A"/>
    <w:rsid w:val="2F3420CD"/>
    <w:rsid w:val="42E50344"/>
    <w:rsid w:val="6F2A116E"/>
    <w:rsid w:val="7152005B"/>
    <w:rsid w:val="7FED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/>
      <w:widowControl w:val="0"/>
      <w:spacing w:before="120" w:after="120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131</Characters>
  <Lines>0</Lines>
  <Paragraphs>0</Paragraphs>
  <TotalTime>27</TotalTime>
  <ScaleCrop>false</ScaleCrop>
  <LinksUpToDate>false</LinksUpToDate>
  <CharactersWithSpaces>131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2021-04-16T10:16:00Z</dcterms:created>
  <dc:creator>Administrator</dc:creator>
  <cp:lastModifiedBy>user</cp:lastModifiedBy>
  <cp:lastPrinted>2021-07-08T11:11:00Z</cp:lastPrinted>
  <dcterms:modified xsi:type="dcterms:W3CDTF">2026-07-06T15:16:33Z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KSOTemplateDocerSaveRecord">
    <vt:lpwstr>eyJoZGlkIjoiYTg4MjRhNDA4NTA4OTY2ODlmZmQxZmRmZWI2ODZkMTIiLCJ1c2VySWQiOiIzNzUxMDM4MzIifQ==</vt:lpwstr>
  </property>
  <property fmtid="{D5CDD505-2E9C-101B-9397-08002B2CF9AE}" pid="4" name="ICV">
    <vt:lpwstr>A926C602711041D8BA497F39CB8AB8B3_13</vt:lpwstr>
  </property>
</Properties>
</file>