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ind w:right="0"/>
        <w:jc w:val="center"/>
        <w:rPr>
          <w:rFonts w:hint="eastAsia" w:ascii="方正小标宋_GBK" w:hAnsi="方正小标宋_GBK" w:eastAsia="方正小标宋_GBK" w:cs="方正小标宋_GBK"/>
          <w:b w:val="0"/>
          <w:bCs/>
          <w:color w:val="333333"/>
          <w:sz w:val="44"/>
          <w:szCs w:val="44"/>
        </w:rPr>
      </w:pPr>
      <w:r>
        <w:rPr>
          <w:rFonts w:hint="eastAsia" w:ascii="方正小标宋_GBK" w:hAnsi="方正小标宋_GBK" w:eastAsia="方正小标宋_GBK" w:cs="方正小标宋_GBK"/>
          <w:b w:val="0"/>
          <w:bCs/>
          <w:color w:val="333333"/>
          <w:sz w:val="44"/>
          <w:szCs w:val="44"/>
          <w:lang w:eastAsia="zh-CN"/>
        </w:rPr>
        <w:t>北京市</w:t>
      </w:r>
      <w:r>
        <w:rPr>
          <w:rFonts w:hint="eastAsia" w:ascii="方正小标宋_GBK" w:hAnsi="方正小标宋_GBK" w:eastAsia="方正小标宋_GBK" w:cs="方正小标宋_GBK"/>
          <w:b w:val="0"/>
          <w:bCs/>
          <w:color w:val="333333"/>
          <w:sz w:val="44"/>
          <w:szCs w:val="44"/>
        </w:rPr>
        <w:t>大兴区</w:t>
      </w:r>
      <w:r>
        <w:rPr>
          <w:rFonts w:hint="eastAsia" w:ascii="方正小标宋_GBK" w:hAnsi="方正小标宋_GBK" w:eastAsia="方正小标宋_GBK" w:cs="方正小标宋_GBK"/>
          <w:b w:val="0"/>
          <w:bCs/>
          <w:color w:val="333333"/>
          <w:sz w:val="44"/>
          <w:szCs w:val="44"/>
          <w:lang w:eastAsia="zh-CN"/>
        </w:rPr>
        <w:t>统计局</w:t>
      </w:r>
      <w:r>
        <w:rPr>
          <w:rFonts w:hint="eastAsia" w:ascii="方正小标宋_GBK" w:hAnsi="方正小标宋_GBK" w:eastAsia="方正小标宋_GBK" w:cs="方正小标宋_GBK"/>
          <w:b w:val="0"/>
          <w:bCs/>
          <w:color w:val="333333"/>
          <w:sz w:val="44"/>
          <w:szCs w:val="44"/>
        </w:rPr>
        <w:t>行政</w:t>
      </w:r>
      <w:r>
        <w:rPr>
          <w:rFonts w:hint="eastAsia" w:ascii="方正小标宋_GBK" w:hAnsi="方正小标宋_GBK" w:eastAsia="方正小标宋_GBK" w:cs="方正小标宋_GBK"/>
          <w:b w:val="0"/>
          <w:bCs/>
          <w:color w:val="333333"/>
          <w:sz w:val="44"/>
          <w:szCs w:val="44"/>
          <w:lang w:eastAsia="zh-CN"/>
        </w:rPr>
        <w:t>处罚</w:t>
      </w:r>
      <w:r>
        <w:rPr>
          <w:rFonts w:hint="eastAsia" w:ascii="方正小标宋_GBK" w:hAnsi="方正小标宋_GBK" w:eastAsia="方正小标宋_GBK" w:cs="方正小标宋_GBK"/>
          <w:b w:val="0"/>
          <w:bCs/>
          <w:color w:val="333333"/>
          <w:sz w:val="44"/>
          <w:szCs w:val="44"/>
        </w:rPr>
        <w:t>听证标准</w:t>
      </w:r>
    </w:p>
    <w:p>
      <w:pPr>
        <w:pStyle w:val="2"/>
        <w:keepNext w:val="0"/>
        <w:keepLines w:val="0"/>
        <w:widowControl/>
        <w:suppressLineNumbers w:val="0"/>
        <w:spacing w:before="0" w:beforeAutospacing="0" w:after="0" w:afterAutospacing="0"/>
        <w:ind w:left="0" w:right="0"/>
        <w:rPr>
          <w:rFonts w:hint="eastAsia" w:ascii="楷体" w:hAnsi="楷体" w:eastAsia="楷体" w:cs="楷体"/>
          <w:b w:val="0"/>
          <w:bCs/>
          <w:sz w:val="28"/>
          <w:szCs w:val="28"/>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按照《中华人民共和国行政处罚法》、《北京市行政处罚听证程序实施办法》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《统计执法监督检查办法》(国家统计局 21 号令)的规定,我单位确定了本行政机关的行政处罚听证标准,现予以公示。</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本行政机关作出下列行政处罚决定之前,应当告知当事人有要求举行听证的权利;当事人要求听证的,行政机关应当组织听证:</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1.对法人或者其他组织 5 万元以上罚款、对个体工商户作出 2000 元以上罚款。</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无对行政许可应当听证的事项和行政机关认为需要听证的其他涉及公共利益的重大行政许可事项。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auto"/>
    <w:pitch w:val="default"/>
    <w:sig w:usb0="00000000" w:usb1="0000000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960906"/>
    <w:rsid w:val="47960906"/>
    <w:rsid w:val="6C9D2A88"/>
    <w:rsid w:val="7CB831A0"/>
    <w:rsid w:val="B3FA5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微软雅黑" w:hAnsi="微软雅黑" w:eastAsia="微软雅黑" w:cs="微软雅黑"/>
      <w:b/>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6">
    <w:name w:val="Strong"/>
    <w:basedOn w:val="5"/>
    <w:qFormat/>
    <w:uiPriority w:val="0"/>
    <w:rPr>
      <w:rFonts w:hint="eastAsia" w:ascii="微软雅黑" w:hAnsi="微软雅黑" w:eastAsia="微软雅黑" w:cs="微软雅黑"/>
      <w:b/>
    </w:rPr>
  </w:style>
  <w:style w:type="character" w:styleId="7">
    <w:name w:val="FollowedHyperlink"/>
    <w:basedOn w:val="5"/>
    <w:qFormat/>
    <w:uiPriority w:val="0"/>
    <w:rPr>
      <w:rFonts w:hint="eastAsia" w:ascii="微软雅黑" w:hAnsi="微软雅黑" w:eastAsia="微软雅黑" w:cs="微软雅黑"/>
      <w:color w:val="333333"/>
      <w:u w:val="none"/>
    </w:rPr>
  </w:style>
  <w:style w:type="character" w:styleId="8">
    <w:name w:val="Emphasis"/>
    <w:basedOn w:val="5"/>
    <w:qFormat/>
    <w:uiPriority w:val="0"/>
    <w:rPr>
      <w:rFonts w:ascii="微软雅黑" w:hAnsi="微软雅黑" w:eastAsia="微软雅黑" w:cs="微软雅黑"/>
      <w:i/>
    </w:rPr>
  </w:style>
  <w:style w:type="character" w:styleId="9">
    <w:name w:val="Hyperlink"/>
    <w:basedOn w:val="5"/>
    <w:qFormat/>
    <w:uiPriority w:val="0"/>
    <w:rPr>
      <w:rFonts w:hint="eastAsia" w:ascii="微软雅黑" w:hAnsi="微软雅黑" w:eastAsia="微软雅黑" w:cs="微软雅黑"/>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2020-11-03T12:35:00Z</dcterms:created>
  <dc:creator>wgl</dc:creator>
  <cp:lastModifiedBy>bjtjj</cp:lastModifiedBy>
  <dcterms:modified xsi:type="dcterms:W3CDTF">2026-06-29T11:07:17Z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