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B816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  <w:lang w:eastAsia="zh-CN"/>
        </w:rPr>
        <w:t>听证标准</w:t>
      </w:r>
    </w:p>
    <w:p w14:paraId="58DFBFA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</w:pPr>
    </w:p>
    <w:p w14:paraId="17697C1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《中华人民共和国行政处罚法》第六十三条：</w:t>
      </w:r>
    </w:p>
    <w:p w14:paraId="6484BA0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行政机关拟作出下列行政处罚决定，应当告知当事人有要求听证的权利，当事人要求听证的，行政机关应当组织听证：（一）较大数额罚款；（二）没收较大数额违法所得、没收较大价值非法财物；（三）降低资质等级、吊销许可证件；（四）责令停产停业、责令关闭、限制从业；（五）其他较重的行政处罚；（六）法律、法规、规章规定的其他情形。</w:t>
      </w:r>
    </w:p>
    <w:p w14:paraId="5F71962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“当事人不承担行政机关组织听证的费用。”</w:t>
      </w:r>
    </w:p>
    <w:p w14:paraId="2707AA0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《北京市实施行政处罚程序若干规定》（2023年修改）第十八条第三款：</w:t>
      </w:r>
    </w:p>
    <w:p w14:paraId="1374D26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行政机关拟作出《中华人民共和国行政处罚法》第六十三条第一款规定的行政处罚决定，应当书面告知当事人有要求听证的权利。当事人要求听证的，行政机关应当依照《中华人民共和国行政处罚法》和《北京市行政处罚听证程序实施办法》的规定组织听证。”</w:t>
      </w:r>
    </w:p>
    <w:p w14:paraId="260FE09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《北京市行政处罚听证程序实施办法》（2021年修改）第二条：</w:t>
      </w:r>
    </w:p>
    <w:p w14:paraId="46B5E08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经立案调查，行政机关(含经依法授权或者受委托的行政执法组织，下同)拟作出行政处罚法第六十三条第一款规定的行政处罚决定的，应当在案件调查终结前告知当事人有要求听证的权利。当事人要求听证的，依照行政处罚法和本办法执行。</w:t>
      </w:r>
    </w:p>
    <w:p w14:paraId="2E94DF1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“行政处罚法第六十三条第一款规定的较大数额罚款、较大数额违法所得、较大价值非法财物的标准，以及其他较重的行政处罚种类，由市级行政机关确定，并报市政府法制机构备案。”</w:t>
      </w:r>
    </w:p>
    <w:p w14:paraId="35B3F39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《农业行政处罚程序规定》（2021年修订）第五十九条：</w:t>
      </w:r>
    </w:p>
    <w:p w14:paraId="29B4FDC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“农业行政处罚机关依照《中华人民共和国行政处罚法》第六十三条的规定，在作出较大数额罚款、没收较大数额违法所得、没收较大价值非法财物、降低资质等级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、吊销许可证件、责令停产停业、责令关闭、限制从业等较重农业行政处罚决定前，应当告知当事人有要求举行听证的权利。当事人要求听证的，农业行政处罚机关应当组织听证。</w:t>
      </w:r>
    </w:p>
    <w:p w14:paraId="7FC5446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前款所称的较大数额、较大价值，县级以上地方人民政府农业农村主管部门按所在省、自治区、直辖市人民代表大会及其常委会或者人民政府规定的标准执行。农业农村部规定的较大数额、较大价值，对个人是指超过一万元，对法人或者其他组织是指超过十万元。”</w:t>
      </w:r>
    </w:p>
    <w:p w14:paraId="6EE2446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《北京市农业局关于实施〈北京市行政处罚听证程序实施办法〉有关问题的通知》(京农发〔2018〕142号)：</w:t>
      </w:r>
    </w:p>
    <w:p w14:paraId="32A5EDF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“根据《北京市行政处罚听证程序实施办法》第二条第二款关于‘前款所称较大数额罚款由市级行政机关确定的’规定，北京市农业行政处罚中‘较大数额罚款’按照《农业行政处罚程序规定》规定的标准执行。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B6485A"/>
    <w:rsid w:val="2EB6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2026-06-25T07:28:00Z</dcterms:created>
  <dc:creator>Zhang Yunwei</dc:creator>
  <cp:lastModifiedBy>Zhang Yunwei</cp:lastModifiedBy>
  <dcterms:modified xsi:type="dcterms:W3CDTF">2026-06-25T07:30:23Z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27DFD8D8B6764A67A89D8CE44A27311F_11</vt:lpwstr>
  </property>
  <property fmtid="{D5CDD505-2E9C-101B-9397-08002B2CF9AE}" pid="4" name="KSOTemplateDocerSaveRecord">
    <vt:lpwstr>eyJoZGlkIjoiNjM0NGJiMzRjZGQ1MWRhNjM0ZDNiM2M4MjJmOTk1YjAiLCJ1c2VySWQiOiIzMzczMzU3NDIifQ==</vt:lpwstr>
  </property>
</Properties>
</file>