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52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1701"/>
        <w:gridCol w:w="3161"/>
        <w:gridCol w:w="8"/>
        <w:gridCol w:w="953"/>
        <w:gridCol w:w="8"/>
        <w:gridCol w:w="712"/>
        <w:gridCol w:w="8"/>
        <w:gridCol w:w="3828"/>
        <w:gridCol w:w="8"/>
        <w:gridCol w:w="1306"/>
        <w:gridCol w:w="662"/>
        <w:gridCol w:w="8"/>
        <w:gridCol w:w="2407"/>
        <w:gridCol w:w="8"/>
        <w:gridCol w:w="21"/>
        <w:gridCol w:w="29"/>
      </w:tblGrid>
      <w:tr w:rsidR="00B55C7F" w:rsidRPr="00D22FC6" w:rsidTr="00B55C7F">
        <w:trPr>
          <w:gridAfter w:val="3"/>
          <w:wAfter w:w="58" w:type="dxa"/>
          <w:trHeight w:val="738"/>
          <w:tblHeader/>
          <w:jc w:val="center"/>
        </w:trPr>
        <w:tc>
          <w:tcPr>
            <w:tcW w:w="425" w:type="dxa"/>
            <w:shd w:val="clear" w:color="auto" w:fill="auto"/>
            <w:vAlign w:val="center"/>
          </w:tcPr>
          <w:p w:rsidR="00B55C7F" w:rsidRPr="00D22FC6" w:rsidRDefault="00B55C7F" w:rsidP="00CC5E3F">
            <w:pPr>
              <w:widowControl/>
              <w:spacing w:line="0" w:lineRule="atLeast"/>
              <w:jc w:val="center"/>
              <w:rPr>
                <w:rFonts w:ascii="黑体" w:eastAsia="黑体" w:hAnsi="宋体" w:cs="宋体"/>
                <w:b/>
                <w:bCs/>
                <w:kern w:val="0"/>
                <w:sz w:val="24"/>
              </w:rPr>
            </w:pPr>
            <w:r w:rsidRPr="00D22FC6">
              <w:rPr>
                <w:rFonts w:ascii="黑体" w:eastAsia="黑体" w:hAnsi="宋体" w:cs="宋体" w:hint="eastAsia"/>
                <w:b/>
                <w:bCs/>
                <w:kern w:val="0"/>
                <w:sz w:val="24"/>
              </w:rPr>
              <w:t>序号</w:t>
            </w:r>
          </w:p>
        </w:tc>
        <w:tc>
          <w:tcPr>
            <w:tcW w:w="1701" w:type="dxa"/>
            <w:shd w:val="clear" w:color="auto" w:fill="auto"/>
            <w:vAlign w:val="center"/>
          </w:tcPr>
          <w:p w:rsidR="00B55C7F" w:rsidRPr="00D22FC6" w:rsidRDefault="00B55C7F" w:rsidP="00CC5E3F">
            <w:pPr>
              <w:widowControl/>
              <w:spacing w:line="0" w:lineRule="atLeast"/>
              <w:jc w:val="center"/>
              <w:rPr>
                <w:rFonts w:ascii="黑体" w:eastAsia="黑体" w:hAnsi="宋体" w:cs="宋体"/>
                <w:b/>
                <w:bCs/>
                <w:kern w:val="0"/>
                <w:sz w:val="24"/>
              </w:rPr>
            </w:pPr>
            <w:r w:rsidRPr="00D22FC6">
              <w:rPr>
                <w:rFonts w:ascii="黑体" w:eastAsia="黑体" w:hAnsi="宋体" w:cs="宋体" w:hint="eastAsia"/>
                <w:b/>
                <w:bCs/>
                <w:kern w:val="0"/>
                <w:sz w:val="24"/>
              </w:rPr>
              <w:t>案由</w:t>
            </w:r>
          </w:p>
        </w:tc>
        <w:tc>
          <w:tcPr>
            <w:tcW w:w="3161" w:type="dxa"/>
            <w:shd w:val="clear" w:color="auto" w:fill="auto"/>
            <w:vAlign w:val="center"/>
          </w:tcPr>
          <w:p w:rsidR="00B55C7F" w:rsidRPr="00D22FC6" w:rsidRDefault="00B55C7F" w:rsidP="00CC5E3F">
            <w:pPr>
              <w:widowControl/>
              <w:spacing w:line="0" w:lineRule="atLeast"/>
              <w:jc w:val="center"/>
              <w:rPr>
                <w:rFonts w:ascii="黑体" w:eastAsia="黑体" w:hAnsi="宋体" w:cs="宋体"/>
                <w:b/>
                <w:bCs/>
                <w:kern w:val="0"/>
                <w:sz w:val="24"/>
              </w:rPr>
            </w:pPr>
            <w:r w:rsidRPr="00D22FC6">
              <w:rPr>
                <w:rFonts w:ascii="黑体" w:eastAsia="黑体" w:hAnsi="宋体" w:cs="宋体" w:hint="eastAsia"/>
                <w:b/>
                <w:bCs/>
                <w:kern w:val="0"/>
                <w:sz w:val="24"/>
              </w:rPr>
              <w:t>处罚依据</w:t>
            </w:r>
          </w:p>
        </w:tc>
        <w:tc>
          <w:tcPr>
            <w:tcW w:w="961" w:type="dxa"/>
            <w:gridSpan w:val="2"/>
            <w:shd w:val="clear" w:color="auto" w:fill="auto"/>
            <w:vAlign w:val="center"/>
          </w:tcPr>
          <w:p w:rsidR="00B55C7F" w:rsidRPr="00D22FC6" w:rsidRDefault="00B55C7F" w:rsidP="00CC5E3F">
            <w:pPr>
              <w:widowControl/>
              <w:spacing w:line="0" w:lineRule="atLeast"/>
              <w:jc w:val="center"/>
              <w:rPr>
                <w:rFonts w:ascii="黑体" w:eastAsia="黑体" w:hAnsi="宋体" w:cs="宋体"/>
                <w:b/>
                <w:bCs/>
                <w:kern w:val="0"/>
                <w:sz w:val="24"/>
              </w:rPr>
            </w:pPr>
            <w:r w:rsidRPr="00D22FC6">
              <w:rPr>
                <w:rFonts w:ascii="黑体" w:eastAsia="黑体" w:hAnsi="宋体" w:cs="宋体" w:hint="eastAsia"/>
                <w:b/>
                <w:bCs/>
                <w:kern w:val="0"/>
                <w:sz w:val="24"/>
              </w:rPr>
              <w:t>罚款</w:t>
            </w:r>
          </w:p>
          <w:p w:rsidR="00B55C7F" w:rsidRPr="00D22FC6" w:rsidRDefault="00B55C7F" w:rsidP="00CC5E3F">
            <w:pPr>
              <w:widowControl/>
              <w:spacing w:line="0" w:lineRule="atLeast"/>
              <w:jc w:val="center"/>
              <w:rPr>
                <w:rFonts w:ascii="黑体" w:eastAsia="黑体" w:hAnsi="宋体" w:cs="宋体"/>
                <w:b/>
                <w:bCs/>
                <w:kern w:val="0"/>
                <w:sz w:val="24"/>
              </w:rPr>
            </w:pPr>
            <w:r w:rsidRPr="00D22FC6">
              <w:rPr>
                <w:rFonts w:ascii="黑体" w:eastAsia="黑体" w:hAnsi="宋体" w:cs="宋体" w:hint="eastAsia"/>
                <w:b/>
                <w:bCs/>
                <w:kern w:val="0"/>
                <w:sz w:val="24"/>
              </w:rPr>
              <w:t xml:space="preserve">基数 </w:t>
            </w:r>
          </w:p>
        </w:tc>
        <w:tc>
          <w:tcPr>
            <w:tcW w:w="720" w:type="dxa"/>
            <w:gridSpan w:val="2"/>
            <w:shd w:val="clear" w:color="auto" w:fill="auto"/>
            <w:vAlign w:val="center"/>
          </w:tcPr>
          <w:p w:rsidR="00B55C7F" w:rsidRPr="00D22FC6" w:rsidRDefault="00B55C7F" w:rsidP="00CC5E3F">
            <w:pPr>
              <w:widowControl/>
              <w:spacing w:line="0" w:lineRule="atLeast"/>
              <w:jc w:val="center"/>
              <w:rPr>
                <w:rFonts w:ascii="黑体" w:eastAsia="黑体" w:hAnsi="宋体" w:cs="宋体"/>
                <w:b/>
                <w:bCs/>
                <w:kern w:val="0"/>
                <w:sz w:val="24"/>
              </w:rPr>
            </w:pPr>
            <w:r w:rsidRPr="00D22FC6">
              <w:rPr>
                <w:rFonts w:ascii="黑体" w:eastAsia="黑体" w:hAnsi="宋体" w:cs="宋体" w:hint="eastAsia"/>
                <w:b/>
                <w:bCs/>
                <w:kern w:val="0"/>
                <w:sz w:val="24"/>
              </w:rPr>
              <w:t>基准</w:t>
            </w:r>
          </w:p>
          <w:p w:rsidR="00B55C7F" w:rsidRPr="00D22FC6" w:rsidRDefault="00B55C7F" w:rsidP="00CC5E3F">
            <w:pPr>
              <w:widowControl/>
              <w:spacing w:line="0" w:lineRule="atLeast"/>
              <w:jc w:val="center"/>
              <w:rPr>
                <w:rFonts w:ascii="黑体" w:eastAsia="黑体" w:hAnsi="宋体" w:cs="宋体"/>
                <w:b/>
                <w:bCs/>
                <w:kern w:val="0"/>
                <w:sz w:val="24"/>
              </w:rPr>
            </w:pPr>
            <w:r w:rsidRPr="00D22FC6">
              <w:rPr>
                <w:rFonts w:ascii="黑体" w:eastAsia="黑体" w:hAnsi="宋体" w:cs="宋体" w:hint="eastAsia"/>
                <w:b/>
                <w:bCs/>
                <w:kern w:val="0"/>
                <w:sz w:val="24"/>
              </w:rPr>
              <w:t>系数</w:t>
            </w:r>
          </w:p>
        </w:tc>
        <w:tc>
          <w:tcPr>
            <w:tcW w:w="3836" w:type="dxa"/>
            <w:gridSpan w:val="2"/>
            <w:shd w:val="clear" w:color="auto" w:fill="auto"/>
            <w:vAlign w:val="center"/>
          </w:tcPr>
          <w:p w:rsidR="00B55C7F" w:rsidRPr="00D22FC6" w:rsidRDefault="00B55C7F" w:rsidP="00CC5E3F">
            <w:pPr>
              <w:widowControl/>
              <w:spacing w:line="0" w:lineRule="atLeast"/>
              <w:jc w:val="center"/>
              <w:rPr>
                <w:rFonts w:ascii="黑体" w:eastAsia="黑体" w:hAnsi="宋体" w:cs="宋体"/>
                <w:b/>
                <w:bCs/>
                <w:kern w:val="0"/>
                <w:sz w:val="24"/>
              </w:rPr>
            </w:pPr>
            <w:r w:rsidRPr="00D22FC6">
              <w:rPr>
                <w:rFonts w:ascii="黑体" w:eastAsia="黑体" w:hAnsi="宋体" w:cs="宋体" w:hint="eastAsia"/>
                <w:b/>
                <w:bCs/>
                <w:kern w:val="0"/>
                <w:sz w:val="24"/>
              </w:rPr>
              <w:t>变量系数</w:t>
            </w:r>
          </w:p>
        </w:tc>
        <w:tc>
          <w:tcPr>
            <w:tcW w:w="1976" w:type="dxa"/>
            <w:gridSpan w:val="3"/>
            <w:shd w:val="clear" w:color="auto" w:fill="auto"/>
            <w:vAlign w:val="center"/>
          </w:tcPr>
          <w:p w:rsidR="00B55C7F" w:rsidRPr="00D22FC6" w:rsidRDefault="00B55C7F" w:rsidP="00CC5E3F">
            <w:pPr>
              <w:widowControl/>
              <w:spacing w:line="0" w:lineRule="atLeast"/>
              <w:jc w:val="center"/>
              <w:rPr>
                <w:rFonts w:ascii="黑体" w:eastAsia="黑体" w:hAnsi="宋体" w:cs="宋体"/>
                <w:b/>
                <w:bCs/>
                <w:kern w:val="0"/>
                <w:sz w:val="24"/>
              </w:rPr>
            </w:pPr>
            <w:r w:rsidRPr="00D22FC6">
              <w:rPr>
                <w:rFonts w:ascii="黑体" w:eastAsia="黑体" w:hAnsi="宋体" w:cs="宋体" w:hint="eastAsia"/>
                <w:b/>
                <w:bCs/>
                <w:kern w:val="0"/>
                <w:sz w:val="24"/>
              </w:rPr>
              <w:t>计算公式</w:t>
            </w:r>
          </w:p>
        </w:tc>
        <w:tc>
          <w:tcPr>
            <w:tcW w:w="2415" w:type="dxa"/>
            <w:gridSpan w:val="2"/>
            <w:shd w:val="clear" w:color="auto" w:fill="auto"/>
            <w:vAlign w:val="center"/>
          </w:tcPr>
          <w:p w:rsidR="00B55C7F" w:rsidRPr="00D22FC6" w:rsidRDefault="00B55C7F" w:rsidP="00CC5E3F">
            <w:pPr>
              <w:widowControl/>
              <w:spacing w:line="0" w:lineRule="atLeast"/>
              <w:jc w:val="center"/>
              <w:rPr>
                <w:rFonts w:ascii="黑体" w:eastAsia="黑体" w:hAnsi="宋体" w:cs="宋体"/>
                <w:b/>
                <w:bCs/>
                <w:kern w:val="0"/>
                <w:sz w:val="24"/>
              </w:rPr>
            </w:pPr>
            <w:r w:rsidRPr="00D22FC6">
              <w:rPr>
                <w:rFonts w:ascii="黑体" w:eastAsia="黑体" w:hAnsi="宋体" w:cs="宋体" w:hint="eastAsia"/>
                <w:b/>
                <w:bCs/>
                <w:kern w:val="0"/>
                <w:sz w:val="24"/>
              </w:rPr>
              <w:t>备注</w:t>
            </w:r>
          </w:p>
        </w:tc>
      </w:tr>
      <w:tr w:rsidR="00B55C7F" w:rsidRPr="00D22FC6" w:rsidTr="00B55C7F">
        <w:trPr>
          <w:gridAfter w:val="1"/>
          <w:wAfter w:w="29" w:type="dxa"/>
          <w:trHeight w:val="591"/>
          <w:jc w:val="center"/>
        </w:trPr>
        <w:tc>
          <w:tcPr>
            <w:tcW w:w="15224" w:type="dxa"/>
            <w:gridSpan w:val="16"/>
            <w:shd w:val="clear" w:color="auto" w:fill="auto"/>
            <w:vAlign w:val="center"/>
          </w:tcPr>
          <w:p w:rsidR="00B55C7F" w:rsidRPr="00D22FC6" w:rsidRDefault="00B55C7F" w:rsidP="00CC5E3F">
            <w:pPr>
              <w:pStyle w:val="2"/>
              <w:rPr>
                <w:szCs w:val="30"/>
              </w:rPr>
            </w:pPr>
            <w:bookmarkStart w:id="0" w:name="_Toc40775637"/>
            <w:r w:rsidRPr="00D22FC6">
              <w:rPr>
                <w:rFonts w:hint="eastAsia"/>
                <w:szCs w:val="30"/>
              </w:rPr>
              <w:t>《北京市市容环境卫生条例》</w:t>
            </w:r>
            <w:proofErr w:type="gramStart"/>
            <w:r w:rsidRPr="00D22FC6">
              <w:rPr>
                <w:rFonts w:hint="eastAsia"/>
                <w:szCs w:val="30"/>
              </w:rPr>
              <w:t>案由</w:t>
            </w:r>
            <w:r>
              <w:rPr>
                <w:rFonts w:hint="eastAsia"/>
                <w:szCs w:val="30"/>
              </w:rPr>
              <w:t>及</w:t>
            </w:r>
            <w:r>
              <w:rPr>
                <w:szCs w:val="30"/>
              </w:rPr>
              <w:t>裁量</w:t>
            </w:r>
            <w:proofErr w:type="gramEnd"/>
            <w:r>
              <w:rPr>
                <w:szCs w:val="30"/>
              </w:rPr>
              <w:t>基准</w:t>
            </w:r>
            <w:r w:rsidRPr="00D22FC6">
              <w:rPr>
                <w:rFonts w:hint="eastAsia"/>
                <w:szCs w:val="30"/>
              </w:rPr>
              <w:t>7</w:t>
            </w:r>
            <w:r w:rsidRPr="00D22FC6">
              <w:rPr>
                <w:szCs w:val="30"/>
              </w:rPr>
              <w:t>5</w:t>
            </w:r>
            <w:r w:rsidRPr="00D22FC6">
              <w:rPr>
                <w:rFonts w:hint="eastAsia"/>
                <w:szCs w:val="30"/>
              </w:rPr>
              <w:t>项</w:t>
            </w:r>
            <w:bookmarkEnd w:id="0"/>
            <w:r w:rsidRPr="00D22FC6">
              <w:rPr>
                <w:rFonts w:hint="eastAsia"/>
                <w:szCs w:val="30"/>
              </w:rPr>
              <w:t xml:space="preserve"> </w:t>
            </w:r>
          </w:p>
        </w:tc>
      </w:tr>
      <w:tr w:rsidR="00B55C7F" w:rsidRPr="00D22FC6" w:rsidTr="00B55C7F">
        <w:trPr>
          <w:gridAfter w:val="3"/>
          <w:wAfter w:w="58" w:type="dxa"/>
          <w:trHeight w:val="3261"/>
          <w:jc w:val="center"/>
        </w:trPr>
        <w:tc>
          <w:tcPr>
            <w:tcW w:w="425" w:type="dxa"/>
            <w:shd w:val="clear" w:color="auto" w:fill="auto"/>
            <w:vAlign w:val="center"/>
          </w:tcPr>
          <w:p w:rsidR="00B55C7F" w:rsidRPr="00D22FC6" w:rsidRDefault="00B55C7F" w:rsidP="00CC5E3F">
            <w:pPr>
              <w:widowControl/>
              <w:spacing w:line="0" w:lineRule="atLeast"/>
              <w:jc w:val="center"/>
              <w:rPr>
                <w:rFonts w:ascii="仿宋_GB2312" w:eastAsia="仿宋_GB2312" w:hAnsi="宋体" w:cs="宋体"/>
                <w:kern w:val="0"/>
                <w:szCs w:val="21"/>
              </w:rPr>
            </w:pPr>
            <w:bookmarkStart w:id="1" w:name="OLE_LINK1"/>
            <w:r w:rsidRPr="00D22FC6">
              <w:rPr>
                <w:rFonts w:ascii="仿宋_GB2312" w:eastAsia="仿宋_GB2312" w:hAnsi="宋体" w:cs="宋体" w:hint="eastAsia"/>
                <w:kern w:val="0"/>
                <w:szCs w:val="21"/>
              </w:rPr>
              <w:t>1</w:t>
            </w:r>
          </w:p>
        </w:tc>
        <w:tc>
          <w:tcPr>
            <w:tcW w:w="1701"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未按要求履行维护市容环境卫生责任</w:t>
            </w:r>
          </w:p>
        </w:tc>
        <w:tc>
          <w:tcPr>
            <w:tcW w:w="3161"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【城镇地区】</w:t>
            </w:r>
          </w:p>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违反条款：第二十一条第一款，第二十三条第一款第（一）项、第（二）项、第（三）项，及第二十四款第二款；处罚条款：第二十四条第二款，责令改正，并处200元以上1000元以下罚款。</w:t>
            </w:r>
          </w:p>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【农村地区】</w:t>
            </w:r>
          </w:p>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违反条款：第二十一条第一款，第二十三条第二款，及《关于印发北京市农村地区环境卫生责任区责任标准（试行）的通知》（京政管发〔2008〕49号）</w:t>
            </w:r>
            <w:r w:rsidRPr="00D22FC6">
              <w:rPr>
                <w:rFonts w:ascii="楷体_GB2312" w:eastAsia="楷体_GB2312" w:hAnsi="宋体" w:cs="宋体" w:hint="eastAsia"/>
                <w:kern w:val="0"/>
                <w:szCs w:val="21"/>
              </w:rPr>
              <w:t>（根据具体情形，引用到相关条款）</w:t>
            </w:r>
            <w:r w:rsidRPr="00D22FC6">
              <w:rPr>
                <w:rFonts w:ascii="仿宋_GB2312" w:eastAsia="仿宋_GB2312" w:hAnsi="宋体" w:cs="宋体" w:hint="eastAsia"/>
                <w:kern w:val="0"/>
                <w:szCs w:val="21"/>
              </w:rPr>
              <w:t>；处罚条款：第二十四条第二款，责令改正，并处200元以上1000元以下罚款。</w:t>
            </w:r>
          </w:p>
        </w:tc>
        <w:tc>
          <w:tcPr>
            <w:tcW w:w="961" w:type="dxa"/>
            <w:gridSpan w:val="2"/>
            <w:shd w:val="clear" w:color="auto" w:fill="auto"/>
            <w:noWrap/>
            <w:vAlign w:val="center"/>
          </w:tcPr>
          <w:p w:rsidR="00B55C7F" w:rsidRPr="00D22FC6" w:rsidRDefault="00B55C7F" w:rsidP="00CC5E3F">
            <w:pPr>
              <w:widowControl/>
              <w:spacing w:line="0" w:lineRule="atLeast"/>
              <w:jc w:val="center"/>
              <w:rPr>
                <w:rFonts w:ascii="仿宋_GB2312" w:eastAsia="仿宋_GB2312" w:hAnsi="宋体" w:cs="宋体"/>
                <w:kern w:val="0"/>
                <w:szCs w:val="21"/>
              </w:rPr>
            </w:pPr>
            <w:r w:rsidRPr="00D22FC6">
              <w:rPr>
                <w:rFonts w:ascii="仿宋_GB2312" w:eastAsia="仿宋_GB2312" w:hAnsi="宋体" w:cs="宋体" w:hint="eastAsia"/>
                <w:kern w:val="0"/>
                <w:szCs w:val="21"/>
              </w:rPr>
              <w:t>200</w:t>
            </w:r>
          </w:p>
          <w:p w:rsidR="00B55C7F" w:rsidRPr="00D22FC6" w:rsidRDefault="00B55C7F" w:rsidP="00CC5E3F">
            <w:pPr>
              <w:widowControl/>
              <w:spacing w:line="0" w:lineRule="atLeast"/>
              <w:jc w:val="center"/>
              <w:rPr>
                <w:rFonts w:ascii="仿宋_GB2312" w:eastAsia="仿宋_GB2312" w:hAnsi="宋体" w:cs="宋体"/>
                <w:kern w:val="0"/>
                <w:szCs w:val="21"/>
              </w:rPr>
            </w:pPr>
            <w:r w:rsidRPr="00D22FC6">
              <w:rPr>
                <w:rFonts w:ascii="仿宋_GB2312" w:eastAsia="仿宋_GB2312" w:hAnsi="宋体" w:cs="宋体" w:hint="eastAsia"/>
                <w:kern w:val="0"/>
                <w:szCs w:val="21"/>
              </w:rPr>
              <w:t>（注：单位：</w:t>
            </w:r>
            <w:r w:rsidRPr="00D22FC6">
              <w:rPr>
                <w:rFonts w:ascii="仿宋_GB2312" w:eastAsia="仿宋_GB2312" w:hAnsi="宋体" w:cs="宋体" w:hint="eastAsia"/>
                <w:bCs/>
                <w:kern w:val="0"/>
                <w:szCs w:val="21"/>
              </w:rPr>
              <w:t>元，下同</w:t>
            </w:r>
            <w:r w:rsidRPr="00D22FC6">
              <w:rPr>
                <w:rFonts w:ascii="仿宋_GB2312" w:eastAsia="仿宋_GB2312" w:hAnsi="宋体" w:cs="宋体" w:hint="eastAsia"/>
                <w:kern w:val="0"/>
                <w:szCs w:val="21"/>
              </w:rPr>
              <w:t>）</w:t>
            </w:r>
          </w:p>
        </w:tc>
        <w:tc>
          <w:tcPr>
            <w:tcW w:w="720" w:type="dxa"/>
            <w:gridSpan w:val="2"/>
            <w:shd w:val="clear" w:color="auto" w:fill="auto"/>
            <w:noWrap/>
            <w:vAlign w:val="center"/>
          </w:tcPr>
          <w:p w:rsidR="00B55C7F" w:rsidRPr="00D22FC6" w:rsidRDefault="00B55C7F" w:rsidP="00CC5E3F">
            <w:pPr>
              <w:widowControl/>
              <w:spacing w:line="0" w:lineRule="atLeast"/>
              <w:jc w:val="center"/>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按照《基准》的有关规定执行。</w:t>
            </w:r>
          </w:p>
          <w:p w:rsidR="00B55C7F" w:rsidRPr="00D22FC6" w:rsidRDefault="00B55C7F" w:rsidP="00CC5E3F">
            <w:pPr>
              <w:widowControl/>
              <w:spacing w:line="0" w:lineRule="atLeast"/>
              <w:rPr>
                <w:rFonts w:ascii="仿宋_GB2312" w:eastAsia="仿宋_GB2312" w:hAnsi="宋体" w:cs="宋体"/>
                <w:kern w:val="0"/>
                <w:szCs w:val="21"/>
              </w:rPr>
            </w:pPr>
          </w:p>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注：即对变量系数不作硬性规定，执法实践中如需考虑变量系数，按照《基准》3.3、3.4等有关规定执行，下同。</w:t>
            </w:r>
          </w:p>
        </w:tc>
        <w:tc>
          <w:tcPr>
            <w:tcW w:w="1976" w:type="dxa"/>
            <w:gridSpan w:val="3"/>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罚款数额＝200×（1＋区域系数＋情节系数）</w:t>
            </w:r>
          </w:p>
        </w:tc>
        <w:tc>
          <w:tcPr>
            <w:tcW w:w="2415" w:type="dxa"/>
            <w:gridSpan w:val="2"/>
            <w:shd w:val="clear" w:color="auto" w:fill="auto"/>
            <w:noWrap/>
            <w:vAlign w:val="center"/>
          </w:tcPr>
          <w:p w:rsidR="00B55C7F" w:rsidRPr="00D22FC6" w:rsidRDefault="00B55C7F" w:rsidP="00CC5E3F">
            <w:pPr>
              <w:widowControl/>
              <w:spacing w:line="0" w:lineRule="atLeast"/>
              <w:rPr>
                <w:rFonts w:ascii="仿宋_GB2312" w:eastAsia="仿宋_GB2312"/>
                <w:szCs w:val="21"/>
              </w:rPr>
            </w:pPr>
            <w:r w:rsidRPr="00D22FC6">
              <w:rPr>
                <w:rFonts w:ascii="仿宋_GB2312" w:eastAsia="仿宋_GB2312" w:hint="eastAsia"/>
                <w:szCs w:val="21"/>
              </w:rPr>
              <w:t>目前，本市“门前三包”制度和市容环境卫生责任制并存。执法实践可参照《北京市市政管理委员会市容环境卫生责任区告知书发放工作管理办法》（京政管字〔2002〕454号）执行。此外，应注意两项制度在责任主体、责任事项等方面的差异。</w:t>
            </w:r>
          </w:p>
          <w:p w:rsidR="00B55C7F" w:rsidRPr="00D22FC6" w:rsidRDefault="00B55C7F" w:rsidP="00CC5E3F">
            <w:pPr>
              <w:widowControl/>
              <w:spacing w:line="0" w:lineRule="atLeast"/>
              <w:rPr>
                <w:rFonts w:ascii="仿宋_GB2312" w:eastAsia="仿宋_GB2312"/>
                <w:szCs w:val="21"/>
              </w:rPr>
            </w:pPr>
            <w:r w:rsidRPr="00D22FC6">
              <w:rPr>
                <w:rFonts w:ascii="仿宋_GB2312" w:eastAsia="仿宋_GB2312" w:hint="eastAsia"/>
                <w:szCs w:val="21"/>
              </w:rPr>
              <w:t>存在其它从重处罚情形的，</w:t>
            </w:r>
            <w:proofErr w:type="gramStart"/>
            <w:r w:rsidRPr="00D22FC6">
              <w:rPr>
                <w:rFonts w:ascii="仿宋_GB2312" w:eastAsia="仿宋_GB2312" w:hint="eastAsia"/>
                <w:szCs w:val="21"/>
              </w:rPr>
              <w:t>提交案</w:t>
            </w:r>
            <w:proofErr w:type="gramEnd"/>
            <w:r w:rsidRPr="00D22FC6">
              <w:rPr>
                <w:rFonts w:ascii="仿宋_GB2312" w:eastAsia="仿宋_GB2312" w:hint="eastAsia"/>
                <w:szCs w:val="21"/>
              </w:rPr>
              <w:t>审会决定。</w:t>
            </w:r>
          </w:p>
        </w:tc>
      </w:tr>
      <w:bookmarkEnd w:id="1"/>
      <w:tr w:rsidR="00B55C7F" w:rsidRPr="00D22FC6" w:rsidTr="00B55C7F">
        <w:trPr>
          <w:gridAfter w:val="3"/>
          <w:wAfter w:w="58" w:type="dxa"/>
          <w:trHeight w:val="1391"/>
          <w:jc w:val="center"/>
        </w:trPr>
        <w:tc>
          <w:tcPr>
            <w:tcW w:w="425" w:type="dxa"/>
            <w:shd w:val="clear" w:color="auto" w:fill="auto"/>
            <w:vAlign w:val="center"/>
          </w:tcPr>
          <w:p w:rsidR="00B55C7F" w:rsidRPr="00D22FC6" w:rsidRDefault="00B55C7F" w:rsidP="00CC5E3F">
            <w:pPr>
              <w:widowControl/>
              <w:spacing w:line="0" w:lineRule="atLeast"/>
              <w:jc w:val="center"/>
              <w:rPr>
                <w:rFonts w:ascii="仿宋_GB2312" w:eastAsia="仿宋_GB2312" w:hAnsi="宋体" w:cs="宋体"/>
                <w:kern w:val="0"/>
                <w:szCs w:val="21"/>
              </w:rPr>
            </w:pPr>
            <w:r w:rsidRPr="00D22FC6">
              <w:rPr>
                <w:rFonts w:ascii="仿宋_GB2312" w:eastAsia="仿宋_GB2312" w:hAnsi="宋体" w:cs="宋体" w:hint="eastAsia"/>
                <w:kern w:val="0"/>
                <w:szCs w:val="21"/>
              </w:rPr>
              <w:t>2</w:t>
            </w:r>
          </w:p>
        </w:tc>
        <w:tc>
          <w:tcPr>
            <w:tcW w:w="1701"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擅自在临街的建筑物上设置装饰物品</w:t>
            </w:r>
          </w:p>
        </w:tc>
        <w:tc>
          <w:tcPr>
            <w:tcW w:w="3161"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违反条款：第二十六条第一款第（三）项；处罚条款：第二十六条第二款，责令限期改正；逾期不改正的，强制拆除或者清除，并可处50元以上500元以下罚款。</w:t>
            </w:r>
          </w:p>
        </w:tc>
        <w:tc>
          <w:tcPr>
            <w:tcW w:w="961" w:type="dxa"/>
            <w:gridSpan w:val="2"/>
            <w:shd w:val="clear" w:color="auto" w:fill="auto"/>
            <w:noWrap/>
            <w:vAlign w:val="center"/>
          </w:tcPr>
          <w:p w:rsidR="00B55C7F" w:rsidRPr="00D22FC6" w:rsidRDefault="00B55C7F" w:rsidP="00CC5E3F">
            <w:pPr>
              <w:widowControl/>
              <w:spacing w:line="0" w:lineRule="atLeast"/>
              <w:jc w:val="center"/>
              <w:rPr>
                <w:rFonts w:ascii="仿宋_GB2312" w:eastAsia="仿宋_GB2312" w:hAnsi="宋体" w:cs="宋体"/>
                <w:kern w:val="0"/>
                <w:szCs w:val="21"/>
              </w:rPr>
            </w:pPr>
            <w:r w:rsidRPr="00D22FC6">
              <w:rPr>
                <w:rFonts w:ascii="仿宋_GB2312" w:eastAsia="仿宋_GB2312" w:hAnsi="宋体" w:cs="宋体" w:hint="eastAsia"/>
                <w:kern w:val="0"/>
                <w:szCs w:val="21"/>
              </w:rPr>
              <w:t>50</w:t>
            </w:r>
          </w:p>
        </w:tc>
        <w:tc>
          <w:tcPr>
            <w:tcW w:w="720"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rPr>
                <w:rFonts w:ascii="仿宋_GB2312" w:eastAsia="仿宋_GB2312" w:hAnsi="宋体" w:cs="宋体"/>
                <w:kern w:val="0"/>
                <w:szCs w:val="21"/>
              </w:rPr>
            </w:pPr>
            <w:r w:rsidRPr="00D22FC6">
              <w:rPr>
                <w:rFonts w:ascii="仿宋_GB2312" w:eastAsia="仿宋_GB2312" w:hAnsi="宋体" w:cs="宋体" w:hint="eastAsia"/>
                <w:kern w:val="0"/>
                <w:szCs w:val="21"/>
              </w:rPr>
              <w:t>按照《基准》的有关规定执行。</w:t>
            </w:r>
          </w:p>
        </w:tc>
        <w:tc>
          <w:tcPr>
            <w:tcW w:w="1976" w:type="dxa"/>
            <w:gridSpan w:val="3"/>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罚款数额＝50×（1＋区域系数＋情节系数）</w:t>
            </w:r>
          </w:p>
        </w:tc>
        <w:tc>
          <w:tcPr>
            <w:tcW w:w="2415"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逾期不改正的情形，不记入本案由“情节系数”。</w:t>
            </w:r>
          </w:p>
        </w:tc>
      </w:tr>
      <w:tr w:rsidR="00B55C7F" w:rsidRPr="00D22FC6" w:rsidTr="00B55C7F">
        <w:trPr>
          <w:gridAfter w:val="3"/>
          <w:wAfter w:w="58" w:type="dxa"/>
          <w:trHeight w:val="1268"/>
          <w:jc w:val="center"/>
        </w:trPr>
        <w:tc>
          <w:tcPr>
            <w:tcW w:w="425" w:type="dxa"/>
            <w:shd w:val="clear" w:color="auto" w:fill="auto"/>
            <w:vAlign w:val="center"/>
          </w:tcPr>
          <w:p w:rsidR="00B55C7F" w:rsidRPr="00D22FC6" w:rsidRDefault="00B55C7F" w:rsidP="00CC5E3F">
            <w:pPr>
              <w:widowControl/>
              <w:spacing w:line="0" w:lineRule="atLeast"/>
              <w:jc w:val="center"/>
              <w:rPr>
                <w:rFonts w:ascii="仿宋_GB2312" w:eastAsia="仿宋_GB2312" w:hAnsi="宋体" w:cs="宋体"/>
                <w:kern w:val="0"/>
                <w:szCs w:val="21"/>
              </w:rPr>
            </w:pPr>
            <w:r w:rsidRPr="00D22FC6">
              <w:rPr>
                <w:rFonts w:ascii="仿宋_GB2312" w:eastAsia="仿宋_GB2312" w:hAnsi="宋体" w:cs="宋体" w:hint="eastAsia"/>
                <w:kern w:val="0"/>
                <w:szCs w:val="21"/>
              </w:rPr>
              <w:lastRenderedPageBreak/>
              <w:t>3</w:t>
            </w:r>
          </w:p>
        </w:tc>
        <w:tc>
          <w:tcPr>
            <w:tcW w:w="1701"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建筑物顶部、外走廊等未保持整洁或堆物堆料</w:t>
            </w:r>
          </w:p>
        </w:tc>
        <w:tc>
          <w:tcPr>
            <w:tcW w:w="3161"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违反条款：第二十六条第一款第（五）项；处罚条款：第二十六条第二款，责令限期改正；逾期不改正的，强制拆除或者清除，并可处50元以上500元以下罚款。</w:t>
            </w:r>
          </w:p>
        </w:tc>
        <w:tc>
          <w:tcPr>
            <w:tcW w:w="961" w:type="dxa"/>
            <w:gridSpan w:val="2"/>
            <w:shd w:val="clear" w:color="auto" w:fill="auto"/>
            <w:noWrap/>
            <w:vAlign w:val="center"/>
          </w:tcPr>
          <w:p w:rsidR="00B55C7F" w:rsidRPr="00D22FC6" w:rsidRDefault="00B55C7F" w:rsidP="00CC5E3F">
            <w:pPr>
              <w:widowControl/>
              <w:spacing w:line="0" w:lineRule="atLeast"/>
              <w:jc w:val="center"/>
              <w:rPr>
                <w:rFonts w:ascii="仿宋_GB2312" w:eastAsia="仿宋_GB2312" w:hAnsi="宋体" w:cs="宋体"/>
                <w:kern w:val="0"/>
                <w:szCs w:val="21"/>
              </w:rPr>
            </w:pPr>
            <w:r w:rsidRPr="00D22FC6">
              <w:rPr>
                <w:rFonts w:ascii="仿宋_GB2312" w:eastAsia="仿宋_GB2312" w:hAnsi="宋体" w:cs="宋体" w:hint="eastAsia"/>
                <w:kern w:val="0"/>
                <w:szCs w:val="21"/>
              </w:rPr>
              <w:t>50</w:t>
            </w:r>
          </w:p>
        </w:tc>
        <w:tc>
          <w:tcPr>
            <w:tcW w:w="720"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rPr>
                <w:rFonts w:ascii="仿宋_GB2312" w:eastAsia="仿宋_GB2312" w:hAnsi="宋体" w:cs="宋体"/>
                <w:kern w:val="0"/>
                <w:szCs w:val="21"/>
              </w:rPr>
            </w:pPr>
            <w:r w:rsidRPr="00D22FC6">
              <w:rPr>
                <w:rFonts w:ascii="仿宋_GB2312" w:eastAsia="仿宋_GB2312" w:hAnsi="宋体" w:cs="宋体" w:hint="eastAsia"/>
                <w:kern w:val="0"/>
                <w:szCs w:val="21"/>
              </w:rPr>
              <w:t>按照《基准》的有关规定执行。</w:t>
            </w:r>
          </w:p>
        </w:tc>
        <w:tc>
          <w:tcPr>
            <w:tcW w:w="1976" w:type="dxa"/>
            <w:gridSpan w:val="3"/>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罚款数额＝50×（1＋区域系数＋情节系数）</w:t>
            </w:r>
          </w:p>
        </w:tc>
        <w:tc>
          <w:tcPr>
            <w:tcW w:w="2415"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逾期不改正的情形，不记入本案由“情节系数”。</w:t>
            </w:r>
          </w:p>
        </w:tc>
      </w:tr>
      <w:tr w:rsidR="00B55C7F" w:rsidRPr="00D22FC6" w:rsidTr="00B55C7F">
        <w:trPr>
          <w:gridAfter w:val="2"/>
          <w:wAfter w:w="50" w:type="dxa"/>
          <w:trHeight w:val="1117"/>
          <w:jc w:val="center"/>
        </w:trPr>
        <w:tc>
          <w:tcPr>
            <w:tcW w:w="425" w:type="dxa"/>
            <w:shd w:val="clear" w:color="auto" w:fill="auto"/>
            <w:vAlign w:val="center"/>
          </w:tcPr>
          <w:p w:rsidR="00B55C7F" w:rsidRPr="00D22FC6" w:rsidRDefault="00B55C7F" w:rsidP="00CC5E3F">
            <w:pPr>
              <w:widowControl/>
              <w:spacing w:line="0" w:lineRule="atLeast"/>
              <w:jc w:val="center"/>
              <w:rPr>
                <w:rFonts w:ascii="仿宋_GB2312" w:eastAsia="仿宋_GB2312" w:hAnsi="宋体" w:cs="宋体"/>
                <w:kern w:val="0"/>
                <w:szCs w:val="21"/>
              </w:rPr>
            </w:pPr>
            <w:r w:rsidRPr="00D22FC6">
              <w:rPr>
                <w:rFonts w:ascii="仿宋_GB2312" w:eastAsia="仿宋_GB2312" w:hAnsi="宋体" w:cs="宋体" w:hint="eastAsia"/>
                <w:kern w:val="0"/>
                <w:szCs w:val="21"/>
              </w:rPr>
              <w:t>4</w:t>
            </w:r>
          </w:p>
        </w:tc>
        <w:tc>
          <w:tcPr>
            <w:tcW w:w="1701" w:type="dxa"/>
            <w:shd w:val="clear" w:color="auto" w:fill="auto"/>
            <w:vAlign w:val="center"/>
          </w:tcPr>
          <w:p w:rsidR="00B55C7F" w:rsidRPr="00D22FC6" w:rsidRDefault="00B55C7F" w:rsidP="00CC5E3F">
            <w:pPr>
              <w:widowControl/>
              <w:spacing w:line="360" w:lineRule="exact"/>
              <w:rPr>
                <w:rFonts w:ascii="仿宋_GB2312" w:eastAsia="仿宋_GB2312" w:hAnsi="宋体" w:cs="宋体"/>
                <w:kern w:val="0"/>
                <w:szCs w:val="21"/>
              </w:rPr>
            </w:pPr>
            <w:r w:rsidRPr="00D22FC6">
              <w:rPr>
                <w:rFonts w:ascii="仿宋_GB2312" w:eastAsia="仿宋_GB2312" w:hAnsi="宋体" w:cs="宋体" w:hint="eastAsia"/>
                <w:kern w:val="0"/>
                <w:szCs w:val="21"/>
              </w:rPr>
              <w:t>规定区域内建筑物顶部、阳台外和窗外设置不符合容貌景观标准的设施</w:t>
            </w:r>
          </w:p>
        </w:tc>
        <w:tc>
          <w:tcPr>
            <w:tcW w:w="3169" w:type="dxa"/>
            <w:gridSpan w:val="2"/>
            <w:vMerge w:val="restart"/>
            <w:shd w:val="clear" w:color="auto" w:fill="auto"/>
            <w:vAlign w:val="center"/>
          </w:tcPr>
          <w:p w:rsidR="00B55C7F" w:rsidRPr="00D22FC6" w:rsidRDefault="00B55C7F" w:rsidP="00CC5E3F">
            <w:pPr>
              <w:widowControl/>
              <w:spacing w:line="360" w:lineRule="exact"/>
              <w:rPr>
                <w:rFonts w:ascii="仿宋_GB2312" w:eastAsia="仿宋_GB2312" w:hAnsi="宋体" w:cs="宋体"/>
                <w:kern w:val="0"/>
                <w:szCs w:val="21"/>
              </w:rPr>
            </w:pPr>
            <w:r w:rsidRPr="00D22FC6">
              <w:rPr>
                <w:rFonts w:ascii="仿宋_GB2312" w:eastAsia="仿宋_GB2312" w:hAnsi="宋体" w:cs="宋体" w:hint="eastAsia"/>
                <w:kern w:val="0"/>
                <w:szCs w:val="21"/>
              </w:rPr>
              <w:t>违反条款：第二十六条第一款第（五）项；处罚条款：第二十六条第二款，责令限期改正；逾期不改正的，强制拆除或者清除，并可处50元以上500元以下罚款。</w:t>
            </w:r>
          </w:p>
        </w:tc>
        <w:tc>
          <w:tcPr>
            <w:tcW w:w="961" w:type="dxa"/>
            <w:gridSpan w:val="2"/>
            <w:shd w:val="clear" w:color="auto" w:fill="auto"/>
            <w:noWrap/>
            <w:vAlign w:val="center"/>
          </w:tcPr>
          <w:p w:rsidR="00B55C7F" w:rsidRPr="00D22FC6" w:rsidRDefault="00B55C7F" w:rsidP="00CC5E3F">
            <w:pPr>
              <w:widowControl/>
              <w:spacing w:line="360" w:lineRule="exact"/>
              <w:jc w:val="center"/>
              <w:rPr>
                <w:rFonts w:ascii="仿宋_GB2312" w:eastAsia="仿宋_GB2312" w:hAnsi="宋体" w:cs="宋体"/>
                <w:kern w:val="0"/>
                <w:szCs w:val="21"/>
              </w:rPr>
            </w:pPr>
            <w:r w:rsidRPr="00D22FC6">
              <w:rPr>
                <w:rFonts w:ascii="仿宋_GB2312" w:eastAsia="仿宋_GB2312" w:hAnsi="宋体" w:cs="宋体" w:hint="eastAsia"/>
                <w:kern w:val="0"/>
                <w:szCs w:val="21"/>
              </w:rPr>
              <w:t>50</w:t>
            </w:r>
          </w:p>
        </w:tc>
        <w:tc>
          <w:tcPr>
            <w:tcW w:w="720" w:type="dxa"/>
            <w:gridSpan w:val="2"/>
            <w:shd w:val="clear" w:color="auto" w:fill="auto"/>
            <w:noWrap/>
            <w:vAlign w:val="center"/>
          </w:tcPr>
          <w:p w:rsidR="00B55C7F" w:rsidRPr="00D22FC6" w:rsidRDefault="00B55C7F" w:rsidP="00CC5E3F">
            <w:pPr>
              <w:widowControl/>
              <w:spacing w:line="360" w:lineRule="exac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spacing w:line="360" w:lineRule="exact"/>
              <w:rPr>
                <w:rFonts w:ascii="仿宋_GB2312" w:eastAsia="仿宋_GB2312" w:hAnsi="宋体" w:cs="宋体"/>
                <w:kern w:val="0"/>
                <w:szCs w:val="21"/>
              </w:rPr>
            </w:pPr>
            <w:r w:rsidRPr="00D22FC6">
              <w:rPr>
                <w:rFonts w:ascii="仿宋_GB2312" w:eastAsia="仿宋_GB2312" w:hAnsi="宋体" w:cs="宋体" w:hint="eastAsia"/>
                <w:kern w:val="0"/>
                <w:szCs w:val="21"/>
              </w:rPr>
              <w:t>按照《基准》的有关规定执行。</w:t>
            </w:r>
          </w:p>
        </w:tc>
        <w:tc>
          <w:tcPr>
            <w:tcW w:w="1976" w:type="dxa"/>
            <w:gridSpan w:val="3"/>
            <w:shd w:val="clear" w:color="auto" w:fill="auto"/>
            <w:vAlign w:val="center"/>
          </w:tcPr>
          <w:p w:rsidR="00B55C7F" w:rsidRPr="00D22FC6" w:rsidRDefault="00B55C7F" w:rsidP="00CC5E3F">
            <w:pPr>
              <w:widowControl/>
              <w:spacing w:line="360" w:lineRule="exact"/>
              <w:rPr>
                <w:rFonts w:ascii="仿宋_GB2312" w:eastAsia="仿宋_GB2312" w:hAnsi="宋体" w:cs="宋体"/>
                <w:kern w:val="0"/>
                <w:szCs w:val="21"/>
              </w:rPr>
            </w:pPr>
            <w:r w:rsidRPr="00D22FC6">
              <w:rPr>
                <w:rFonts w:ascii="仿宋_GB2312" w:eastAsia="仿宋_GB2312" w:hAnsi="宋体" w:cs="宋体" w:hint="eastAsia"/>
                <w:kern w:val="0"/>
                <w:szCs w:val="21"/>
              </w:rPr>
              <w:t>罚款数额＝50×（1＋区域系数＋情节系数）</w:t>
            </w:r>
          </w:p>
        </w:tc>
        <w:tc>
          <w:tcPr>
            <w:tcW w:w="2415" w:type="dxa"/>
            <w:gridSpan w:val="2"/>
            <w:vMerge w:val="restart"/>
            <w:shd w:val="clear" w:color="auto" w:fill="auto"/>
            <w:noWrap/>
            <w:vAlign w:val="center"/>
          </w:tcPr>
          <w:p w:rsidR="00B55C7F" w:rsidRPr="00D22FC6" w:rsidRDefault="00B55C7F" w:rsidP="00CC5E3F">
            <w:pPr>
              <w:widowControl/>
              <w:spacing w:line="360" w:lineRule="exact"/>
              <w:rPr>
                <w:rFonts w:ascii="仿宋_GB2312" w:eastAsia="仿宋_GB2312" w:hAnsi="宋体" w:cs="宋体"/>
                <w:kern w:val="0"/>
                <w:szCs w:val="21"/>
                <w:u w:val="single"/>
              </w:rPr>
            </w:pPr>
            <w:r w:rsidRPr="00D22FC6">
              <w:rPr>
                <w:rFonts w:ascii="仿宋_GB2312" w:eastAsia="仿宋_GB2312" w:hAnsi="宋体" w:cs="宋体" w:hint="eastAsia"/>
                <w:kern w:val="0"/>
                <w:szCs w:val="21"/>
              </w:rPr>
              <w:t>逾期不改正的情形，不记入本案由“情节系数”。</w:t>
            </w:r>
          </w:p>
        </w:tc>
      </w:tr>
      <w:tr w:rsidR="00B55C7F" w:rsidRPr="00D22FC6" w:rsidTr="00B55C7F">
        <w:trPr>
          <w:gridAfter w:val="2"/>
          <w:wAfter w:w="50" w:type="dxa"/>
          <w:trHeight w:val="1076"/>
          <w:jc w:val="center"/>
        </w:trPr>
        <w:tc>
          <w:tcPr>
            <w:tcW w:w="425" w:type="dxa"/>
            <w:shd w:val="clear" w:color="auto" w:fill="auto"/>
            <w:vAlign w:val="center"/>
          </w:tcPr>
          <w:p w:rsidR="00B55C7F" w:rsidRPr="00D22FC6" w:rsidRDefault="00B55C7F" w:rsidP="00CC5E3F">
            <w:pPr>
              <w:widowControl/>
              <w:spacing w:line="0" w:lineRule="atLeast"/>
              <w:jc w:val="center"/>
              <w:rPr>
                <w:rFonts w:ascii="仿宋_GB2312" w:eastAsia="仿宋_GB2312" w:hAnsi="宋体" w:cs="宋体"/>
                <w:kern w:val="0"/>
                <w:szCs w:val="21"/>
              </w:rPr>
            </w:pPr>
            <w:r w:rsidRPr="00D22FC6">
              <w:rPr>
                <w:rFonts w:ascii="仿宋_GB2312" w:eastAsia="仿宋_GB2312" w:hAnsi="宋体" w:cs="宋体" w:hint="eastAsia"/>
                <w:kern w:val="0"/>
                <w:szCs w:val="21"/>
              </w:rPr>
              <w:t>5</w:t>
            </w:r>
          </w:p>
        </w:tc>
        <w:tc>
          <w:tcPr>
            <w:tcW w:w="1701" w:type="dxa"/>
            <w:shd w:val="clear" w:color="auto" w:fill="auto"/>
            <w:vAlign w:val="center"/>
          </w:tcPr>
          <w:p w:rsidR="00B55C7F" w:rsidRPr="00D22FC6" w:rsidRDefault="00B55C7F" w:rsidP="00CC5E3F">
            <w:pPr>
              <w:widowControl/>
              <w:spacing w:line="360" w:lineRule="exact"/>
              <w:rPr>
                <w:rFonts w:ascii="仿宋_GB2312" w:eastAsia="仿宋_GB2312" w:hAnsi="宋体" w:cs="宋体"/>
                <w:kern w:val="0"/>
                <w:szCs w:val="21"/>
              </w:rPr>
            </w:pPr>
            <w:r w:rsidRPr="00D22FC6">
              <w:rPr>
                <w:rFonts w:ascii="仿宋_GB2312" w:eastAsia="仿宋_GB2312" w:hAnsi="宋体" w:cs="宋体" w:hint="eastAsia"/>
                <w:kern w:val="0"/>
                <w:szCs w:val="21"/>
              </w:rPr>
              <w:t>规定区域内建筑物顶部、阳台外和窗外吊挂、晾晒、摆放物品</w:t>
            </w:r>
          </w:p>
        </w:tc>
        <w:tc>
          <w:tcPr>
            <w:tcW w:w="3169" w:type="dxa"/>
            <w:gridSpan w:val="2"/>
            <w:vMerge/>
            <w:shd w:val="clear" w:color="auto" w:fill="auto"/>
            <w:vAlign w:val="center"/>
          </w:tcPr>
          <w:p w:rsidR="00B55C7F" w:rsidRPr="00D22FC6" w:rsidRDefault="00B55C7F" w:rsidP="00CC5E3F">
            <w:pPr>
              <w:widowControl/>
              <w:spacing w:line="360" w:lineRule="exact"/>
              <w:rPr>
                <w:rFonts w:ascii="仿宋_GB2312" w:eastAsia="仿宋_GB2312" w:hAnsi="宋体" w:cs="宋体"/>
                <w:kern w:val="0"/>
                <w:szCs w:val="21"/>
              </w:rPr>
            </w:pPr>
          </w:p>
        </w:tc>
        <w:tc>
          <w:tcPr>
            <w:tcW w:w="961" w:type="dxa"/>
            <w:gridSpan w:val="2"/>
            <w:shd w:val="clear" w:color="auto" w:fill="auto"/>
            <w:noWrap/>
            <w:vAlign w:val="center"/>
          </w:tcPr>
          <w:p w:rsidR="00B55C7F" w:rsidRPr="00D22FC6" w:rsidRDefault="00B55C7F" w:rsidP="00CC5E3F">
            <w:pPr>
              <w:widowControl/>
              <w:spacing w:line="360" w:lineRule="exact"/>
              <w:jc w:val="center"/>
              <w:rPr>
                <w:rFonts w:ascii="仿宋_GB2312" w:eastAsia="仿宋_GB2312" w:hAnsi="宋体" w:cs="宋体"/>
                <w:kern w:val="0"/>
                <w:szCs w:val="21"/>
              </w:rPr>
            </w:pPr>
            <w:r w:rsidRPr="00D22FC6">
              <w:rPr>
                <w:rFonts w:ascii="仿宋_GB2312" w:eastAsia="仿宋_GB2312" w:hAnsi="宋体" w:cs="宋体" w:hint="eastAsia"/>
                <w:kern w:val="0"/>
                <w:szCs w:val="21"/>
              </w:rPr>
              <w:t>50</w:t>
            </w:r>
          </w:p>
        </w:tc>
        <w:tc>
          <w:tcPr>
            <w:tcW w:w="720" w:type="dxa"/>
            <w:gridSpan w:val="2"/>
            <w:shd w:val="clear" w:color="auto" w:fill="auto"/>
            <w:noWrap/>
            <w:vAlign w:val="center"/>
          </w:tcPr>
          <w:p w:rsidR="00B55C7F" w:rsidRPr="00D22FC6" w:rsidRDefault="00B55C7F" w:rsidP="00CC5E3F">
            <w:pPr>
              <w:widowControl/>
              <w:spacing w:line="360" w:lineRule="exac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spacing w:line="360" w:lineRule="exact"/>
              <w:rPr>
                <w:rFonts w:ascii="仿宋_GB2312" w:eastAsia="仿宋_GB2312" w:hAnsi="宋体" w:cs="宋体"/>
                <w:kern w:val="0"/>
                <w:szCs w:val="21"/>
              </w:rPr>
            </w:pPr>
            <w:r w:rsidRPr="00D22FC6">
              <w:rPr>
                <w:rFonts w:ascii="仿宋_GB2312" w:eastAsia="仿宋_GB2312" w:hAnsi="宋体" w:cs="宋体" w:hint="eastAsia"/>
                <w:kern w:val="0"/>
                <w:szCs w:val="21"/>
              </w:rPr>
              <w:t>按照《基准》的有关规定执行。</w:t>
            </w:r>
          </w:p>
        </w:tc>
        <w:tc>
          <w:tcPr>
            <w:tcW w:w="1976" w:type="dxa"/>
            <w:gridSpan w:val="3"/>
            <w:shd w:val="clear" w:color="auto" w:fill="auto"/>
            <w:vAlign w:val="center"/>
          </w:tcPr>
          <w:p w:rsidR="00B55C7F" w:rsidRPr="00D22FC6" w:rsidRDefault="00B55C7F" w:rsidP="00CC5E3F">
            <w:pPr>
              <w:widowControl/>
              <w:spacing w:line="360" w:lineRule="exact"/>
              <w:rPr>
                <w:rFonts w:ascii="仿宋_GB2312" w:eastAsia="仿宋_GB2312" w:hAnsi="宋体" w:cs="宋体"/>
                <w:kern w:val="0"/>
                <w:szCs w:val="21"/>
              </w:rPr>
            </w:pPr>
            <w:r w:rsidRPr="00D22FC6">
              <w:rPr>
                <w:rFonts w:ascii="仿宋_GB2312" w:eastAsia="仿宋_GB2312" w:hAnsi="宋体" w:cs="宋体" w:hint="eastAsia"/>
                <w:kern w:val="0"/>
                <w:szCs w:val="21"/>
              </w:rPr>
              <w:t>罚款数额＝50×（1＋区域系数＋情节系数）</w:t>
            </w:r>
          </w:p>
        </w:tc>
        <w:tc>
          <w:tcPr>
            <w:tcW w:w="2415" w:type="dxa"/>
            <w:gridSpan w:val="2"/>
            <w:vMerge/>
            <w:shd w:val="clear" w:color="auto" w:fill="auto"/>
            <w:noWrap/>
            <w:vAlign w:val="center"/>
          </w:tcPr>
          <w:p w:rsidR="00B55C7F" w:rsidRPr="00D22FC6" w:rsidRDefault="00B55C7F" w:rsidP="00CC5E3F">
            <w:pPr>
              <w:widowControl/>
              <w:spacing w:line="360" w:lineRule="exact"/>
              <w:rPr>
                <w:rFonts w:ascii="仿宋_GB2312" w:eastAsia="仿宋_GB2312" w:hAnsi="宋体" w:cs="宋体"/>
                <w:kern w:val="0"/>
                <w:szCs w:val="21"/>
              </w:rPr>
            </w:pPr>
          </w:p>
        </w:tc>
      </w:tr>
      <w:tr w:rsidR="00B55C7F" w:rsidRPr="00D22FC6" w:rsidTr="00B55C7F">
        <w:trPr>
          <w:gridAfter w:val="2"/>
          <w:wAfter w:w="50" w:type="dxa"/>
          <w:trHeight w:val="934"/>
          <w:jc w:val="center"/>
        </w:trPr>
        <w:tc>
          <w:tcPr>
            <w:tcW w:w="425" w:type="dxa"/>
            <w:shd w:val="clear" w:color="auto" w:fill="auto"/>
            <w:vAlign w:val="center"/>
          </w:tcPr>
          <w:p w:rsidR="00B55C7F" w:rsidRPr="00D22FC6" w:rsidRDefault="00B55C7F" w:rsidP="00CC5E3F">
            <w:pPr>
              <w:widowControl/>
              <w:spacing w:line="0" w:lineRule="atLeast"/>
              <w:jc w:val="center"/>
              <w:rPr>
                <w:rFonts w:ascii="仿宋_GB2312" w:eastAsia="仿宋_GB2312" w:hAnsi="宋体" w:cs="宋体"/>
                <w:kern w:val="0"/>
                <w:szCs w:val="21"/>
              </w:rPr>
            </w:pPr>
            <w:r w:rsidRPr="00D22FC6">
              <w:rPr>
                <w:rFonts w:ascii="仿宋_GB2312" w:eastAsia="仿宋_GB2312" w:hAnsi="宋体" w:cs="宋体" w:hint="eastAsia"/>
                <w:kern w:val="0"/>
                <w:szCs w:val="21"/>
              </w:rPr>
              <w:t>6</w:t>
            </w:r>
          </w:p>
        </w:tc>
        <w:tc>
          <w:tcPr>
            <w:tcW w:w="1701" w:type="dxa"/>
            <w:shd w:val="clear" w:color="auto" w:fill="auto"/>
            <w:vAlign w:val="center"/>
          </w:tcPr>
          <w:p w:rsidR="00B55C7F" w:rsidRPr="00D22FC6" w:rsidRDefault="00B55C7F" w:rsidP="00CC5E3F">
            <w:pPr>
              <w:widowControl/>
              <w:spacing w:line="360" w:lineRule="exact"/>
              <w:rPr>
                <w:rFonts w:ascii="仿宋_GB2312" w:eastAsia="仿宋_GB2312" w:hAnsi="宋体" w:cs="宋体"/>
                <w:kern w:val="0"/>
                <w:szCs w:val="21"/>
              </w:rPr>
            </w:pPr>
            <w:r w:rsidRPr="00D22FC6">
              <w:rPr>
                <w:rFonts w:ascii="仿宋_GB2312" w:eastAsia="仿宋_GB2312" w:hAnsi="宋体" w:cs="宋体" w:hint="eastAsia"/>
                <w:kern w:val="0"/>
                <w:szCs w:val="21"/>
              </w:rPr>
              <w:t>规定区域内建筑物平台、阳台内堆放物品超出护栏高度</w:t>
            </w:r>
          </w:p>
        </w:tc>
        <w:tc>
          <w:tcPr>
            <w:tcW w:w="3169" w:type="dxa"/>
            <w:gridSpan w:val="2"/>
            <w:vMerge/>
            <w:shd w:val="clear" w:color="auto" w:fill="auto"/>
            <w:vAlign w:val="center"/>
          </w:tcPr>
          <w:p w:rsidR="00B55C7F" w:rsidRPr="00D22FC6" w:rsidRDefault="00B55C7F" w:rsidP="00CC5E3F">
            <w:pPr>
              <w:widowControl/>
              <w:spacing w:line="360" w:lineRule="exact"/>
              <w:rPr>
                <w:rFonts w:ascii="仿宋_GB2312" w:eastAsia="仿宋_GB2312" w:hAnsi="宋体" w:cs="宋体"/>
                <w:kern w:val="0"/>
                <w:szCs w:val="21"/>
              </w:rPr>
            </w:pPr>
          </w:p>
        </w:tc>
        <w:tc>
          <w:tcPr>
            <w:tcW w:w="961" w:type="dxa"/>
            <w:gridSpan w:val="2"/>
            <w:shd w:val="clear" w:color="auto" w:fill="auto"/>
            <w:noWrap/>
            <w:vAlign w:val="center"/>
          </w:tcPr>
          <w:p w:rsidR="00B55C7F" w:rsidRPr="00D22FC6" w:rsidRDefault="00B55C7F" w:rsidP="00CC5E3F">
            <w:pPr>
              <w:widowControl/>
              <w:spacing w:line="360" w:lineRule="exact"/>
              <w:jc w:val="center"/>
              <w:rPr>
                <w:rFonts w:ascii="仿宋_GB2312" w:eastAsia="仿宋_GB2312" w:hAnsi="宋体" w:cs="宋体"/>
                <w:kern w:val="0"/>
                <w:szCs w:val="21"/>
              </w:rPr>
            </w:pPr>
            <w:r w:rsidRPr="00D22FC6">
              <w:rPr>
                <w:rFonts w:ascii="仿宋_GB2312" w:eastAsia="仿宋_GB2312" w:hAnsi="宋体" w:cs="宋体" w:hint="eastAsia"/>
                <w:kern w:val="0"/>
                <w:szCs w:val="21"/>
              </w:rPr>
              <w:t>50</w:t>
            </w:r>
          </w:p>
        </w:tc>
        <w:tc>
          <w:tcPr>
            <w:tcW w:w="720" w:type="dxa"/>
            <w:gridSpan w:val="2"/>
            <w:shd w:val="clear" w:color="auto" w:fill="auto"/>
            <w:noWrap/>
            <w:vAlign w:val="center"/>
          </w:tcPr>
          <w:p w:rsidR="00B55C7F" w:rsidRPr="00D22FC6" w:rsidRDefault="00B55C7F" w:rsidP="00CC5E3F">
            <w:pPr>
              <w:widowControl/>
              <w:spacing w:line="360" w:lineRule="exac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spacing w:line="360" w:lineRule="exact"/>
              <w:rPr>
                <w:rFonts w:ascii="仿宋_GB2312" w:eastAsia="仿宋_GB2312" w:hAnsi="宋体" w:cs="宋体"/>
                <w:kern w:val="0"/>
                <w:szCs w:val="21"/>
              </w:rPr>
            </w:pPr>
            <w:r w:rsidRPr="00D22FC6">
              <w:rPr>
                <w:rFonts w:ascii="仿宋_GB2312" w:eastAsia="仿宋_GB2312" w:hAnsi="宋体" w:cs="宋体" w:hint="eastAsia"/>
                <w:kern w:val="0"/>
                <w:szCs w:val="21"/>
              </w:rPr>
              <w:t>按照《基准》的有关规定执行。</w:t>
            </w:r>
          </w:p>
        </w:tc>
        <w:tc>
          <w:tcPr>
            <w:tcW w:w="1976" w:type="dxa"/>
            <w:gridSpan w:val="3"/>
            <w:shd w:val="clear" w:color="auto" w:fill="auto"/>
            <w:vAlign w:val="center"/>
          </w:tcPr>
          <w:p w:rsidR="00B55C7F" w:rsidRPr="00D22FC6" w:rsidRDefault="00B55C7F" w:rsidP="00CC5E3F">
            <w:pPr>
              <w:widowControl/>
              <w:spacing w:line="360" w:lineRule="exact"/>
              <w:rPr>
                <w:rFonts w:ascii="仿宋_GB2312" w:eastAsia="仿宋_GB2312" w:hAnsi="宋体" w:cs="宋体"/>
                <w:kern w:val="0"/>
                <w:szCs w:val="21"/>
              </w:rPr>
            </w:pPr>
            <w:r w:rsidRPr="00D22FC6">
              <w:rPr>
                <w:rFonts w:ascii="仿宋_GB2312" w:eastAsia="仿宋_GB2312" w:hAnsi="宋体" w:cs="宋体" w:hint="eastAsia"/>
                <w:kern w:val="0"/>
                <w:szCs w:val="21"/>
              </w:rPr>
              <w:t>罚款数额＝50×（1＋区域系数＋情节系数）</w:t>
            </w:r>
          </w:p>
        </w:tc>
        <w:tc>
          <w:tcPr>
            <w:tcW w:w="2415" w:type="dxa"/>
            <w:gridSpan w:val="2"/>
            <w:vMerge/>
            <w:shd w:val="clear" w:color="auto" w:fill="auto"/>
            <w:noWrap/>
            <w:vAlign w:val="center"/>
          </w:tcPr>
          <w:p w:rsidR="00B55C7F" w:rsidRPr="00D22FC6" w:rsidRDefault="00B55C7F" w:rsidP="00CC5E3F">
            <w:pPr>
              <w:widowControl/>
              <w:spacing w:line="360" w:lineRule="exact"/>
              <w:rPr>
                <w:rFonts w:ascii="仿宋_GB2312" w:eastAsia="仿宋_GB2312" w:hAnsi="宋体" w:cs="宋体"/>
                <w:kern w:val="0"/>
                <w:szCs w:val="21"/>
              </w:rPr>
            </w:pPr>
          </w:p>
        </w:tc>
      </w:tr>
      <w:tr w:rsidR="00B55C7F" w:rsidRPr="00D22FC6" w:rsidTr="00B55C7F">
        <w:trPr>
          <w:gridAfter w:val="2"/>
          <w:wAfter w:w="50" w:type="dxa"/>
          <w:trHeight w:val="1088"/>
          <w:jc w:val="center"/>
        </w:trPr>
        <w:tc>
          <w:tcPr>
            <w:tcW w:w="425" w:type="dxa"/>
            <w:vMerge w:val="restart"/>
            <w:shd w:val="clear" w:color="auto" w:fill="auto"/>
            <w:vAlign w:val="center"/>
          </w:tcPr>
          <w:p w:rsidR="00B55C7F" w:rsidRPr="00D22FC6" w:rsidRDefault="00B55C7F" w:rsidP="00CC5E3F">
            <w:pPr>
              <w:widowControl/>
              <w:spacing w:line="0" w:lineRule="atLeast"/>
              <w:jc w:val="center"/>
              <w:rPr>
                <w:rFonts w:ascii="仿宋_GB2312" w:eastAsia="仿宋_GB2312" w:hAnsi="宋体" w:cs="宋体"/>
                <w:kern w:val="0"/>
                <w:szCs w:val="21"/>
              </w:rPr>
            </w:pPr>
            <w:r w:rsidRPr="00D22FC6">
              <w:rPr>
                <w:rFonts w:ascii="仿宋_GB2312" w:eastAsia="仿宋_GB2312" w:hAnsi="宋体" w:cs="宋体" w:hint="eastAsia"/>
                <w:kern w:val="0"/>
                <w:szCs w:val="21"/>
              </w:rPr>
              <w:t>7</w:t>
            </w:r>
          </w:p>
        </w:tc>
        <w:tc>
          <w:tcPr>
            <w:tcW w:w="1701" w:type="dxa"/>
            <w:vMerge w:val="restart"/>
            <w:shd w:val="clear" w:color="auto" w:fill="auto"/>
            <w:vAlign w:val="center"/>
          </w:tcPr>
          <w:p w:rsidR="00B55C7F" w:rsidRPr="00D22FC6" w:rsidRDefault="00B55C7F" w:rsidP="00CC5E3F">
            <w:pPr>
              <w:widowControl/>
              <w:spacing w:line="360" w:lineRule="exact"/>
              <w:rPr>
                <w:rFonts w:ascii="仿宋_GB2312" w:eastAsia="仿宋_GB2312" w:hAnsi="宋体" w:cs="宋体"/>
                <w:kern w:val="0"/>
                <w:szCs w:val="21"/>
              </w:rPr>
            </w:pPr>
            <w:r w:rsidRPr="00D22FC6">
              <w:rPr>
                <w:rFonts w:ascii="仿宋_GB2312" w:eastAsia="仿宋_GB2312" w:hAnsi="宋体" w:cs="宋体" w:hint="eastAsia"/>
                <w:kern w:val="0"/>
                <w:szCs w:val="21"/>
              </w:rPr>
              <w:t>违法建设</w:t>
            </w:r>
          </w:p>
        </w:tc>
        <w:tc>
          <w:tcPr>
            <w:tcW w:w="3169" w:type="dxa"/>
            <w:gridSpan w:val="2"/>
            <w:vMerge w:val="restart"/>
            <w:shd w:val="clear" w:color="auto" w:fill="auto"/>
            <w:vAlign w:val="center"/>
          </w:tcPr>
          <w:p w:rsidR="00B55C7F" w:rsidRPr="00D22FC6" w:rsidRDefault="00B55C7F" w:rsidP="00CC5E3F">
            <w:pPr>
              <w:widowControl/>
              <w:spacing w:line="360" w:lineRule="exact"/>
              <w:rPr>
                <w:rFonts w:ascii="仿宋_GB2312" w:eastAsia="仿宋_GB2312" w:hAnsi="宋体" w:cs="宋体"/>
                <w:kern w:val="0"/>
                <w:szCs w:val="21"/>
              </w:rPr>
            </w:pPr>
            <w:r w:rsidRPr="00D22FC6">
              <w:rPr>
                <w:rFonts w:ascii="仿宋_GB2312" w:eastAsia="仿宋_GB2312" w:hAnsi="宋体" w:cs="宋体" w:hint="eastAsia"/>
                <w:kern w:val="0"/>
                <w:szCs w:val="21"/>
              </w:rPr>
              <w:t>违反、处罚条款：第二十七条第一款，责令限期拆除；逾期未拆除的，经市或者区、县人民政府批准后，予以强制拆除，并可对</w:t>
            </w:r>
            <w:r w:rsidRPr="00D22FC6">
              <w:rPr>
                <w:rFonts w:ascii="仿宋_GB2312" w:eastAsia="仿宋_GB2312" w:hAnsi="宋体" w:cs="宋体" w:hint="eastAsia"/>
                <w:kern w:val="0"/>
                <w:szCs w:val="21"/>
              </w:rPr>
              <w:lastRenderedPageBreak/>
              <w:t>建筑物按照建筑面积处每平方米300元以上3000元以下罚款，可对构筑物、其它设施处工程造价1倍的罚款。</w:t>
            </w:r>
          </w:p>
        </w:tc>
        <w:tc>
          <w:tcPr>
            <w:tcW w:w="961" w:type="dxa"/>
            <w:gridSpan w:val="2"/>
            <w:shd w:val="clear" w:color="auto" w:fill="auto"/>
            <w:noWrap/>
            <w:vAlign w:val="center"/>
          </w:tcPr>
          <w:p w:rsidR="00B55C7F" w:rsidRPr="00D22FC6" w:rsidRDefault="00B55C7F" w:rsidP="00CC5E3F">
            <w:pPr>
              <w:widowControl/>
              <w:spacing w:line="360" w:lineRule="exact"/>
              <w:jc w:val="center"/>
              <w:rPr>
                <w:rFonts w:ascii="仿宋_GB2312" w:eastAsia="仿宋_GB2312" w:hAnsi="宋体" w:cs="宋体"/>
                <w:kern w:val="0"/>
                <w:szCs w:val="21"/>
              </w:rPr>
            </w:pPr>
            <w:r w:rsidRPr="00D22FC6">
              <w:rPr>
                <w:rFonts w:ascii="仿宋_GB2312" w:eastAsia="仿宋_GB2312" w:hAnsi="宋体" w:cs="宋体" w:hint="eastAsia"/>
                <w:kern w:val="0"/>
                <w:szCs w:val="21"/>
              </w:rPr>
              <w:lastRenderedPageBreak/>
              <w:t>300元／</w:t>
            </w:r>
            <w:r w:rsidRPr="00D22FC6">
              <w:rPr>
                <w:rFonts w:ascii="宋体" w:hAnsi="宋体" w:cs="宋体" w:hint="eastAsia"/>
                <w:kern w:val="0"/>
                <w:szCs w:val="21"/>
              </w:rPr>
              <w:t>㎡</w:t>
            </w:r>
          </w:p>
          <w:p w:rsidR="00B55C7F" w:rsidRPr="00D22FC6" w:rsidRDefault="00B55C7F" w:rsidP="00CC5E3F">
            <w:pPr>
              <w:widowControl/>
              <w:spacing w:line="360" w:lineRule="exact"/>
              <w:jc w:val="center"/>
              <w:rPr>
                <w:rFonts w:ascii="仿宋_GB2312" w:eastAsia="仿宋_GB2312" w:hAnsi="宋体" w:cs="宋体"/>
                <w:kern w:val="0"/>
                <w:szCs w:val="21"/>
              </w:rPr>
            </w:pPr>
            <w:r w:rsidRPr="00D22FC6">
              <w:rPr>
                <w:rFonts w:ascii="仿宋_GB2312" w:eastAsia="仿宋_GB2312" w:hAnsi="宋体" w:cs="宋体" w:hint="eastAsia"/>
                <w:kern w:val="0"/>
                <w:szCs w:val="21"/>
              </w:rPr>
              <w:t>（建筑物）</w:t>
            </w:r>
          </w:p>
        </w:tc>
        <w:tc>
          <w:tcPr>
            <w:tcW w:w="720" w:type="dxa"/>
            <w:gridSpan w:val="2"/>
            <w:shd w:val="clear" w:color="auto" w:fill="auto"/>
            <w:noWrap/>
            <w:vAlign w:val="center"/>
          </w:tcPr>
          <w:p w:rsidR="00B55C7F" w:rsidRPr="00D22FC6" w:rsidRDefault="00B55C7F" w:rsidP="00CC5E3F">
            <w:pPr>
              <w:widowControl/>
              <w:spacing w:line="360" w:lineRule="exact"/>
              <w:jc w:val="center"/>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vMerge w:val="restart"/>
            <w:shd w:val="clear" w:color="auto" w:fill="auto"/>
            <w:vAlign w:val="center"/>
          </w:tcPr>
          <w:p w:rsidR="00B55C7F" w:rsidRPr="00D22FC6" w:rsidRDefault="00B55C7F" w:rsidP="00CC5E3F">
            <w:pPr>
              <w:spacing w:line="360" w:lineRule="exact"/>
              <w:rPr>
                <w:rFonts w:ascii="仿宋_GB2312" w:eastAsia="仿宋_GB2312" w:hAnsi="宋体" w:cs="宋体"/>
                <w:kern w:val="0"/>
                <w:szCs w:val="21"/>
              </w:rPr>
            </w:pPr>
            <w:r w:rsidRPr="00D22FC6">
              <w:rPr>
                <w:rFonts w:ascii="仿宋_GB2312" w:eastAsia="仿宋_GB2312" w:hAnsi="宋体" w:cs="宋体" w:hint="eastAsia"/>
                <w:kern w:val="0"/>
                <w:szCs w:val="21"/>
              </w:rPr>
              <w:t>按照《基准》的有关规定执行。</w:t>
            </w:r>
          </w:p>
        </w:tc>
        <w:tc>
          <w:tcPr>
            <w:tcW w:w="1976" w:type="dxa"/>
            <w:gridSpan w:val="3"/>
            <w:shd w:val="clear" w:color="auto" w:fill="auto"/>
            <w:vAlign w:val="center"/>
          </w:tcPr>
          <w:p w:rsidR="00B55C7F" w:rsidRPr="00D22FC6" w:rsidRDefault="00B55C7F" w:rsidP="00CC5E3F">
            <w:pPr>
              <w:widowControl/>
              <w:spacing w:line="360" w:lineRule="exact"/>
              <w:rPr>
                <w:rFonts w:ascii="仿宋_GB2312" w:eastAsia="仿宋_GB2312" w:hAnsi="宋体" w:cs="宋体"/>
                <w:kern w:val="0"/>
                <w:szCs w:val="21"/>
              </w:rPr>
            </w:pPr>
            <w:r w:rsidRPr="00D22FC6">
              <w:rPr>
                <w:rFonts w:ascii="仿宋_GB2312" w:eastAsia="仿宋_GB2312" w:hAnsi="宋体" w:cs="宋体" w:hint="eastAsia"/>
                <w:kern w:val="0"/>
                <w:szCs w:val="21"/>
              </w:rPr>
              <w:t>罚款数额＝300×（1＋区域系数＋情节系数）×N</w:t>
            </w:r>
            <w:r w:rsidRPr="00D22FC6">
              <w:rPr>
                <w:rFonts w:ascii="宋体" w:hAnsi="宋体" w:cs="宋体" w:hint="eastAsia"/>
                <w:kern w:val="0"/>
                <w:szCs w:val="21"/>
              </w:rPr>
              <w:t>㎡</w:t>
            </w:r>
            <w:r w:rsidRPr="00D22FC6">
              <w:rPr>
                <w:rFonts w:ascii="仿宋_GB2312" w:eastAsia="仿宋_GB2312" w:hAnsi="仿宋_GB2312" w:cs="仿宋_GB2312" w:hint="eastAsia"/>
                <w:kern w:val="0"/>
                <w:szCs w:val="21"/>
              </w:rPr>
              <w:t>。</w:t>
            </w:r>
            <w:r w:rsidRPr="00D22FC6">
              <w:rPr>
                <w:rFonts w:ascii="仿宋_GB2312" w:eastAsia="仿宋_GB2312" w:hAnsi="宋体" w:cs="宋体" w:hint="eastAsia"/>
                <w:kern w:val="0"/>
                <w:szCs w:val="21"/>
              </w:rPr>
              <w:lastRenderedPageBreak/>
              <w:t>N</w:t>
            </w:r>
            <w:r w:rsidRPr="00D22FC6">
              <w:rPr>
                <w:rFonts w:ascii="宋体" w:hAnsi="宋体" w:cs="宋体" w:hint="eastAsia"/>
                <w:kern w:val="0"/>
                <w:szCs w:val="21"/>
              </w:rPr>
              <w:t>㎡</w:t>
            </w:r>
            <w:r w:rsidRPr="00D22FC6">
              <w:rPr>
                <w:rFonts w:ascii="仿宋_GB2312" w:eastAsia="仿宋_GB2312" w:hAnsi="仿宋_GB2312" w:cs="仿宋_GB2312" w:hint="eastAsia"/>
                <w:kern w:val="0"/>
                <w:szCs w:val="21"/>
              </w:rPr>
              <w:t>为违法建筑面积</w:t>
            </w:r>
          </w:p>
        </w:tc>
        <w:tc>
          <w:tcPr>
            <w:tcW w:w="2415" w:type="dxa"/>
            <w:gridSpan w:val="2"/>
            <w:vMerge w:val="restart"/>
            <w:shd w:val="clear" w:color="auto" w:fill="auto"/>
            <w:noWrap/>
            <w:vAlign w:val="center"/>
          </w:tcPr>
          <w:p w:rsidR="00B55C7F" w:rsidRPr="00D22FC6" w:rsidRDefault="00B55C7F" w:rsidP="00CC5E3F">
            <w:pPr>
              <w:widowControl/>
              <w:spacing w:line="360" w:lineRule="exact"/>
              <w:rPr>
                <w:rFonts w:ascii="仿宋_GB2312" w:eastAsia="仿宋_GB2312" w:hAnsi="宋体" w:cs="宋体"/>
                <w:kern w:val="0"/>
                <w:szCs w:val="21"/>
              </w:rPr>
            </w:pPr>
          </w:p>
        </w:tc>
      </w:tr>
      <w:tr w:rsidR="00B55C7F" w:rsidRPr="00D22FC6" w:rsidTr="00B55C7F">
        <w:trPr>
          <w:gridAfter w:val="2"/>
          <w:wAfter w:w="50" w:type="dxa"/>
          <w:trHeight w:val="936"/>
          <w:jc w:val="center"/>
        </w:trPr>
        <w:tc>
          <w:tcPr>
            <w:tcW w:w="425" w:type="dxa"/>
            <w:vMerge/>
            <w:shd w:val="clear" w:color="auto" w:fill="auto"/>
            <w:vAlign w:val="center"/>
          </w:tcPr>
          <w:p w:rsidR="00B55C7F" w:rsidRPr="00D22FC6" w:rsidRDefault="00B55C7F" w:rsidP="00CC5E3F">
            <w:pPr>
              <w:widowControl/>
              <w:spacing w:line="0" w:lineRule="atLeast"/>
              <w:jc w:val="center"/>
              <w:rPr>
                <w:rFonts w:ascii="仿宋_GB2312" w:eastAsia="仿宋_GB2312" w:hAnsi="宋体" w:cs="宋体"/>
                <w:kern w:val="0"/>
                <w:szCs w:val="21"/>
              </w:rPr>
            </w:pPr>
          </w:p>
        </w:tc>
        <w:tc>
          <w:tcPr>
            <w:tcW w:w="1701" w:type="dxa"/>
            <w:vMerge/>
            <w:shd w:val="clear" w:color="auto" w:fill="auto"/>
            <w:vAlign w:val="center"/>
          </w:tcPr>
          <w:p w:rsidR="00B55C7F" w:rsidRPr="00D22FC6" w:rsidRDefault="00B55C7F" w:rsidP="00CC5E3F">
            <w:pPr>
              <w:widowControl/>
              <w:spacing w:line="360" w:lineRule="exact"/>
              <w:rPr>
                <w:rFonts w:ascii="仿宋_GB2312" w:eastAsia="仿宋_GB2312" w:hAnsi="宋体" w:cs="宋体"/>
                <w:kern w:val="0"/>
                <w:szCs w:val="21"/>
              </w:rPr>
            </w:pPr>
          </w:p>
        </w:tc>
        <w:tc>
          <w:tcPr>
            <w:tcW w:w="3169" w:type="dxa"/>
            <w:gridSpan w:val="2"/>
            <w:vMerge/>
            <w:shd w:val="clear" w:color="auto" w:fill="auto"/>
            <w:vAlign w:val="center"/>
          </w:tcPr>
          <w:p w:rsidR="00B55C7F" w:rsidRPr="00D22FC6" w:rsidRDefault="00B55C7F" w:rsidP="00CC5E3F">
            <w:pPr>
              <w:widowControl/>
              <w:spacing w:line="360" w:lineRule="exact"/>
              <w:rPr>
                <w:rFonts w:ascii="仿宋_GB2312" w:eastAsia="仿宋_GB2312" w:hAnsi="宋体" w:cs="宋体"/>
                <w:kern w:val="0"/>
                <w:szCs w:val="21"/>
              </w:rPr>
            </w:pPr>
          </w:p>
        </w:tc>
        <w:tc>
          <w:tcPr>
            <w:tcW w:w="961" w:type="dxa"/>
            <w:gridSpan w:val="2"/>
            <w:shd w:val="clear" w:color="auto" w:fill="auto"/>
            <w:noWrap/>
            <w:vAlign w:val="center"/>
          </w:tcPr>
          <w:p w:rsidR="00B55C7F" w:rsidRPr="00D22FC6" w:rsidRDefault="00B55C7F" w:rsidP="00CC5E3F">
            <w:pPr>
              <w:widowControl/>
              <w:spacing w:line="360" w:lineRule="exact"/>
              <w:jc w:val="center"/>
              <w:rPr>
                <w:rFonts w:ascii="仿宋_GB2312" w:eastAsia="仿宋_GB2312" w:hAnsi="宋体" w:cs="宋体"/>
                <w:kern w:val="0"/>
                <w:szCs w:val="21"/>
              </w:rPr>
            </w:pPr>
            <w:r w:rsidRPr="00D22FC6">
              <w:rPr>
                <w:rFonts w:ascii="仿宋_GB2312" w:eastAsia="仿宋_GB2312" w:hAnsi="宋体" w:cs="宋体" w:hint="eastAsia"/>
                <w:kern w:val="0"/>
                <w:szCs w:val="21"/>
              </w:rPr>
              <w:t>造价</w:t>
            </w:r>
          </w:p>
          <w:p w:rsidR="00B55C7F" w:rsidRPr="00D22FC6" w:rsidRDefault="00B55C7F" w:rsidP="00CC5E3F">
            <w:pPr>
              <w:widowControl/>
              <w:spacing w:line="360" w:lineRule="exact"/>
              <w:jc w:val="center"/>
              <w:rPr>
                <w:rFonts w:ascii="仿宋_GB2312" w:eastAsia="仿宋_GB2312" w:hAnsi="宋体" w:cs="宋体"/>
                <w:kern w:val="0"/>
                <w:szCs w:val="21"/>
              </w:rPr>
            </w:pPr>
            <w:r w:rsidRPr="00D22FC6">
              <w:rPr>
                <w:rFonts w:ascii="仿宋_GB2312" w:eastAsia="仿宋_GB2312" w:hAnsi="宋体" w:cs="宋体" w:hint="eastAsia"/>
                <w:kern w:val="0"/>
                <w:szCs w:val="21"/>
              </w:rPr>
              <w:t>（构筑物、设施）</w:t>
            </w:r>
          </w:p>
        </w:tc>
        <w:tc>
          <w:tcPr>
            <w:tcW w:w="720" w:type="dxa"/>
            <w:gridSpan w:val="2"/>
            <w:shd w:val="clear" w:color="auto" w:fill="auto"/>
            <w:noWrap/>
            <w:vAlign w:val="center"/>
          </w:tcPr>
          <w:p w:rsidR="00B55C7F" w:rsidRPr="00D22FC6" w:rsidRDefault="00B55C7F" w:rsidP="00CC5E3F">
            <w:pPr>
              <w:widowControl/>
              <w:spacing w:line="360" w:lineRule="exact"/>
              <w:jc w:val="center"/>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vMerge/>
            <w:shd w:val="clear" w:color="auto" w:fill="auto"/>
            <w:vAlign w:val="center"/>
          </w:tcPr>
          <w:p w:rsidR="00B55C7F" w:rsidRPr="00D22FC6" w:rsidRDefault="00B55C7F" w:rsidP="00CC5E3F">
            <w:pPr>
              <w:spacing w:line="360" w:lineRule="exact"/>
              <w:rPr>
                <w:rFonts w:ascii="仿宋_GB2312" w:eastAsia="仿宋_GB2312" w:hAnsi="宋体" w:cs="宋体"/>
                <w:kern w:val="0"/>
                <w:szCs w:val="21"/>
              </w:rPr>
            </w:pPr>
          </w:p>
        </w:tc>
        <w:tc>
          <w:tcPr>
            <w:tcW w:w="1976" w:type="dxa"/>
            <w:gridSpan w:val="3"/>
            <w:shd w:val="clear" w:color="auto" w:fill="auto"/>
            <w:vAlign w:val="center"/>
          </w:tcPr>
          <w:p w:rsidR="00B55C7F" w:rsidRPr="00D22FC6" w:rsidRDefault="00B55C7F" w:rsidP="00CC5E3F">
            <w:pPr>
              <w:widowControl/>
              <w:spacing w:line="360" w:lineRule="exact"/>
              <w:rPr>
                <w:rFonts w:ascii="仿宋_GB2312" w:eastAsia="仿宋_GB2312" w:hAnsi="宋体" w:cs="宋体"/>
                <w:kern w:val="0"/>
                <w:szCs w:val="21"/>
              </w:rPr>
            </w:pPr>
            <w:r w:rsidRPr="00D22FC6">
              <w:rPr>
                <w:rFonts w:ascii="仿宋_GB2312" w:eastAsia="仿宋_GB2312" w:hAnsi="宋体" w:cs="宋体" w:hint="eastAsia"/>
                <w:kern w:val="0"/>
                <w:szCs w:val="21"/>
              </w:rPr>
              <w:t>按照法规规定执行。</w:t>
            </w:r>
          </w:p>
        </w:tc>
        <w:tc>
          <w:tcPr>
            <w:tcW w:w="2415" w:type="dxa"/>
            <w:gridSpan w:val="2"/>
            <w:vMerge/>
            <w:shd w:val="clear" w:color="auto" w:fill="auto"/>
            <w:noWrap/>
            <w:vAlign w:val="center"/>
          </w:tcPr>
          <w:p w:rsidR="00B55C7F" w:rsidRPr="00D22FC6" w:rsidRDefault="00B55C7F" w:rsidP="00CC5E3F">
            <w:pPr>
              <w:widowControl/>
              <w:spacing w:line="360" w:lineRule="exact"/>
              <w:rPr>
                <w:rFonts w:ascii="仿宋_GB2312" w:eastAsia="仿宋_GB2312" w:hAnsi="宋体" w:cs="宋体"/>
                <w:kern w:val="0"/>
                <w:szCs w:val="21"/>
              </w:rPr>
            </w:pPr>
          </w:p>
        </w:tc>
      </w:tr>
      <w:tr w:rsidR="00B55C7F" w:rsidRPr="00D22FC6" w:rsidTr="00B55C7F">
        <w:trPr>
          <w:gridAfter w:val="3"/>
          <w:wAfter w:w="58" w:type="dxa"/>
          <w:trHeight w:val="1774"/>
          <w:jc w:val="center"/>
        </w:trPr>
        <w:tc>
          <w:tcPr>
            <w:tcW w:w="425" w:type="dxa"/>
            <w:shd w:val="clear" w:color="auto" w:fill="auto"/>
            <w:vAlign w:val="center"/>
          </w:tcPr>
          <w:p w:rsidR="00B55C7F" w:rsidRPr="00D22FC6" w:rsidRDefault="00B55C7F" w:rsidP="00CC5E3F">
            <w:pPr>
              <w:widowControl/>
              <w:spacing w:line="0" w:lineRule="atLeast"/>
              <w:jc w:val="center"/>
              <w:rPr>
                <w:rFonts w:ascii="仿宋_GB2312" w:eastAsia="仿宋_GB2312" w:hAnsi="宋体" w:cs="宋体"/>
                <w:kern w:val="0"/>
                <w:szCs w:val="21"/>
              </w:rPr>
            </w:pPr>
            <w:r w:rsidRPr="00D22FC6">
              <w:rPr>
                <w:rFonts w:ascii="仿宋_GB2312" w:eastAsia="仿宋_GB2312" w:hAnsi="宋体" w:cs="宋体" w:hint="eastAsia"/>
                <w:kern w:val="0"/>
                <w:szCs w:val="21"/>
              </w:rPr>
              <w:t>8</w:t>
            </w:r>
          </w:p>
        </w:tc>
        <w:tc>
          <w:tcPr>
            <w:tcW w:w="1701" w:type="dxa"/>
            <w:shd w:val="clear" w:color="auto" w:fill="auto"/>
            <w:vAlign w:val="center"/>
          </w:tcPr>
          <w:p w:rsidR="00B55C7F" w:rsidRPr="00D22FC6" w:rsidRDefault="00B55C7F" w:rsidP="00CC5E3F">
            <w:pPr>
              <w:widowControl/>
              <w:spacing w:line="400" w:lineRule="exact"/>
              <w:rPr>
                <w:rFonts w:ascii="仿宋_GB2312" w:eastAsia="仿宋_GB2312" w:hAnsi="宋体" w:cs="宋体"/>
                <w:kern w:val="0"/>
                <w:szCs w:val="21"/>
              </w:rPr>
            </w:pPr>
            <w:r w:rsidRPr="00D22FC6">
              <w:rPr>
                <w:rFonts w:ascii="仿宋_GB2312" w:eastAsia="仿宋_GB2312" w:hAnsi="宋体" w:cs="宋体" w:hint="eastAsia"/>
                <w:kern w:val="0"/>
                <w:szCs w:val="21"/>
              </w:rPr>
              <w:t>未按规定管护井盖雨</w:t>
            </w:r>
            <w:proofErr w:type="gramStart"/>
            <w:r w:rsidRPr="00D22FC6">
              <w:rPr>
                <w:rFonts w:ascii="仿宋_GB2312" w:eastAsia="仿宋_GB2312" w:hAnsi="宋体" w:cs="宋体" w:hint="eastAsia"/>
                <w:kern w:val="0"/>
                <w:szCs w:val="21"/>
              </w:rPr>
              <w:t>箅</w:t>
            </w:r>
            <w:proofErr w:type="gramEnd"/>
          </w:p>
        </w:tc>
        <w:tc>
          <w:tcPr>
            <w:tcW w:w="3161" w:type="dxa"/>
            <w:shd w:val="clear" w:color="auto" w:fill="auto"/>
            <w:vAlign w:val="center"/>
          </w:tcPr>
          <w:p w:rsidR="00B55C7F" w:rsidRPr="00D22FC6" w:rsidRDefault="00B55C7F" w:rsidP="00CC5E3F">
            <w:pPr>
              <w:pStyle w:val="a5"/>
              <w:spacing w:line="400" w:lineRule="exact"/>
              <w:jc w:val="both"/>
              <w:rPr>
                <w:rFonts w:ascii="仿宋_GB2312" w:eastAsia="仿宋_GB2312" w:hAnsi="宋体" w:cs="宋体"/>
                <w:kern w:val="0"/>
                <w:szCs w:val="21"/>
              </w:rPr>
            </w:pPr>
            <w:r w:rsidRPr="00D22FC6">
              <w:rPr>
                <w:rFonts w:ascii="仿宋_GB2312" w:eastAsia="仿宋_GB2312" w:hAnsi="宋体" w:cs="宋体" w:hint="eastAsia"/>
                <w:kern w:val="0"/>
                <w:szCs w:val="21"/>
              </w:rPr>
              <w:t>违反条款：第三十一条第一款；处罚条款：第三十一条第二款，责令改正，并可处200元以上2000元以下罚款。</w:t>
            </w:r>
          </w:p>
        </w:tc>
        <w:tc>
          <w:tcPr>
            <w:tcW w:w="961" w:type="dxa"/>
            <w:gridSpan w:val="2"/>
            <w:shd w:val="clear" w:color="auto" w:fill="auto"/>
            <w:noWrap/>
            <w:vAlign w:val="center"/>
          </w:tcPr>
          <w:p w:rsidR="00B55C7F" w:rsidRPr="00D22FC6" w:rsidRDefault="00B55C7F" w:rsidP="00CC5E3F">
            <w:pPr>
              <w:widowControl/>
              <w:spacing w:line="400" w:lineRule="exact"/>
              <w:jc w:val="center"/>
              <w:rPr>
                <w:rFonts w:ascii="仿宋_GB2312" w:eastAsia="仿宋_GB2312" w:hAnsi="宋体" w:cs="宋体"/>
                <w:kern w:val="0"/>
                <w:szCs w:val="21"/>
              </w:rPr>
            </w:pPr>
            <w:r w:rsidRPr="00D22FC6">
              <w:rPr>
                <w:rFonts w:ascii="仿宋_GB2312" w:eastAsia="仿宋_GB2312" w:hAnsi="宋体" w:cs="宋体" w:hint="eastAsia"/>
                <w:kern w:val="0"/>
                <w:szCs w:val="21"/>
              </w:rPr>
              <w:t>200</w:t>
            </w:r>
          </w:p>
        </w:tc>
        <w:tc>
          <w:tcPr>
            <w:tcW w:w="720" w:type="dxa"/>
            <w:gridSpan w:val="2"/>
            <w:shd w:val="clear" w:color="auto" w:fill="auto"/>
            <w:noWrap/>
            <w:vAlign w:val="center"/>
          </w:tcPr>
          <w:p w:rsidR="00B55C7F" w:rsidRPr="00D22FC6" w:rsidRDefault="00B55C7F" w:rsidP="00CC5E3F">
            <w:pPr>
              <w:widowControl/>
              <w:spacing w:line="400" w:lineRule="exact"/>
              <w:jc w:val="center"/>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400" w:lineRule="exact"/>
              <w:rPr>
                <w:rFonts w:ascii="仿宋_GB2312" w:eastAsia="仿宋_GB2312" w:hAnsi="宋体" w:cs="宋体"/>
                <w:kern w:val="0"/>
                <w:szCs w:val="21"/>
              </w:rPr>
            </w:pPr>
            <w:r w:rsidRPr="00D22FC6">
              <w:rPr>
                <w:rFonts w:ascii="仿宋_GB2312" w:eastAsia="仿宋_GB2312" w:hAnsi="宋体" w:cs="宋体" w:hint="eastAsia"/>
                <w:kern w:val="0"/>
                <w:szCs w:val="21"/>
              </w:rPr>
              <w:t>井盖、雨</w:t>
            </w:r>
            <w:proofErr w:type="gramStart"/>
            <w:r w:rsidRPr="00D22FC6">
              <w:rPr>
                <w:rFonts w:ascii="仿宋_GB2312" w:eastAsia="仿宋_GB2312" w:hAnsi="宋体" w:cs="宋体" w:hint="eastAsia"/>
                <w:kern w:val="0"/>
                <w:szCs w:val="21"/>
              </w:rPr>
              <w:t>箅</w:t>
            </w:r>
            <w:proofErr w:type="gramEnd"/>
            <w:r w:rsidRPr="00D22FC6">
              <w:rPr>
                <w:rFonts w:ascii="仿宋_GB2312" w:eastAsia="仿宋_GB2312" w:hAnsi="宋体" w:cs="宋体" w:hint="eastAsia"/>
                <w:kern w:val="0"/>
                <w:szCs w:val="21"/>
              </w:rPr>
              <w:t>所有权人或者维护管理单位接到维修通知后：1.未立即采取临时防护措施的，系数为1；2.未在规定时间（城市主要道路、公共场所和居民居住区等地区4小时内，其它地区12小时内）内修复的，延后1小时，系数0.5；延后2小时，系数1；延后3小时，系数1.5，以此类推。3.因未及时补装、维修或更换，致人伤亡或车辆损毁等严重事故的，变量系数9。</w:t>
            </w:r>
          </w:p>
        </w:tc>
        <w:tc>
          <w:tcPr>
            <w:tcW w:w="1976" w:type="dxa"/>
            <w:gridSpan w:val="3"/>
            <w:shd w:val="clear" w:color="auto" w:fill="auto"/>
            <w:vAlign w:val="center"/>
          </w:tcPr>
          <w:p w:rsidR="00B55C7F" w:rsidRPr="00D22FC6" w:rsidRDefault="00B55C7F" w:rsidP="00CC5E3F">
            <w:pPr>
              <w:widowControl/>
              <w:spacing w:line="400" w:lineRule="exact"/>
              <w:rPr>
                <w:rFonts w:ascii="仿宋_GB2312" w:eastAsia="仿宋_GB2312" w:hAnsi="宋体" w:cs="宋体"/>
                <w:kern w:val="0"/>
                <w:szCs w:val="21"/>
              </w:rPr>
            </w:pPr>
            <w:r w:rsidRPr="00D22FC6">
              <w:rPr>
                <w:rFonts w:ascii="仿宋_GB2312" w:eastAsia="仿宋_GB2312" w:hAnsi="宋体" w:cs="宋体" w:hint="eastAsia"/>
                <w:kern w:val="0"/>
                <w:szCs w:val="21"/>
              </w:rPr>
              <w:t>罚款数额＝200×（1＋区域系数＋情节系数＋变量系数）</w:t>
            </w:r>
          </w:p>
        </w:tc>
        <w:tc>
          <w:tcPr>
            <w:tcW w:w="2415" w:type="dxa"/>
            <w:gridSpan w:val="2"/>
            <w:shd w:val="clear" w:color="auto" w:fill="auto"/>
            <w:noWrap/>
            <w:vAlign w:val="center"/>
          </w:tcPr>
          <w:p w:rsidR="00B55C7F" w:rsidRPr="00D22FC6" w:rsidRDefault="00B55C7F" w:rsidP="00CC5E3F">
            <w:pPr>
              <w:widowControl/>
              <w:spacing w:line="400" w:lineRule="exact"/>
              <w:rPr>
                <w:rFonts w:ascii="仿宋_GB2312" w:eastAsia="仿宋_GB2312" w:hAnsi="宋体" w:cs="宋体"/>
                <w:kern w:val="0"/>
                <w:szCs w:val="21"/>
              </w:rPr>
            </w:pPr>
            <w:r w:rsidRPr="00D22FC6">
              <w:rPr>
                <w:rFonts w:ascii="仿宋_GB2312" w:eastAsia="仿宋_GB2312" w:hAnsi="宋体" w:cs="宋体" w:hint="eastAsia"/>
                <w:kern w:val="0"/>
                <w:szCs w:val="21"/>
              </w:rPr>
              <w:t>井盖执法的其它案由，按照《北京市地下设施检查井井盖管理规定》执行。</w:t>
            </w:r>
          </w:p>
        </w:tc>
      </w:tr>
      <w:tr w:rsidR="00B55C7F" w:rsidRPr="00D22FC6" w:rsidTr="00B55C7F">
        <w:trPr>
          <w:gridAfter w:val="3"/>
          <w:wAfter w:w="58" w:type="dxa"/>
          <w:trHeight w:val="1548"/>
          <w:jc w:val="center"/>
        </w:trPr>
        <w:tc>
          <w:tcPr>
            <w:tcW w:w="425" w:type="dxa"/>
            <w:shd w:val="clear" w:color="auto" w:fill="auto"/>
            <w:vAlign w:val="center"/>
          </w:tcPr>
          <w:p w:rsidR="00B55C7F" w:rsidRPr="00D22FC6" w:rsidRDefault="00B55C7F" w:rsidP="00CC5E3F">
            <w:pPr>
              <w:pStyle w:val="a5"/>
              <w:jc w:val="center"/>
              <w:rPr>
                <w:rFonts w:ascii="仿宋_GB2312" w:eastAsia="仿宋_GB2312" w:hAnsi="宋体" w:cs="宋体"/>
                <w:kern w:val="0"/>
                <w:szCs w:val="21"/>
              </w:rPr>
            </w:pPr>
            <w:r w:rsidRPr="00D22FC6">
              <w:rPr>
                <w:rFonts w:ascii="仿宋_GB2312" w:eastAsia="仿宋_GB2312" w:hAnsi="宋体" w:cs="宋体" w:hint="eastAsia"/>
                <w:kern w:val="0"/>
                <w:szCs w:val="21"/>
              </w:rPr>
              <w:lastRenderedPageBreak/>
              <w:t>9</w:t>
            </w:r>
          </w:p>
        </w:tc>
        <w:tc>
          <w:tcPr>
            <w:tcW w:w="1701" w:type="dxa"/>
            <w:shd w:val="clear" w:color="auto" w:fill="auto"/>
            <w:vAlign w:val="center"/>
          </w:tcPr>
          <w:p w:rsidR="00B55C7F" w:rsidRPr="00D22FC6" w:rsidRDefault="00B55C7F" w:rsidP="00CC5E3F">
            <w:pPr>
              <w:pStyle w:val="a5"/>
              <w:spacing w:line="400" w:lineRule="exact"/>
              <w:jc w:val="both"/>
              <w:rPr>
                <w:rFonts w:ascii="仿宋_GB2312" w:eastAsia="仿宋_GB2312" w:hAnsi="宋体" w:cs="宋体"/>
                <w:kern w:val="0"/>
                <w:szCs w:val="21"/>
              </w:rPr>
            </w:pPr>
            <w:r w:rsidRPr="00D22FC6">
              <w:rPr>
                <w:rFonts w:ascii="仿宋_GB2312" w:eastAsia="仿宋_GB2312" w:hAnsi="宋体" w:cs="宋体" w:hint="eastAsia"/>
                <w:kern w:val="0"/>
                <w:szCs w:val="21"/>
              </w:rPr>
              <w:t>未经批准或未按照批准要求在公共场所设置设施</w:t>
            </w:r>
          </w:p>
        </w:tc>
        <w:tc>
          <w:tcPr>
            <w:tcW w:w="3161" w:type="dxa"/>
            <w:shd w:val="clear" w:color="auto" w:fill="auto"/>
            <w:vAlign w:val="center"/>
          </w:tcPr>
          <w:p w:rsidR="00B55C7F" w:rsidRPr="00D22FC6" w:rsidRDefault="00B55C7F" w:rsidP="00CC5E3F">
            <w:pPr>
              <w:pStyle w:val="a5"/>
              <w:spacing w:line="400" w:lineRule="exact"/>
              <w:jc w:val="both"/>
              <w:rPr>
                <w:rFonts w:ascii="仿宋_GB2312" w:eastAsia="仿宋_GB2312" w:hAnsi="宋体" w:cs="宋体"/>
                <w:kern w:val="0"/>
                <w:szCs w:val="21"/>
              </w:rPr>
            </w:pPr>
            <w:r w:rsidRPr="00D22FC6">
              <w:rPr>
                <w:rFonts w:ascii="仿宋_GB2312" w:eastAsia="仿宋_GB2312" w:hAnsi="宋体" w:cs="宋体" w:hint="eastAsia"/>
                <w:kern w:val="0"/>
                <w:szCs w:val="21"/>
              </w:rPr>
              <w:t>违反条款：第三十三条第一款；处罚条款：第三十三条第三款，责令限期拆除，逾期未拆除的，报经市或者区、县人民政府批准后，强制拆除。</w:t>
            </w:r>
          </w:p>
        </w:tc>
        <w:tc>
          <w:tcPr>
            <w:tcW w:w="961" w:type="dxa"/>
            <w:gridSpan w:val="2"/>
            <w:shd w:val="clear" w:color="auto" w:fill="auto"/>
            <w:noWrap/>
            <w:vAlign w:val="center"/>
          </w:tcPr>
          <w:p w:rsidR="00B55C7F" w:rsidRPr="00D22FC6" w:rsidRDefault="00B55C7F" w:rsidP="00CC5E3F">
            <w:pPr>
              <w:pStyle w:val="a5"/>
              <w:spacing w:line="400" w:lineRule="exact"/>
              <w:jc w:val="both"/>
              <w:rPr>
                <w:rFonts w:ascii="仿宋_GB2312" w:eastAsia="仿宋_GB2312" w:hAnsi="宋体" w:cs="宋体"/>
                <w:kern w:val="0"/>
                <w:szCs w:val="21"/>
              </w:rPr>
            </w:pPr>
          </w:p>
        </w:tc>
        <w:tc>
          <w:tcPr>
            <w:tcW w:w="720" w:type="dxa"/>
            <w:gridSpan w:val="2"/>
            <w:shd w:val="clear" w:color="auto" w:fill="auto"/>
            <w:noWrap/>
            <w:vAlign w:val="center"/>
          </w:tcPr>
          <w:p w:rsidR="00B55C7F" w:rsidRPr="00D22FC6" w:rsidRDefault="00B55C7F" w:rsidP="00CC5E3F">
            <w:pPr>
              <w:pStyle w:val="a5"/>
              <w:spacing w:line="400" w:lineRule="exact"/>
              <w:jc w:val="both"/>
              <w:rPr>
                <w:rFonts w:ascii="仿宋_GB2312" w:eastAsia="仿宋_GB2312" w:hAnsi="宋体" w:cs="宋体"/>
                <w:kern w:val="0"/>
                <w:szCs w:val="21"/>
              </w:rPr>
            </w:pPr>
          </w:p>
        </w:tc>
        <w:tc>
          <w:tcPr>
            <w:tcW w:w="3836" w:type="dxa"/>
            <w:gridSpan w:val="2"/>
            <w:shd w:val="clear" w:color="auto" w:fill="auto"/>
            <w:vAlign w:val="center"/>
          </w:tcPr>
          <w:p w:rsidR="00B55C7F" w:rsidRPr="00D22FC6" w:rsidRDefault="00B55C7F" w:rsidP="00CC5E3F">
            <w:pPr>
              <w:pStyle w:val="a5"/>
              <w:spacing w:line="400" w:lineRule="exact"/>
              <w:jc w:val="both"/>
              <w:rPr>
                <w:rFonts w:ascii="仿宋_GB2312" w:eastAsia="仿宋_GB2312" w:hAnsi="宋体" w:cs="宋体"/>
                <w:kern w:val="0"/>
                <w:szCs w:val="21"/>
              </w:rPr>
            </w:pPr>
          </w:p>
        </w:tc>
        <w:tc>
          <w:tcPr>
            <w:tcW w:w="1976" w:type="dxa"/>
            <w:gridSpan w:val="3"/>
            <w:shd w:val="clear" w:color="auto" w:fill="auto"/>
            <w:vAlign w:val="center"/>
          </w:tcPr>
          <w:p w:rsidR="00B55C7F" w:rsidRPr="00D22FC6" w:rsidRDefault="00B55C7F" w:rsidP="00CC5E3F">
            <w:pPr>
              <w:pStyle w:val="a5"/>
              <w:spacing w:line="400" w:lineRule="exact"/>
              <w:jc w:val="both"/>
              <w:rPr>
                <w:rFonts w:ascii="仿宋_GB2312" w:eastAsia="仿宋_GB2312" w:hAnsi="宋体" w:cs="宋体"/>
                <w:kern w:val="0"/>
                <w:szCs w:val="21"/>
              </w:rPr>
            </w:pPr>
          </w:p>
        </w:tc>
        <w:tc>
          <w:tcPr>
            <w:tcW w:w="2415" w:type="dxa"/>
            <w:gridSpan w:val="2"/>
            <w:shd w:val="clear" w:color="auto" w:fill="auto"/>
            <w:noWrap/>
            <w:vAlign w:val="center"/>
          </w:tcPr>
          <w:p w:rsidR="00B55C7F" w:rsidRPr="00D22FC6" w:rsidRDefault="00B55C7F" w:rsidP="00CC5E3F">
            <w:pPr>
              <w:pStyle w:val="a5"/>
              <w:spacing w:line="400" w:lineRule="exact"/>
              <w:jc w:val="both"/>
              <w:rPr>
                <w:rFonts w:ascii="仿宋_GB2312" w:eastAsia="仿宋_GB2312" w:hAnsi="宋体" w:cs="宋体"/>
                <w:kern w:val="0"/>
                <w:szCs w:val="21"/>
              </w:rPr>
            </w:pPr>
            <w:r w:rsidRPr="00D22FC6">
              <w:rPr>
                <w:rFonts w:ascii="仿宋_GB2312" w:eastAsia="仿宋_GB2312" w:hAnsi="宋体" w:cs="宋体" w:hint="eastAsia"/>
                <w:kern w:val="0"/>
                <w:szCs w:val="21"/>
              </w:rPr>
              <w:t>非罚款处罚。</w:t>
            </w:r>
          </w:p>
        </w:tc>
      </w:tr>
      <w:tr w:rsidR="00B55C7F" w:rsidRPr="00D22FC6" w:rsidTr="00B55C7F">
        <w:trPr>
          <w:gridAfter w:val="3"/>
          <w:wAfter w:w="58" w:type="dxa"/>
          <w:trHeight w:val="947"/>
          <w:jc w:val="center"/>
        </w:trPr>
        <w:tc>
          <w:tcPr>
            <w:tcW w:w="425" w:type="dxa"/>
            <w:shd w:val="clear" w:color="auto" w:fill="auto"/>
            <w:vAlign w:val="center"/>
          </w:tcPr>
          <w:p w:rsidR="00B55C7F" w:rsidRPr="00D22FC6" w:rsidRDefault="00B55C7F" w:rsidP="00CC5E3F">
            <w:pPr>
              <w:widowControl/>
              <w:spacing w:line="0" w:lineRule="atLeast"/>
              <w:jc w:val="center"/>
              <w:rPr>
                <w:rFonts w:ascii="仿宋_GB2312" w:eastAsia="仿宋_GB2312" w:hAnsi="宋体" w:cs="宋体"/>
                <w:kern w:val="0"/>
                <w:szCs w:val="21"/>
              </w:rPr>
            </w:pPr>
            <w:r w:rsidRPr="00D22FC6">
              <w:rPr>
                <w:rFonts w:ascii="仿宋_GB2312" w:eastAsia="仿宋_GB2312" w:hAnsi="宋体" w:cs="宋体" w:hint="eastAsia"/>
                <w:kern w:val="0"/>
                <w:szCs w:val="21"/>
              </w:rPr>
              <w:t>10</w:t>
            </w:r>
          </w:p>
        </w:tc>
        <w:tc>
          <w:tcPr>
            <w:tcW w:w="1701" w:type="dxa"/>
            <w:shd w:val="clear" w:color="auto" w:fill="auto"/>
            <w:vAlign w:val="center"/>
          </w:tcPr>
          <w:p w:rsidR="00B55C7F" w:rsidRPr="00D22FC6" w:rsidRDefault="00B55C7F" w:rsidP="00CC5E3F">
            <w:pPr>
              <w:widowControl/>
              <w:spacing w:line="400" w:lineRule="exact"/>
              <w:rPr>
                <w:rFonts w:ascii="仿宋_GB2312" w:eastAsia="仿宋_GB2312" w:hAnsi="宋体" w:cs="宋体"/>
                <w:kern w:val="0"/>
                <w:szCs w:val="21"/>
              </w:rPr>
            </w:pPr>
            <w:r w:rsidRPr="00D22FC6">
              <w:rPr>
                <w:rFonts w:ascii="仿宋_GB2312" w:eastAsia="仿宋_GB2312" w:hAnsi="宋体" w:cs="宋体" w:hint="eastAsia"/>
                <w:kern w:val="0"/>
                <w:szCs w:val="21"/>
              </w:rPr>
              <w:t>未按规定管护公共设施</w:t>
            </w:r>
          </w:p>
        </w:tc>
        <w:tc>
          <w:tcPr>
            <w:tcW w:w="3161" w:type="dxa"/>
            <w:shd w:val="clear" w:color="auto" w:fill="auto"/>
            <w:vAlign w:val="center"/>
          </w:tcPr>
          <w:p w:rsidR="00B55C7F" w:rsidRPr="00D22FC6" w:rsidRDefault="00B55C7F" w:rsidP="00CC5E3F">
            <w:pPr>
              <w:widowControl/>
              <w:spacing w:line="400" w:lineRule="exact"/>
              <w:rPr>
                <w:rFonts w:ascii="仿宋_GB2312" w:eastAsia="仿宋_GB2312" w:hAnsi="宋体" w:cs="宋体"/>
                <w:kern w:val="0"/>
                <w:szCs w:val="21"/>
              </w:rPr>
            </w:pPr>
            <w:r w:rsidRPr="00D22FC6">
              <w:rPr>
                <w:rFonts w:ascii="仿宋_GB2312" w:eastAsia="仿宋_GB2312" w:hAnsi="宋体" w:cs="宋体" w:hint="eastAsia"/>
                <w:kern w:val="0"/>
                <w:szCs w:val="21"/>
              </w:rPr>
              <w:t>违反、处罚条款：第三十四条，责令限期改正，并可处500元以上5000元以下罚款。</w:t>
            </w:r>
          </w:p>
        </w:tc>
        <w:tc>
          <w:tcPr>
            <w:tcW w:w="961" w:type="dxa"/>
            <w:gridSpan w:val="2"/>
            <w:shd w:val="clear" w:color="auto" w:fill="auto"/>
            <w:noWrap/>
            <w:vAlign w:val="center"/>
          </w:tcPr>
          <w:p w:rsidR="00B55C7F" w:rsidRPr="00D22FC6" w:rsidRDefault="00B55C7F" w:rsidP="00CC5E3F">
            <w:pPr>
              <w:widowControl/>
              <w:spacing w:line="400" w:lineRule="exact"/>
              <w:jc w:val="center"/>
              <w:rPr>
                <w:rFonts w:ascii="仿宋_GB2312" w:eastAsia="仿宋_GB2312" w:hAnsi="宋体" w:cs="宋体"/>
                <w:kern w:val="0"/>
                <w:szCs w:val="21"/>
              </w:rPr>
            </w:pPr>
            <w:r w:rsidRPr="00D22FC6">
              <w:rPr>
                <w:rFonts w:ascii="仿宋_GB2312" w:eastAsia="仿宋_GB2312" w:hAnsi="宋体" w:cs="宋体" w:hint="eastAsia"/>
                <w:kern w:val="0"/>
                <w:szCs w:val="21"/>
              </w:rPr>
              <w:t>500</w:t>
            </w:r>
          </w:p>
        </w:tc>
        <w:tc>
          <w:tcPr>
            <w:tcW w:w="720" w:type="dxa"/>
            <w:gridSpan w:val="2"/>
            <w:shd w:val="clear" w:color="auto" w:fill="auto"/>
            <w:noWrap/>
            <w:vAlign w:val="center"/>
          </w:tcPr>
          <w:p w:rsidR="00B55C7F" w:rsidRPr="00D22FC6" w:rsidRDefault="00B55C7F" w:rsidP="00CC5E3F">
            <w:pPr>
              <w:widowControl/>
              <w:spacing w:line="400" w:lineRule="exact"/>
              <w:jc w:val="center"/>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400" w:lineRule="exact"/>
              <w:rPr>
                <w:rFonts w:ascii="仿宋_GB2312" w:eastAsia="仿宋_GB2312" w:hAnsi="宋体" w:cs="宋体"/>
                <w:kern w:val="0"/>
                <w:szCs w:val="21"/>
              </w:rPr>
            </w:pPr>
            <w:r w:rsidRPr="00D22FC6">
              <w:rPr>
                <w:rFonts w:ascii="仿宋_GB2312" w:eastAsia="仿宋_GB2312" w:hAnsi="宋体" w:cs="宋体" w:hint="eastAsia"/>
                <w:kern w:val="0"/>
                <w:szCs w:val="21"/>
              </w:rPr>
              <w:t>按照《基准》的有关规定执行</w:t>
            </w:r>
          </w:p>
        </w:tc>
        <w:tc>
          <w:tcPr>
            <w:tcW w:w="1976" w:type="dxa"/>
            <w:gridSpan w:val="3"/>
            <w:shd w:val="clear" w:color="auto" w:fill="auto"/>
            <w:vAlign w:val="center"/>
          </w:tcPr>
          <w:p w:rsidR="00B55C7F" w:rsidRPr="00D22FC6" w:rsidRDefault="00B55C7F" w:rsidP="00CC5E3F">
            <w:pPr>
              <w:widowControl/>
              <w:spacing w:line="400" w:lineRule="exact"/>
              <w:rPr>
                <w:rFonts w:ascii="仿宋_GB2312" w:eastAsia="仿宋_GB2312" w:hAnsi="宋体" w:cs="宋体"/>
                <w:kern w:val="0"/>
                <w:szCs w:val="21"/>
              </w:rPr>
            </w:pPr>
            <w:r w:rsidRPr="00D22FC6">
              <w:rPr>
                <w:rFonts w:ascii="仿宋_GB2312" w:eastAsia="仿宋_GB2312" w:hAnsi="宋体" w:cs="宋体" w:hint="eastAsia"/>
                <w:kern w:val="0"/>
                <w:szCs w:val="21"/>
              </w:rPr>
              <w:t>罚款数额＝500×（1＋区域系数＋情节系数）</w:t>
            </w:r>
          </w:p>
        </w:tc>
        <w:tc>
          <w:tcPr>
            <w:tcW w:w="2415" w:type="dxa"/>
            <w:gridSpan w:val="2"/>
            <w:shd w:val="clear" w:color="auto" w:fill="auto"/>
            <w:noWrap/>
            <w:vAlign w:val="center"/>
          </w:tcPr>
          <w:p w:rsidR="00B55C7F" w:rsidRPr="00D22FC6" w:rsidRDefault="00B55C7F" w:rsidP="00CC5E3F">
            <w:pPr>
              <w:widowControl/>
              <w:spacing w:line="400" w:lineRule="exact"/>
              <w:rPr>
                <w:rFonts w:ascii="仿宋_GB2312" w:eastAsia="仿宋_GB2312" w:hAnsi="宋体" w:cs="宋体"/>
                <w:kern w:val="0"/>
                <w:szCs w:val="21"/>
              </w:rPr>
            </w:pPr>
          </w:p>
        </w:tc>
      </w:tr>
      <w:tr w:rsidR="00B55C7F" w:rsidRPr="00D22FC6" w:rsidTr="00B55C7F">
        <w:trPr>
          <w:gridAfter w:val="3"/>
          <w:wAfter w:w="58" w:type="dxa"/>
          <w:trHeight w:val="947"/>
          <w:jc w:val="center"/>
        </w:trPr>
        <w:tc>
          <w:tcPr>
            <w:tcW w:w="425" w:type="dxa"/>
            <w:shd w:val="clear" w:color="auto" w:fill="auto"/>
            <w:vAlign w:val="center"/>
          </w:tcPr>
          <w:p w:rsidR="00B55C7F" w:rsidRPr="00D22FC6" w:rsidRDefault="00B55C7F" w:rsidP="00CC5E3F">
            <w:pPr>
              <w:widowControl/>
              <w:spacing w:line="400" w:lineRule="exact"/>
              <w:rPr>
                <w:rFonts w:ascii="仿宋_GB2312" w:eastAsia="仿宋_GB2312" w:hAnsi="宋体" w:cs="宋体"/>
                <w:kern w:val="0"/>
                <w:szCs w:val="21"/>
              </w:rPr>
            </w:pPr>
            <w:r w:rsidRPr="00D22FC6">
              <w:rPr>
                <w:rFonts w:ascii="仿宋_GB2312" w:eastAsia="仿宋_GB2312" w:hAnsi="宋体" w:cs="宋体" w:hint="eastAsia"/>
                <w:kern w:val="0"/>
                <w:szCs w:val="21"/>
              </w:rPr>
              <w:t>11</w:t>
            </w:r>
          </w:p>
        </w:tc>
        <w:tc>
          <w:tcPr>
            <w:tcW w:w="1701" w:type="dxa"/>
            <w:shd w:val="clear" w:color="auto" w:fill="auto"/>
            <w:vAlign w:val="center"/>
          </w:tcPr>
          <w:p w:rsidR="00B55C7F" w:rsidRPr="00D22FC6" w:rsidRDefault="00B55C7F" w:rsidP="00CC5E3F">
            <w:pPr>
              <w:widowControl/>
              <w:spacing w:line="400" w:lineRule="exact"/>
              <w:rPr>
                <w:rFonts w:ascii="仿宋_GB2312" w:eastAsia="仿宋_GB2312" w:hAnsi="宋体" w:cs="宋体"/>
                <w:kern w:val="0"/>
                <w:szCs w:val="21"/>
              </w:rPr>
            </w:pPr>
            <w:r w:rsidRPr="00D22FC6">
              <w:rPr>
                <w:rFonts w:ascii="仿宋_GB2312" w:eastAsia="仿宋_GB2312" w:hAnsi="宋体" w:cs="宋体" w:hint="eastAsia"/>
                <w:kern w:val="0"/>
                <w:szCs w:val="21"/>
              </w:rPr>
              <w:t>擅自摆摊设点</w:t>
            </w:r>
          </w:p>
        </w:tc>
        <w:tc>
          <w:tcPr>
            <w:tcW w:w="3161" w:type="dxa"/>
            <w:shd w:val="clear" w:color="auto" w:fill="auto"/>
            <w:vAlign w:val="center"/>
          </w:tcPr>
          <w:p w:rsidR="00B55C7F" w:rsidRPr="00D22FC6" w:rsidRDefault="00B55C7F" w:rsidP="00CC5E3F">
            <w:pPr>
              <w:widowControl/>
              <w:spacing w:line="400" w:lineRule="exact"/>
              <w:rPr>
                <w:rFonts w:ascii="仿宋_GB2312" w:eastAsia="仿宋_GB2312" w:hAnsi="宋体" w:cs="宋体"/>
                <w:kern w:val="0"/>
                <w:szCs w:val="21"/>
              </w:rPr>
            </w:pPr>
            <w:r w:rsidRPr="00D22FC6">
              <w:rPr>
                <w:rFonts w:ascii="仿宋_GB2312" w:eastAsia="仿宋_GB2312" w:hAnsi="宋体" w:cs="宋体" w:hint="eastAsia"/>
                <w:kern w:val="0"/>
                <w:szCs w:val="21"/>
              </w:rPr>
              <w:t>违反条款：第三十五条第一款；处罚条款：第三十五条第五款，责令改正，没收违法所得和非法财物，并可处500元以上5000元以下的罚款。</w:t>
            </w:r>
          </w:p>
        </w:tc>
        <w:tc>
          <w:tcPr>
            <w:tcW w:w="961" w:type="dxa"/>
            <w:gridSpan w:val="2"/>
            <w:shd w:val="clear" w:color="auto" w:fill="auto"/>
            <w:noWrap/>
            <w:vAlign w:val="center"/>
          </w:tcPr>
          <w:p w:rsidR="00B55C7F" w:rsidRPr="00D22FC6" w:rsidRDefault="00B55C7F" w:rsidP="00CC5E3F">
            <w:pPr>
              <w:widowControl/>
              <w:spacing w:line="400" w:lineRule="exact"/>
              <w:jc w:val="center"/>
              <w:rPr>
                <w:rFonts w:ascii="仿宋_GB2312" w:eastAsia="仿宋_GB2312" w:hAnsi="宋体" w:cs="宋体"/>
                <w:kern w:val="0"/>
                <w:szCs w:val="21"/>
              </w:rPr>
            </w:pPr>
            <w:r w:rsidRPr="00D22FC6">
              <w:rPr>
                <w:rFonts w:ascii="仿宋_GB2312" w:eastAsia="仿宋_GB2312" w:hAnsi="宋体" w:cs="宋体" w:hint="eastAsia"/>
                <w:kern w:val="0"/>
                <w:szCs w:val="21"/>
              </w:rPr>
              <w:t>500</w:t>
            </w:r>
          </w:p>
        </w:tc>
        <w:tc>
          <w:tcPr>
            <w:tcW w:w="720" w:type="dxa"/>
            <w:gridSpan w:val="2"/>
            <w:shd w:val="clear" w:color="auto" w:fill="auto"/>
            <w:noWrap/>
            <w:vAlign w:val="center"/>
          </w:tcPr>
          <w:p w:rsidR="00B55C7F" w:rsidRPr="00D22FC6" w:rsidRDefault="00B55C7F" w:rsidP="00CC5E3F">
            <w:pPr>
              <w:widowControl/>
              <w:spacing w:line="400" w:lineRule="exact"/>
              <w:jc w:val="center"/>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400" w:lineRule="exact"/>
              <w:rPr>
                <w:rFonts w:ascii="仿宋_GB2312" w:eastAsia="仿宋_GB2312" w:hAnsi="宋体" w:cs="宋体"/>
                <w:kern w:val="0"/>
                <w:szCs w:val="21"/>
              </w:rPr>
            </w:pPr>
            <w:r w:rsidRPr="00D22FC6">
              <w:rPr>
                <w:rFonts w:ascii="仿宋_GB2312" w:eastAsia="仿宋_GB2312" w:hAnsi="宋体" w:cs="宋体" w:hint="eastAsia"/>
                <w:kern w:val="0"/>
                <w:szCs w:val="21"/>
              </w:rPr>
              <w:t>1.占用盲道或者机动车道的，系数为2；2.摆设摊点经营现场加工制作的食品的，系数2；3.摆设摊点经营违禁品的，系数9；4.使用畜力车、农用运输车及其它机动车、电动车为工具的，系数为1；5.占用过街桥、地下过街通道的，系数为1；6.占用非机动车道或者其它公共场所，面积较大，系数为1；7.造成交通秩序、市容秩序严重混乱的，系数5。</w:t>
            </w:r>
          </w:p>
        </w:tc>
        <w:tc>
          <w:tcPr>
            <w:tcW w:w="1976" w:type="dxa"/>
            <w:gridSpan w:val="3"/>
            <w:shd w:val="clear" w:color="auto" w:fill="auto"/>
            <w:vAlign w:val="center"/>
          </w:tcPr>
          <w:p w:rsidR="00B55C7F" w:rsidRPr="00D22FC6" w:rsidRDefault="00B55C7F" w:rsidP="00CC5E3F">
            <w:pPr>
              <w:widowControl/>
              <w:spacing w:line="400" w:lineRule="exact"/>
              <w:rPr>
                <w:rFonts w:ascii="仿宋_GB2312" w:eastAsia="仿宋_GB2312" w:hAnsi="宋体" w:cs="宋体"/>
                <w:kern w:val="0"/>
                <w:szCs w:val="21"/>
              </w:rPr>
            </w:pPr>
            <w:r w:rsidRPr="00D22FC6">
              <w:rPr>
                <w:rFonts w:ascii="仿宋_GB2312" w:eastAsia="仿宋_GB2312" w:hAnsi="宋体" w:cs="宋体" w:hint="eastAsia"/>
                <w:kern w:val="0"/>
                <w:szCs w:val="21"/>
              </w:rPr>
              <w:t>罚款数额＝500×（1＋区域系数＋情节系数+变量</w:t>
            </w:r>
            <w:r w:rsidRPr="00D22FC6">
              <w:rPr>
                <w:rFonts w:ascii="仿宋_GB2312" w:eastAsia="仿宋_GB2312" w:hAnsi="宋体" w:cs="宋体"/>
                <w:kern w:val="0"/>
                <w:szCs w:val="21"/>
              </w:rPr>
              <w:t>系数</w:t>
            </w:r>
            <w:r w:rsidRPr="00D22FC6">
              <w:rPr>
                <w:rFonts w:ascii="仿宋_GB2312" w:eastAsia="仿宋_GB2312" w:hAnsi="宋体" w:cs="宋体" w:hint="eastAsia"/>
                <w:kern w:val="0"/>
                <w:szCs w:val="21"/>
              </w:rPr>
              <w:t>）</w:t>
            </w:r>
          </w:p>
          <w:p w:rsidR="00B55C7F" w:rsidRPr="00D22FC6" w:rsidRDefault="00B55C7F" w:rsidP="00CC5E3F">
            <w:pPr>
              <w:widowControl/>
              <w:spacing w:line="400" w:lineRule="exact"/>
              <w:rPr>
                <w:rFonts w:ascii="仿宋_GB2312" w:eastAsia="仿宋_GB2312" w:hAnsi="宋体" w:cs="宋体"/>
                <w:kern w:val="0"/>
                <w:szCs w:val="21"/>
              </w:rPr>
            </w:pPr>
            <w:r w:rsidRPr="00D22FC6">
              <w:rPr>
                <w:rFonts w:ascii="仿宋_GB2312" w:eastAsia="仿宋_GB2312" w:hAnsi="宋体" w:cs="宋体" w:hint="eastAsia"/>
                <w:kern w:val="0"/>
                <w:szCs w:val="21"/>
              </w:rPr>
              <w:t>有</w:t>
            </w:r>
            <w:r w:rsidRPr="00D22FC6">
              <w:rPr>
                <w:rFonts w:ascii="仿宋_GB2312" w:eastAsia="仿宋_GB2312" w:hAnsi="宋体" w:cs="宋体"/>
                <w:kern w:val="0"/>
                <w:szCs w:val="21"/>
              </w:rPr>
              <w:t>生活困难</w:t>
            </w:r>
            <w:r w:rsidRPr="00D22FC6">
              <w:rPr>
                <w:rFonts w:ascii="仿宋_GB2312" w:eastAsia="仿宋_GB2312" w:hAnsi="宋体" w:cs="宋体" w:hint="eastAsia"/>
                <w:kern w:val="0"/>
                <w:szCs w:val="21"/>
              </w:rPr>
              <w:t>，</w:t>
            </w:r>
            <w:r w:rsidRPr="00D22FC6">
              <w:rPr>
                <w:rFonts w:ascii="仿宋_GB2312" w:eastAsia="仿宋_GB2312" w:hAnsi="宋体" w:cs="宋体"/>
                <w:kern w:val="0"/>
                <w:szCs w:val="21"/>
              </w:rPr>
              <w:t>并出具保证书，提出从轻处罚申请的，情节系数和变量系数可为</w:t>
            </w:r>
            <w:r w:rsidRPr="00D22FC6">
              <w:rPr>
                <w:rFonts w:ascii="仿宋_GB2312" w:eastAsia="仿宋_GB2312" w:hAnsi="宋体" w:cs="宋体" w:hint="eastAsia"/>
                <w:kern w:val="0"/>
                <w:szCs w:val="21"/>
              </w:rPr>
              <w:t>0。</w:t>
            </w:r>
          </w:p>
        </w:tc>
        <w:tc>
          <w:tcPr>
            <w:tcW w:w="2415" w:type="dxa"/>
            <w:gridSpan w:val="2"/>
            <w:shd w:val="clear" w:color="auto" w:fill="auto"/>
            <w:noWrap/>
            <w:vAlign w:val="center"/>
          </w:tcPr>
          <w:p w:rsidR="00B55C7F" w:rsidRPr="00D22FC6" w:rsidRDefault="00B55C7F" w:rsidP="00CC5E3F">
            <w:pPr>
              <w:widowControl/>
              <w:rPr>
                <w:rFonts w:ascii="仿宋_GB2312" w:eastAsia="仿宋_GB2312" w:hAnsi="宋体" w:cs="宋体"/>
                <w:kern w:val="0"/>
                <w:szCs w:val="21"/>
              </w:rPr>
            </w:pPr>
            <w:r w:rsidRPr="00D22FC6">
              <w:rPr>
                <w:rFonts w:ascii="仿宋_GB2312" w:eastAsia="仿宋_GB2312" w:hAnsi="宋体" w:cs="宋体" w:hint="eastAsia"/>
                <w:kern w:val="0"/>
                <w:szCs w:val="21"/>
              </w:rPr>
              <w:t>1.注意“无照经营”案由和“摆摊设点”案由的区别适用。“无照经营”行为侵害的是简单的市场经营秩序，而“摆摊设点”行为侵害的是交通通行秩序和市容环境秩序，还可能侵害到市场经营秩序。存在竞合时，建议按照“上位法优于下位法”、“新法优于旧法”、“复杂法优于简单法”、“实害法优于危险法”等原则，选择案由进行定性和处罚。</w:t>
            </w:r>
          </w:p>
          <w:p w:rsidR="00B55C7F" w:rsidRPr="00D22FC6" w:rsidRDefault="00B55C7F" w:rsidP="00CC5E3F">
            <w:pPr>
              <w:widowControl/>
              <w:rPr>
                <w:rFonts w:ascii="仿宋_GB2312" w:eastAsia="仿宋_GB2312" w:hAnsi="宋体" w:cs="宋体"/>
                <w:kern w:val="0"/>
                <w:szCs w:val="21"/>
              </w:rPr>
            </w:pPr>
            <w:r w:rsidRPr="00D22FC6">
              <w:rPr>
                <w:rFonts w:ascii="仿宋_GB2312" w:eastAsia="仿宋_GB2312" w:hAnsi="宋体" w:cs="宋体" w:hint="eastAsia"/>
                <w:kern w:val="0"/>
                <w:szCs w:val="21"/>
              </w:rPr>
              <w:lastRenderedPageBreak/>
              <w:t>2.本案由中的“违法所得”主要指行为人通过违法行为获取的财产，“非法财物”主要指违禁物品</w:t>
            </w:r>
            <w:r w:rsidRPr="00D22FC6">
              <w:rPr>
                <w:rFonts w:ascii="仿宋_GB2312" w:eastAsia="仿宋_GB2312" w:hAnsi="宋体" w:cs="宋体"/>
                <w:kern w:val="0"/>
                <w:szCs w:val="21"/>
              </w:rPr>
              <w:t>或者用以实施违法行为的工具，</w:t>
            </w:r>
            <w:r w:rsidRPr="00D22FC6">
              <w:rPr>
                <w:rFonts w:ascii="仿宋_GB2312" w:eastAsia="仿宋_GB2312" w:hAnsi="宋体" w:cs="宋体" w:hint="eastAsia"/>
                <w:kern w:val="0"/>
                <w:szCs w:val="21"/>
              </w:rPr>
              <w:t>而</w:t>
            </w:r>
            <w:r w:rsidRPr="00D22FC6">
              <w:rPr>
                <w:rFonts w:ascii="仿宋_GB2312" w:eastAsia="仿宋_GB2312" w:hAnsi="宋体" w:cs="宋体"/>
                <w:kern w:val="0"/>
                <w:szCs w:val="21"/>
              </w:rPr>
              <w:t>工具的范畴需与违法行为直接关联，是否实施没收，需要考虑是否违背行政行为适当性和合理性</w:t>
            </w:r>
            <w:r w:rsidRPr="00D22FC6">
              <w:rPr>
                <w:rFonts w:ascii="仿宋_GB2312" w:eastAsia="仿宋_GB2312" w:hAnsi="宋体" w:cs="宋体" w:hint="eastAsia"/>
                <w:kern w:val="0"/>
                <w:szCs w:val="21"/>
              </w:rPr>
              <w:t>等</w:t>
            </w:r>
            <w:r w:rsidRPr="00D22FC6">
              <w:rPr>
                <w:rFonts w:ascii="仿宋_GB2312" w:eastAsia="仿宋_GB2312" w:hAnsi="宋体" w:cs="宋体"/>
                <w:kern w:val="0"/>
                <w:szCs w:val="21"/>
              </w:rPr>
              <w:t>原则。</w:t>
            </w:r>
          </w:p>
        </w:tc>
      </w:tr>
      <w:tr w:rsidR="00B55C7F" w:rsidRPr="00D22FC6" w:rsidTr="00B55C7F">
        <w:trPr>
          <w:gridAfter w:val="3"/>
          <w:wAfter w:w="58" w:type="dxa"/>
          <w:trHeight w:val="1262"/>
          <w:jc w:val="center"/>
        </w:trPr>
        <w:tc>
          <w:tcPr>
            <w:tcW w:w="425" w:type="dxa"/>
            <w:shd w:val="clear" w:color="auto" w:fill="auto"/>
            <w:vAlign w:val="center"/>
          </w:tcPr>
          <w:p w:rsidR="00B55C7F" w:rsidRPr="00D22FC6" w:rsidRDefault="00B55C7F" w:rsidP="00CC5E3F">
            <w:pPr>
              <w:widowControl/>
              <w:spacing w:line="280" w:lineRule="exact"/>
              <w:rPr>
                <w:rFonts w:ascii="仿宋_GB2312" w:eastAsia="仿宋_GB2312" w:hAnsi="宋体" w:cs="宋体"/>
                <w:kern w:val="0"/>
                <w:szCs w:val="21"/>
              </w:rPr>
            </w:pPr>
            <w:r w:rsidRPr="00D22FC6">
              <w:rPr>
                <w:rFonts w:ascii="仿宋_GB2312" w:eastAsia="仿宋_GB2312" w:hAnsi="宋体" w:cs="宋体" w:hint="eastAsia"/>
                <w:kern w:val="0"/>
                <w:szCs w:val="21"/>
              </w:rPr>
              <w:lastRenderedPageBreak/>
              <w:t>12</w:t>
            </w:r>
          </w:p>
        </w:tc>
        <w:tc>
          <w:tcPr>
            <w:tcW w:w="1701" w:type="dxa"/>
            <w:shd w:val="clear" w:color="auto" w:fill="auto"/>
            <w:vAlign w:val="center"/>
          </w:tcPr>
          <w:p w:rsidR="00B55C7F" w:rsidRPr="00D22FC6" w:rsidRDefault="00B55C7F" w:rsidP="00CC5E3F">
            <w:pPr>
              <w:widowControl/>
              <w:spacing w:line="280" w:lineRule="exact"/>
              <w:rPr>
                <w:rFonts w:ascii="仿宋_GB2312" w:eastAsia="仿宋_GB2312" w:hAnsi="宋体" w:cs="宋体"/>
                <w:kern w:val="0"/>
                <w:szCs w:val="21"/>
              </w:rPr>
            </w:pPr>
            <w:r w:rsidRPr="00D22FC6">
              <w:rPr>
                <w:rFonts w:ascii="仿宋_GB2312" w:eastAsia="仿宋_GB2312" w:hAnsi="宋体" w:cs="宋体" w:hint="eastAsia"/>
                <w:kern w:val="0"/>
                <w:szCs w:val="21"/>
              </w:rPr>
              <w:t>乱堆物料</w:t>
            </w:r>
          </w:p>
        </w:tc>
        <w:tc>
          <w:tcPr>
            <w:tcW w:w="3161" w:type="dxa"/>
            <w:shd w:val="clear" w:color="auto" w:fill="auto"/>
            <w:vAlign w:val="center"/>
          </w:tcPr>
          <w:p w:rsidR="00B55C7F" w:rsidRPr="00D22FC6" w:rsidRDefault="00B55C7F" w:rsidP="00CC5E3F">
            <w:pPr>
              <w:widowControl/>
              <w:spacing w:line="280" w:lineRule="exact"/>
              <w:rPr>
                <w:rFonts w:ascii="仿宋_GB2312" w:eastAsia="仿宋_GB2312" w:hAnsi="宋体" w:cs="宋体"/>
                <w:kern w:val="0"/>
                <w:szCs w:val="21"/>
              </w:rPr>
            </w:pPr>
            <w:r w:rsidRPr="00D22FC6">
              <w:rPr>
                <w:rFonts w:ascii="仿宋_GB2312" w:eastAsia="仿宋_GB2312" w:hAnsi="宋体" w:cs="宋体" w:hint="eastAsia"/>
                <w:kern w:val="0"/>
                <w:szCs w:val="21"/>
              </w:rPr>
              <w:t>违反条款：第三十五条第一款；处罚条款：第三十五条第五款，责令改正，没收违法所得和非法财物，并可处500元以上5000元以下的罚款。</w:t>
            </w:r>
          </w:p>
        </w:tc>
        <w:tc>
          <w:tcPr>
            <w:tcW w:w="961" w:type="dxa"/>
            <w:gridSpan w:val="2"/>
            <w:shd w:val="clear" w:color="auto" w:fill="auto"/>
            <w:noWrap/>
            <w:vAlign w:val="center"/>
          </w:tcPr>
          <w:p w:rsidR="00B55C7F" w:rsidRPr="00D22FC6" w:rsidRDefault="00B55C7F" w:rsidP="00CC5E3F">
            <w:pPr>
              <w:widowControl/>
              <w:spacing w:line="280" w:lineRule="exact"/>
              <w:jc w:val="center"/>
              <w:rPr>
                <w:rFonts w:ascii="仿宋_GB2312" w:eastAsia="仿宋_GB2312" w:hAnsi="宋体" w:cs="宋体"/>
                <w:kern w:val="0"/>
                <w:szCs w:val="21"/>
              </w:rPr>
            </w:pPr>
            <w:r w:rsidRPr="00D22FC6">
              <w:rPr>
                <w:rFonts w:ascii="仿宋_GB2312" w:eastAsia="仿宋_GB2312" w:hAnsi="宋体" w:cs="宋体" w:hint="eastAsia"/>
                <w:kern w:val="0"/>
                <w:szCs w:val="21"/>
              </w:rPr>
              <w:t>500</w:t>
            </w:r>
          </w:p>
        </w:tc>
        <w:tc>
          <w:tcPr>
            <w:tcW w:w="720" w:type="dxa"/>
            <w:gridSpan w:val="2"/>
            <w:shd w:val="clear" w:color="auto" w:fill="auto"/>
            <w:vAlign w:val="center"/>
          </w:tcPr>
          <w:p w:rsidR="00B55C7F" w:rsidRPr="00D22FC6" w:rsidRDefault="00B55C7F" w:rsidP="00CC5E3F">
            <w:pPr>
              <w:widowControl/>
              <w:spacing w:line="280" w:lineRule="exact"/>
              <w:jc w:val="center"/>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280" w:lineRule="exact"/>
              <w:rPr>
                <w:rFonts w:ascii="仿宋_GB2312" w:eastAsia="仿宋_GB2312" w:hAnsi="宋体" w:cs="宋体"/>
                <w:kern w:val="0"/>
                <w:sz w:val="24"/>
              </w:rPr>
            </w:pPr>
            <w:r w:rsidRPr="00D22FC6">
              <w:rPr>
                <w:rFonts w:ascii="仿宋_GB2312" w:eastAsia="仿宋_GB2312" w:hAnsi="宋体" w:cs="宋体" w:hint="eastAsia"/>
                <w:kern w:val="0"/>
                <w:szCs w:val="21"/>
              </w:rPr>
              <w:t>1.占用盲道或者机动车道的，系数为2；2.在公共绿地燃气、热力等保护范围、管理范围堆放，或者占用过街桥、地下过街通道的，系数为1；3.占用非机动车道或者其它公共场所，面积较大，或者造成通行秩序、市容秩序混乱的，系数为</w:t>
            </w:r>
            <w:bookmarkStart w:id="2" w:name="_GoBack"/>
            <w:bookmarkEnd w:id="2"/>
            <w:r w:rsidRPr="00D22FC6">
              <w:rPr>
                <w:rFonts w:ascii="仿宋_GB2312" w:eastAsia="仿宋_GB2312" w:hAnsi="宋体" w:cs="宋体" w:hint="eastAsia"/>
                <w:kern w:val="0"/>
                <w:szCs w:val="21"/>
              </w:rPr>
              <w:t>1。</w:t>
            </w:r>
          </w:p>
        </w:tc>
        <w:tc>
          <w:tcPr>
            <w:tcW w:w="1976" w:type="dxa"/>
            <w:gridSpan w:val="3"/>
            <w:shd w:val="clear" w:color="auto" w:fill="auto"/>
            <w:vAlign w:val="center"/>
          </w:tcPr>
          <w:p w:rsidR="00B55C7F" w:rsidRPr="00D22FC6" w:rsidRDefault="00B55C7F" w:rsidP="00CC5E3F">
            <w:pPr>
              <w:widowControl/>
              <w:spacing w:line="280" w:lineRule="exact"/>
              <w:rPr>
                <w:rFonts w:ascii="仿宋_GB2312" w:eastAsia="仿宋_GB2312" w:hAnsi="宋体" w:cs="宋体"/>
                <w:kern w:val="0"/>
                <w:szCs w:val="21"/>
              </w:rPr>
            </w:pPr>
            <w:r w:rsidRPr="00D22FC6">
              <w:rPr>
                <w:rFonts w:ascii="仿宋_GB2312" w:eastAsia="仿宋_GB2312" w:hAnsi="宋体" w:cs="宋体" w:hint="eastAsia"/>
                <w:kern w:val="0"/>
                <w:szCs w:val="21"/>
              </w:rPr>
              <w:t>罚款数额＝500×（1＋区域系数＋情节系数＋变量系数）</w:t>
            </w:r>
          </w:p>
        </w:tc>
        <w:tc>
          <w:tcPr>
            <w:tcW w:w="2415" w:type="dxa"/>
            <w:gridSpan w:val="2"/>
            <w:shd w:val="clear" w:color="auto" w:fill="auto"/>
            <w:vAlign w:val="center"/>
          </w:tcPr>
          <w:p w:rsidR="00B55C7F" w:rsidRPr="00D22FC6" w:rsidRDefault="00B55C7F" w:rsidP="00CC5E3F">
            <w:pPr>
              <w:widowControl/>
              <w:spacing w:line="280" w:lineRule="exact"/>
              <w:rPr>
                <w:rFonts w:ascii="仿宋_GB2312" w:eastAsia="仿宋_GB2312" w:hAnsi="宋体" w:cs="宋体"/>
                <w:kern w:val="0"/>
                <w:szCs w:val="21"/>
              </w:rPr>
            </w:pPr>
            <w:r w:rsidRPr="00D22FC6">
              <w:rPr>
                <w:rFonts w:ascii="仿宋_GB2312" w:eastAsia="仿宋_GB2312" w:hAnsi="宋体" w:cs="宋体" w:hint="eastAsia"/>
                <w:kern w:val="0"/>
                <w:szCs w:val="21"/>
              </w:rPr>
              <w:t>1.对“乱堆物料”行为，原则上按照《北京市市容环境卫生条例》进行查处；本市绿化、燃气、热力等法规规章另有规定，确需给予从重罚款处罚，或者需要给予其它种类处罚决定，或者需要采取相关行政措施的，可适用相关法规查处。2.在城市道路上乱堆物料，占路面积很大，确需给予5000元以上2万元以下罚款的，可酌情按照“擅自占用城市道路”案由查处。</w:t>
            </w:r>
          </w:p>
        </w:tc>
      </w:tr>
      <w:tr w:rsidR="00B55C7F" w:rsidRPr="00D22FC6" w:rsidTr="00B55C7F">
        <w:trPr>
          <w:gridAfter w:val="3"/>
          <w:wAfter w:w="58" w:type="dxa"/>
          <w:trHeight w:val="1020"/>
          <w:jc w:val="center"/>
        </w:trPr>
        <w:tc>
          <w:tcPr>
            <w:tcW w:w="425" w:type="dxa"/>
            <w:shd w:val="clear" w:color="auto" w:fill="auto"/>
            <w:vAlign w:val="center"/>
          </w:tcPr>
          <w:p w:rsidR="00B55C7F" w:rsidRPr="00D22FC6" w:rsidRDefault="00B55C7F" w:rsidP="00CC5E3F">
            <w:pPr>
              <w:widowControl/>
              <w:spacing w:line="280" w:lineRule="exact"/>
              <w:rPr>
                <w:rFonts w:ascii="仿宋_GB2312" w:eastAsia="仿宋_GB2312" w:hAnsi="宋体" w:cs="宋体"/>
                <w:kern w:val="0"/>
                <w:szCs w:val="21"/>
              </w:rPr>
            </w:pPr>
            <w:r w:rsidRPr="00D22FC6">
              <w:rPr>
                <w:rFonts w:ascii="仿宋_GB2312" w:eastAsia="仿宋_GB2312" w:hAnsi="宋体" w:cs="宋体" w:hint="eastAsia"/>
                <w:kern w:val="0"/>
                <w:szCs w:val="21"/>
              </w:rPr>
              <w:lastRenderedPageBreak/>
              <w:t>13</w:t>
            </w:r>
          </w:p>
        </w:tc>
        <w:tc>
          <w:tcPr>
            <w:tcW w:w="1701" w:type="dxa"/>
            <w:shd w:val="clear" w:color="auto" w:fill="auto"/>
            <w:vAlign w:val="center"/>
          </w:tcPr>
          <w:p w:rsidR="00B55C7F" w:rsidRPr="00D22FC6" w:rsidRDefault="00B55C7F" w:rsidP="00CC5E3F">
            <w:pPr>
              <w:widowControl/>
              <w:spacing w:line="280" w:lineRule="exact"/>
              <w:rPr>
                <w:rFonts w:ascii="仿宋_GB2312" w:eastAsia="仿宋_GB2312" w:hAnsi="宋体" w:cs="宋体"/>
                <w:kern w:val="0"/>
                <w:szCs w:val="21"/>
              </w:rPr>
            </w:pPr>
            <w:r w:rsidRPr="00D22FC6">
              <w:rPr>
                <w:rFonts w:ascii="仿宋_GB2312" w:eastAsia="仿宋_GB2312" w:hAnsi="宋体" w:cs="宋体" w:hint="eastAsia"/>
                <w:kern w:val="0"/>
                <w:szCs w:val="21"/>
              </w:rPr>
              <w:t>未按规定举办活动</w:t>
            </w:r>
          </w:p>
        </w:tc>
        <w:tc>
          <w:tcPr>
            <w:tcW w:w="3161" w:type="dxa"/>
            <w:shd w:val="clear" w:color="auto" w:fill="auto"/>
            <w:vAlign w:val="center"/>
          </w:tcPr>
          <w:p w:rsidR="00B55C7F" w:rsidRPr="00D22FC6" w:rsidRDefault="00B55C7F" w:rsidP="00CC5E3F">
            <w:pPr>
              <w:widowControl/>
              <w:spacing w:line="280" w:lineRule="exact"/>
              <w:rPr>
                <w:rFonts w:ascii="仿宋_GB2312" w:eastAsia="仿宋_GB2312" w:hAnsi="宋体" w:cs="宋体"/>
                <w:kern w:val="0"/>
                <w:szCs w:val="21"/>
              </w:rPr>
            </w:pPr>
            <w:r w:rsidRPr="00D22FC6">
              <w:rPr>
                <w:rFonts w:ascii="仿宋_GB2312" w:eastAsia="仿宋_GB2312" w:hAnsi="宋体" w:cs="宋体" w:hint="eastAsia"/>
                <w:kern w:val="0"/>
                <w:szCs w:val="21"/>
              </w:rPr>
              <w:t>违反条款：第三十五条第二款；</w:t>
            </w:r>
          </w:p>
          <w:p w:rsidR="00B55C7F" w:rsidRPr="00D22FC6" w:rsidRDefault="00B55C7F" w:rsidP="00CC5E3F">
            <w:pPr>
              <w:widowControl/>
              <w:spacing w:line="280" w:lineRule="exact"/>
              <w:rPr>
                <w:rFonts w:ascii="仿宋_GB2312" w:eastAsia="仿宋_GB2312" w:hAnsi="宋体" w:cs="宋体"/>
                <w:kern w:val="0"/>
                <w:szCs w:val="21"/>
              </w:rPr>
            </w:pPr>
            <w:r w:rsidRPr="00D22FC6">
              <w:rPr>
                <w:rFonts w:ascii="仿宋_GB2312" w:eastAsia="仿宋_GB2312" w:hAnsi="宋体" w:cs="宋体" w:hint="eastAsia"/>
                <w:kern w:val="0"/>
                <w:szCs w:val="21"/>
              </w:rPr>
              <w:t>处罚条款：第三十五条第五款：责令改正，并可处1000元以上1万元以下的罚款；</w:t>
            </w:r>
          </w:p>
        </w:tc>
        <w:tc>
          <w:tcPr>
            <w:tcW w:w="961" w:type="dxa"/>
            <w:gridSpan w:val="2"/>
            <w:shd w:val="clear" w:color="auto" w:fill="auto"/>
            <w:noWrap/>
            <w:vAlign w:val="center"/>
          </w:tcPr>
          <w:p w:rsidR="00B55C7F" w:rsidRPr="00D22FC6" w:rsidRDefault="00B55C7F" w:rsidP="00CC5E3F">
            <w:pPr>
              <w:widowControl/>
              <w:spacing w:line="280" w:lineRule="exact"/>
              <w:jc w:val="center"/>
              <w:rPr>
                <w:rFonts w:ascii="仿宋_GB2312" w:eastAsia="仿宋_GB2312" w:hAnsi="宋体" w:cs="宋体"/>
                <w:kern w:val="0"/>
                <w:szCs w:val="21"/>
              </w:rPr>
            </w:pPr>
            <w:r w:rsidRPr="00D22FC6">
              <w:rPr>
                <w:rFonts w:ascii="仿宋_GB2312" w:eastAsia="仿宋_GB2312" w:hAnsi="宋体" w:cs="宋体" w:hint="eastAsia"/>
                <w:kern w:val="0"/>
                <w:szCs w:val="21"/>
              </w:rPr>
              <w:t>1000</w:t>
            </w:r>
          </w:p>
        </w:tc>
        <w:tc>
          <w:tcPr>
            <w:tcW w:w="720" w:type="dxa"/>
            <w:gridSpan w:val="2"/>
            <w:shd w:val="clear" w:color="auto" w:fill="auto"/>
            <w:noWrap/>
            <w:vAlign w:val="center"/>
          </w:tcPr>
          <w:p w:rsidR="00B55C7F" w:rsidRPr="00D22FC6" w:rsidRDefault="00B55C7F" w:rsidP="00CC5E3F">
            <w:pPr>
              <w:widowControl/>
              <w:spacing w:line="280" w:lineRule="exact"/>
              <w:jc w:val="center"/>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280" w:lineRule="exact"/>
              <w:rPr>
                <w:rFonts w:ascii="仿宋_GB2312" w:eastAsia="仿宋_GB2312" w:hAnsi="宋体" w:cs="宋体"/>
                <w:kern w:val="0"/>
                <w:szCs w:val="21"/>
              </w:rPr>
            </w:pPr>
            <w:r w:rsidRPr="00D22FC6">
              <w:rPr>
                <w:rFonts w:ascii="仿宋_GB2312" w:eastAsia="仿宋_GB2312" w:hAnsi="宋体" w:cs="宋体" w:hint="eastAsia"/>
                <w:kern w:val="0"/>
                <w:szCs w:val="21"/>
              </w:rPr>
              <w:t>按照《基准》的有关规定执行</w:t>
            </w:r>
          </w:p>
        </w:tc>
        <w:tc>
          <w:tcPr>
            <w:tcW w:w="1976" w:type="dxa"/>
            <w:gridSpan w:val="3"/>
            <w:shd w:val="clear" w:color="auto" w:fill="auto"/>
            <w:vAlign w:val="center"/>
          </w:tcPr>
          <w:p w:rsidR="00B55C7F" w:rsidRPr="00D22FC6" w:rsidRDefault="00B55C7F" w:rsidP="00CC5E3F">
            <w:pPr>
              <w:widowControl/>
              <w:spacing w:line="280" w:lineRule="exact"/>
              <w:rPr>
                <w:rFonts w:ascii="仿宋_GB2312" w:eastAsia="仿宋_GB2312" w:hAnsi="宋体" w:cs="宋体"/>
                <w:kern w:val="0"/>
                <w:szCs w:val="21"/>
              </w:rPr>
            </w:pPr>
            <w:r w:rsidRPr="00D22FC6">
              <w:rPr>
                <w:rFonts w:ascii="仿宋_GB2312" w:eastAsia="仿宋_GB2312" w:hAnsi="宋体" w:cs="宋体" w:hint="eastAsia"/>
                <w:kern w:val="0"/>
                <w:szCs w:val="21"/>
              </w:rPr>
              <w:t>罚款数额＝1000×（1＋区域系数＋情节系数）</w:t>
            </w:r>
          </w:p>
        </w:tc>
        <w:tc>
          <w:tcPr>
            <w:tcW w:w="2415" w:type="dxa"/>
            <w:gridSpan w:val="2"/>
            <w:shd w:val="clear" w:color="auto" w:fill="auto"/>
            <w:noWrap/>
            <w:vAlign w:val="center"/>
          </w:tcPr>
          <w:p w:rsidR="00B55C7F" w:rsidRPr="00D22FC6" w:rsidRDefault="00B55C7F" w:rsidP="00CC5E3F">
            <w:pPr>
              <w:widowControl/>
              <w:spacing w:line="280" w:lineRule="exact"/>
              <w:rPr>
                <w:rFonts w:ascii="仿宋_GB2312" w:eastAsia="仿宋_GB2312" w:hAnsi="宋体" w:cs="宋体"/>
                <w:kern w:val="0"/>
                <w:szCs w:val="21"/>
              </w:rPr>
            </w:pPr>
          </w:p>
        </w:tc>
      </w:tr>
      <w:tr w:rsidR="00B55C7F" w:rsidRPr="00D22FC6" w:rsidTr="00B55C7F">
        <w:trPr>
          <w:gridAfter w:val="3"/>
          <w:wAfter w:w="58" w:type="dxa"/>
          <w:trHeight w:val="1382"/>
          <w:jc w:val="center"/>
        </w:trPr>
        <w:tc>
          <w:tcPr>
            <w:tcW w:w="425" w:type="dxa"/>
            <w:shd w:val="clear" w:color="auto" w:fill="auto"/>
            <w:vAlign w:val="center"/>
          </w:tcPr>
          <w:p w:rsidR="00B55C7F" w:rsidRPr="00D22FC6" w:rsidRDefault="00B55C7F" w:rsidP="00CC5E3F">
            <w:pPr>
              <w:widowControl/>
              <w:spacing w:line="280" w:lineRule="exact"/>
              <w:rPr>
                <w:rFonts w:ascii="仿宋_GB2312" w:eastAsia="仿宋_GB2312" w:hAnsi="宋体" w:cs="宋体"/>
                <w:kern w:val="0"/>
                <w:szCs w:val="21"/>
              </w:rPr>
            </w:pPr>
            <w:r w:rsidRPr="00D22FC6">
              <w:rPr>
                <w:rFonts w:ascii="仿宋_GB2312" w:eastAsia="仿宋_GB2312" w:hAnsi="宋体" w:cs="宋体" w:hint="eastAsia"/>
                <w:kern w:val="0"/>
                <w:szCs w:val="21"/>
              </w:rPr>
              <w:t>14</w:t>
            </w:r>
          </w:p>
        </w:tc>
        <w:tc>
          <w:tcPr>
            <w:tcW w:w="1701" w:type="dxa"/>
            <w:shd w:val="clear" w:color="auto" w:fill="auto"/>
            <w:vAlign w:val="center"/>
          </w:tcPr>
          <w:p w:rsidR="00B55C7F" w:rsidRPr="00D22FC6" w:rsidRDefault="00B55C7F" w:rsidP="00CC5E3F">
            <w:pPr>
              <w:widowControl/>
              <w:spacing w:line="280" w:lineRule="exact"/>
              <w:rPr>
                <w:rFonts w:ascii="仿宋_GB2312" w:eastAsia="仿宋_GB2312" w:hAnsi="宋体" w:cs="宋体"/>
                <w:kern w:val="0"/>
                <w:szCs w:val="21"/>
              </w:rPr>
            </w:pPr>
            <w:r w:rsidRPr="00D22FC6">
              <w:rPr>
                <w:rFonts w:ascii="仿宋_GB2312" w:eastAsia="仿宋_GB2312" w:hAnsi="宋体" w:cs="宋体" w:hint="eastAsia"/>
                <w:kern w:val="0"/>
                <w:szCs w:val="21"/>
              </w:rPr>
              <w:t>店外经营</w:t>
            </w:r>
          </w:p>
        </w:tc>
        <w:tc>
          <w:tcPr>
            <w:tcW w:w="3161" w:type="dxa"/>
            <w:shd w:val="clear" w:color="auto" w:fill="auto"/>
            <w:vAlign w:val="center"/>
          </w:tcPr>
          <w:p w:rsidR="00B55C7F" w:rsidRPr="00D22FC6" w:rsidRDefault="00B55C7F" w:rsidP="00CC5E3F">
            <w:pPr>
              <w:widowControl/>
              <w:spacing w:line="280" w:lineRule="exact"/>
              <w:rPr>
                <w:rFonts w:ascii="仿宋_GB2312" w:eastAsia="仿宋_GB2312" w:hAnsi="宋体" w:cs="宋体"/>
                <w:kern w:val="0"/>
                <w:szCs w:val="21"/>
              </w:rPr>
            </w:pPr>
            <w:r w:rsidRPr="00D22FC6">
              <w:rPr>
                <w:rFonts w:ascii="仿宋_GB2312" w:eastAsia="仿宋_GB2312" w:hAnsi="宋体" w:cs="宋体" w:hint="eastAsia"/>
                <w:kern w:val="0"/>
                <w:szCs w:val="21"/>
              </w:rPr>
              <w:t>违反条款：第三十五条第三款；</w:t>
            </w:r>
          </w:p>
          <w:p w:rsidR="00B55C7F" w:rsidRPr="00D22FC6" w:rsidRDefault="00B55C7F" w:rsidP="00CC5E3F">
            <w:pPr>
              <w:widowControl/>
              <w:spacing w:line="280" w:lineRule="exact"/>
              <w:rPr>
                <w:rFonts w:ascii="仿宋_GB2312" w:eastAsia="仿宋_GB2312" w:hAnsi="宋体" w:cs="宋体"/>
                <w:kern w:val="0"/>
                <w:szCs w:val="21"/>
              </w:rPr>
            </w:pPr>
            <w:r w:rsidRPr="00D22FC6">
              <w:rPr>
                <w:rFonts w:ascii="仿宋_GB2312" w:eastAsia="仿宋_GB2312" w:hAnsi="宋体" w:cs="宋体" w:hint="eastAsia"/>
                <w:kern w:val="0"/>
                <w:szCs w:val="21"/>
              </w:rPr>
              <w:t>处罚条款：第三十五条第五款：责令改正，并可处300元以上3000元以下的罚款.</w:t>
            </w:r>
          </w:p>
        </w:tc>
        <w:tc>
          <w:tcPr>
            <w:tcW w:w="961" w:type="dxa"/>
            <w:gridSpan w:val="2"/>
            <w:shd w:val="clear" w:color="auto" w:fill="auto"/>
            <w:noWrap/>
            <w:vAlign w:val="center"/>
          </w:tcPr>
          <w:p w:rsidR="00B55C7F" w:rsidRPr="00D22FC6" w:rsidRDefault="00B55C7F" w:rsidP="00CC5E3F">
            <w:pPr>
              <w:widowControl/>
              <w:spacing w:line="280" w:lineRule="exact"/>
              <w:jc w:val="center"/>
              <w:rPr>
                <w:rFonts w:ascii="仿宋_GB2312" w:eastAsia="仿宋_GB2312" w:hAnsi="宋体" w:cs="宋体"/>
                <w:kern w:val="0"/>
                <w:szCs w:val="21"/>
              </w:rPr>
            </w:pPr>
            <w:r w:rsidRPr="00D22FC6">
              <w:rPr>
                <w:rFonts w:ascii="仿宋_GB2312" w:eastAsia="仿宋_GB2312" w:hAnsi="宋体" w:cs="宋体" w:hint="eastAsia"/>
                <w:kern w:val="0"/>
                <w:szCs w:val="21"/>
              </w:rPr>
              <w:t>300</w:t>
            </w:r>
          </w:p>
        </w:tc>
        <w:tc>
          <w:tcPr>
            <w:tcW w:w="720" w:type="dxa"/>
            <w:gridSpan w:val="2"/>
            <w:shd w:val="clear" w:color="auto" w:fill="auto"/>
            <w:noWrap/>
            <w:vAlign w:val="center"/>
          </w:tcPr>
          <w:p w:rsidR="00B55C7F" w:rsidRPr="00D22FC6" w:rsidRDefault="00B55C7F" w:rsidP="00CC5E3F">
            <w:pPr>
              <w:widowControl/>
              <w:spacing w:line="280" w:lineRule="exact"/>
              <w:jc w:val="center"/>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280" w:lineRule="exact"/>
              <w:rPr>
                <w:rFonts w:ascii="仿宋_GB2312" w:eastAsia="仿宋_GB2312" w:hAnsi="宋体" w:cs="宋体"/>
                <w:kern w:val="0"/>
                <w:szCs w:val="21"/>
              </w:rPr>
            </w:pPr>
            <w:r w:rsidRPr="00D22FC6">
              <w:rPr>
                <w:rFonts w:ascii="仿宋_GB2312" w:eastAsia="仿宋_GB2312" w:hAnsi="宋体" w:cs="宋体" w:hint="eastAsia"/>
                <w:kern w:val="0"/>
                <w:szCs w:val="21"/>
              </w:rPr>
              <w:t>1. 占用盲道或者机动车道、绿地的，系数为2；2.店外经营餐饮的，系数2；3.经营违禁品的，系数9；4.占用非机动车道或者其它公共场所，面积较大，系数1;5.造成交通秩序、市容秩序严重混乱的，系数5。</w:t>
            </w:r>
          </w:p>
        </w:tc>
        <w:tc>
          <w:tcPr>
            <w:tcW w:w="1976" w:type="dxa"/>
            <w:gridSpan w:val="3"/>
            <w:shd w:val="clear" w:color="auto" w:fill="auto"/>
            <w:vAlign w:val="center"/>
          </w:tcPr>
          <w:p w:rsidR="00B55C7F" w:rsidRPr="00D22FC6" w:rsidRDefault="00B55C7F" w:rsidP="00CC5E3F">
            <w:pPr>
              <w:widowControl/>
              <w:spacing w:line="280" w:lineRule="exact"/>
              <w:rPr>
                <w:rFonts w:ascii="仿宋_GB2312" w:eastAsia="仿宋_GB2312" w:hAnsi="宋体" w:cs="宋体"/>
                <w:kern w:val="0"/>
                <w:szCs w:val="21"/>
              </w:rPr>
            </w:pPr>
            <w:r w:rsidRPr="00D22FC6">
              <w:rPr>
                <w:rFonts w:ascii="仿宋_GB2312" w:eastAsia="仿宋_GB2312" w:hAnsi="宋体" w:cs="宋体" w:hint="eastAsia"/>
                <w:kern w:val="0"/>
                <w:szCs w:val="21"/>
              </w:rPr>
              <w:t>罚款数额＝300×（1＋区域系数＋情节系数＋变量系数）</w:t>
            </w:r>
          </w:p>
        </w:tc>
        <w:tc>
          <w:tcPr>
            <w:tcW w:w="2415" w:type="dxa"/>
            <w:gridSpan w:val="2"/>
            <w:shd w:val="clear" w:color="auto" w:fill="auto"/>
            <w:vAlign w:val="center"/>
          </w:tcPr>
          <w:p w:rsidR="00B55C7F" w:rsidRPr="00D22FC6" w:rsidRDefault="00B55C7F" w:rsidP="00CC5E3F">
            <w:pPr>
              <w:widowControl/>
              <w:spacing w:line="280" w:lineRule="exact"/>
              <w:rPr>
                <w:rFonts w:ascii="仿宋_GB2312" w:eastAsia="仿宋_GB2312" w:hAnsi="宋体" w:cs="宋体"/>
                <w:kern w:val="0"/>
                <w:szCs w:val="21"/>
              </w:rPr>
            </w:pPr>
          </w:p>
        </w:tc>
      </w:tr>
      <w:tr w:rsidR="00B55C7F" w:rsidRPr="00D22FC6" w:rsidTr="00B55C7F">
        <w:trPr>
          <w:gridAfter w:val="3"/>
          <w:wAfter w:w="58" w:type="dxa"/>
          <w:trHeight w:val="899"/>
          <w:jc w:val="center"/>
        </w:trPr>
        <w:tc>
          <w:tcPr>
            <w:tcW w:w="425" w:type="dxa"/>
            <w:shd w:val="clear" w:color="auto" w:fill="auto"/>
            <w:vAlign w:val="center"/>
          </w:tcPr>
          <w:p w:rsidR="00B55C7F" w:rsidRPr="00D22FC6" w:rsidRDefault="00B55C7F" w:rsidP="00CC5E3F">
            <w:pPr>
              <w:widowControl/>
              <w:spacing w:line="300" w:lineRule="exact"/>
              <w:rPr>
                <w:rFonts w:ascii="仿宋_GB2312" w:eastAsia="仿宋_GB2312" w:hAnsi="宋体" w:cs="宋体"/>
                <w:kern w:val="0"/>
                <w:szCs w:val="21"/>
              </w:rPr>
            </w:pPr>
            <w:r w:rsidRPr="00D22FC6">
              <w:rPr>
                <w:rFonts w:ascii="仿宋_GB2312" w:eastAsia="仿宋_GB2312" w:hAnsi="宋体" w:cs="宋体"/>
                <w:kern w:val="0"/>
                <w:szCs w:val="21"/>
              </w:rPr>
              <w:t>15</w:t>
            </w:r>
          </w:p>
        </w:tc>
        <w:tc>
          <w:tcPr>
            <w:tcW w:w="1701" w:type="dxa"/>
            <w:shd w:val="clear" w:color="auto" w:fill="auto"/>
            <w:vAlign w:val="center"/>
          </w:tcPr>
          <w:p w:rsidR="00B55C7F" w:rsidRPr="00D22FC6" w:rsidRDefault="00B55C7F" w:rsidP="00CC5E3F">
            <w:pPr>
              <w:widowControl/>
              <w:spacing w:line="300" w:lineRule="exact"/>
              <w:rPr>
                <w:rFonts w:ascii="仿宋_GB2312" w:eastAsia="仿宋_GB2312" w:hAnsi="宋体" w:cs="宋体"/>
                <w:kern w:val="0"/>
                <w:szCs w:val="21"/>
              </w:rPr>
            </w:pPr>
            <w:r w:rsidRPr="00D22FC6">
              <w:rPr>
                <w:rFonts w:ascii="仿宋_GB2312" w:eastAsia="仿宋_GB2312" w:hAnsi="宋体" w:cs="宋体" w:hint="eastAsia"/>
                <w:kern w:val="0"/>
                <w:szCs w:val="21"/>
              </w:rPr>
              <w:t>在城市道路及其它公共场所晾晒衣物、吊挂物品</w:t>
            </w:r>
          </w:p>
        </w:tc>
        <w:tc>
          <w:tcPr>
            <w:tcW w:w="3161" w:type="dxa"/>
            <w:shd w:val="clear" w:color="auto" w:fill="auto"/>
            <w:vAlign w:val="center"/>
          </w:tcPr>
          <w:p w:rsidR="00B55C7F" w:rsidRPr="00D22FC6" w:rsidRDefault="00B55C7F" w:rsidP="00CC5E3F">
            <w:pPr>
              <w:widowControl/>
              <w:spacing w:line="300" w:lineRule="exact"/>
              <w:rPr>
                <w:rFonts w:ascii="仿宋_GB2312" w:eastAsia="仿宋_GB2312" w:hAnsi="宋体" w:cs="宋体"/>
                <w:kern w:val="0"/>
                <w:szCs w:val="21"/>
              </w:rPr>
            </w:pPr>
            <w:r w:rsidRPr="00D22FC6">
              <w:rPr>
                <w:rFonts w:ascii="仿宋_GB2312" w:eastAsia="仿宋_GB2312" w:hAnsi="宋体" w:cs="宋体" w:hint="eastAsia"/>
                <w:kern w:val="0"/>
                <w:szCs w:val="21"/>
              </w:rPr>
              <w:t>违反条款：第三十六条第一款；</w:t>
            </w:r>
          </w:p>
          <w:p w:rsidR="00B55C7F" w:rsidRPr="00D22FC6" w:rsidRDefault="00B55C7F" w:rsidP="00CC5E3F">
            <w:pPr>
              <w:widowControl/>
              <w:spacing w:line="300" w:lineRule="exact"/>
              <w:rPr>
                <w:rFonts w:ascii="仿宋_GB2312" w:eastAsia="仿宋_GB2312" w:hAnsi="宋体" w:cs="宋体"/>
                <w:b/>
                <w:kern w:val="0"/>
                <w:szCs w:val="21"/>
              </w:rPr>
            </w:pPr>
            <w:r w:rsidRPr="00D22FC6">
              <w:rPr>
                <w:rFonts w:ascii="仿宋_GB2312" w:eastAsia="仿宋_GB2312" w:hAnsi="宋体" w:cs="宋体" w:hint="eastAsia"/>
                <w:kern w:val="0"/>
                <w:szCs w:val="21"/>
              </w:rPr>
              <w:t>处罚条款：第三十六条第二款：责令改正，并可处20元以上50元以下罚款。</w:t>
            </w:r>
          </w:p>
        </w:tc>
        <w:tc>
          <w:tcPr>
            <w:tcW w:w="961" w:type="dxa"/>
            <w:gridSpan w:val="2"/>
            <w:shd w:val="clear" w:color="auto" w:fill="auto"/>
            <w:noWrap/>
            <w:vAlign w:val="center"/>
          </w:tcPr>
          <w:p w:rsidR="00B55C7F" w:rsidRPr="00D22FC6" w:rsidRDefault="00B55C7F" w:rsidP="00CC5E3F">
            <w:pPr>
              <w:widowControl/>
              <w:spacing w:line="300" w:lineRule="exact"/>
              <w:jc w:val="center"/>
              <w:rPr>
                <w:rFonts w:ascii="仿宋_GB2312" w:eastAsia="仿宋_GB2312" w:hAnsi="宋体" w:cs="宋体"/>
                <w:kern w:val="0"/>
                <w:szCs w:val="21"/>
              </w:rPr>
            </w:pPr>
          </w:p>
        </w:tc>
        <w:tc>
          <w:tcPr>
            <w:tcW w:w="720" w:type="dxa"/>
            <w:gridSpan w:val="2"/>
            <w:shd w:val="clear" w:color="auto" w:fill="auto"/>
            <w:noWrap/>
            <w:vAlign w:val="center"/>
          </w:tcPr>
          <w:p w:rsidR="00B55C7F" w:rsidRPr="00D22FC6" w:rsidRDefault="00B55C7F" w:rsidP="00CC5E3F">
            <w:pPr>
              <w:widowControl/>
              <w:spacing w:line="300" w:lineRule="exact"/>
              <w:jc w:val="center"/>
              <w:rPr>
                <w:rFonts w:ascii="仿宋_GB2312" w:eastAsia="仿宋_GB2312" w:hAnsi="宋体" w:cs="宋体"/>
                <w:kern w:val="0"/>
                <w:szCs w:val="21"/>
              </w:rPr>
            </w:pPr>
          </w:p>
        </w:tc>
        <w:tc>
          <w:tcPr>
            <w:tcW w:w="3836" w:type="dxa"/>
            <w:gridSpan w:val="2"/>
            <w:shd w:val="clear" w:color="auto" w:fill="auto"/>
            <w:vAlign w:val="center"/>
          </w:tcPr>
          <w:p w:rsidR="00B55C7F" w:rsidRPr="00D22FC6" w:rsidRDefault="00B55C7F" w:rsidP="00CC5E3F">
            <w:pPr>
              <w:widowControl/>
              <w:spacing w:line="300" w:lineRule="exact"/>
              <w:rPr>
                <w:rFonts w:ascii="仿宋_GB2312" w:eastAsia="仿宋_GB2312" w:hAnsi="宋体" w:cs="宋体"/>
                <w:kern w:val="0"/>
                <w:szCs w:val="21"/>
              </w:rPr>
            </w:pPr>
          </w:p>
        </w:tc>
        <w:tc>
          <w:tcPr>
            <w:tcW w:w="1976" w:type="dxa"/>
            <w:gridSpan w:val="3"/>
            <w:shd w:val="clear" w:color="auto" w:fill="auto"/>
            <w:vAlign w:val="center"/>
          </w:tcPr>
          <w:p w:rsidR="00B55C7F" w:rsidRPr="00D22FC6" w:rsidRDefault="00B55C7F" w:rsidP="00CC5E3F">
            <w:pPr>
              <w:widowControl/>
              <w:spacing w:line="300" w:lineRule="exact"/>
              <w:rPr>
                <w:rFonts w:ascii="仿宋_GB2312" w:eastAsia="仿宋_GB2312" w:hAnsi="宋体" w:cs="宋体"/>
                <w:kern w:val="0"/>
                <w:szCs w:val="21"/>
              </w:rPr>
            </w:pPr>
          </w:p>
        </w:tc>
        <w:tc>
          <w:tcPr>
            <w:tcW w:w="2415" w:type="dxa"/>
            <w:gridSpan w:val="2"/>
            <w:shd w:val="clear" w:color="auto" w:fill="auto"/>
            <w:vAlign w:val="center"/>
          </w:tcPr>
          <w:p w:rsidR="00B55C7F" w:rsidRPr="00D22FC6" w:rsidRDefault="00B55C7F" w:rsidP="00CC5E3F">
            <w:pPr>
              <w:widowControl/>
              <w:spacing w:line="300" w:lineRule="exact"/>
              <w:rPr>
                <w:rFonts w:ascii="仿宋_GB2312" w:eastAsia="仿宋_GB2312" w:hAnsi="宋体" w:cs="宋体"/>
                <w:kern w:val="0"/>
                <w:szCs w:val="21"/>
              </w:rPr>
            </w:pPr>
            <w:r w:rsidRPr="00D22FC6">
              <w:rPr>
                <w:rFonts w:ascii="仿宋_GB2312" w:eastAsia="仿宋_GB2312" w:hAnsi="宋体" w:cs="宋体" w:hint="eastAsia"/>
                <w:kern w:val="0"/>
                <w:szCs w:val="21"/>
              </w:rPr>
              <w:t>按照简易程序执行</w:t>
            </w:r>
          </w:p>
        </w:tc>
      </w:tr>
      <w:tr w:rsidR="00B55C7F" w:rsidRPr="00D22FC6" w:rsidTr="00B55C7F">
        <w:trPr>
          <w:gridAfter w:val="3"/>
          <w:wAfter w:w="58" w:type="dxa"/>
          <w:trHeight w:val="941"/>
          <w:jc w:val="center"/>
        </w:trPr>
        <w:tc>
          <w:tcPr>
            <w:tcW w:w="425" w:type="dxa"/>
            <w:shd w:val="clear" w:color="auto" w:fill="auto"/>
            <w:vAlign w:val="center"/>
          </w:tcPr>
          <w:p w:rsidR="00B55C7F" w:rsidRPr="00D22FC6" w:rsidRDefault="00B55C7F" w:rsidP="00CC5E3F">
            <w:pPr>
              <w:widowControl/>
              <w:spacing w:line="300" w:lineRule="exact"/>
              <w:rPr>
                <w:rFonts w:ascii="仿宋_GB2312" w:eastAsia="仿宋_GB2312" w:hAnsi="宋体" w:cs="宋体"/>
                <w:kern w:val="0"/>
                <w:szCs w:val="21"/>
              </w:rPr>
            </w:pPr>
            <w:r w:rsidRPr="00D22FC6">
              <w:rPr>
                <w:rFonts w:ascii="仿宋_GB2312" w:eastAsia="仿宋_GB2312" w:hAnsi="宋体" w:cs="宋体"/>
                <w:kern w:val="0"/>
                <w:szCs w:val="21"/>
              </w:rPr>
              <w:t>16</w:t>
            </w:r>
          </w:p>
        </w:tc>
        <w:tc>
          <w:tcPr>
            <w:tcW w:w="1701" w:type="dxa"/>
            <w:shd w:val="clear" w:color="auto" w:fill="auto"/>
            <w:vAlign w:val="center"/>
          </w:tcPr>
          <w:p w:rsidR="00B55C7F" w:rsidRPr="00D22FC6" w:rsidRDefault="00B55C7F" w:rsidP="00CC5E3F">
            <w:pPr>
              <w:widowControl/>
              <w:spacing w:line="300" w:lineRule="exact"/>
              <w:rPr>
                <w:rFonts w:ascii="仿宋_GB2312" w:eastAsia="仿宋_GB2312" w:hAnsi="宋体" w:cs="宋体"/>
                <w:kern w:val="0"/>
                <w:szCs w:val="21"/>
              </w:rPr>
            </w:pPr>
            <w:r w:rsidRPr="00D22FC6">
              <w:rPr>
                <w:rFonts w:ascii="仿宋_GB2312" w:eastAsia="仿宋_GB2312" w:hAnsi="宋体" w:cs="宋体" w:hint="eastAsia"/>
                <w:kern w:val="0"/>
                <w:szCs w:val="21"/>
              </w:rPr>
              <w:t>违反规划设置户外广告设施</w:t>
            </w:r>
          </w:p>
        </w:tc>
        <w:tc>
          <w:tcPr>
            <w:tcW w:w="3161" w:type="dxa"/>
            <w:vMerge w:val="restart"/>
            <w:shd w:val="clear" w:color="auto" w:fill="auto"/>
            <w:vAlign w:val="center"/>
          </w:tcPr>
          <w:p w:rsidR="00B55C7F" w:rsidRPr="00D22FC6" w:rsidRDefault="00B55C7F" w:rsidP="00CC5E3F">
            <w:pPr>
              <w:spacing w:line="300" w:lineRule="exact"/>
              <w:rPr>
                <w:rFonts w:ascii="仿宋_GB2312" w:eastAsia="仿宋_GB2312" w:hAnsi="宋体" w:cs="宋体"/>
                <w:kern w:val="0"/>
                <w:szCs w:val="21"/>
              </w:rPr>
            </w:pPr>
            <w:r w:rsidRPr="00D22FC6">
              <w:rPr>
                <w:rFonts w:ascii="仿宋_GB2312" w:eastAsia="仿宋_GB2312" w:hAnsi="宋体" w:cs="宋体" w:hint="eastAsia"/>
                <w:kern w:val="0"/>
                <w:szCs w:val="21"/>
              </w:rPr>
              <w:t>违反条款：第三十八条第一款；</w:t>
            </w:r>
          </w:p>
          <w:p w:rsidR="00B55C7F" w:rsidRPr="00D22FC6" w:rsidRDefault="00B55C7F" w:rsidP="00CC5E3F">
            <w:pPr>
              <w:spacing w:line="300" w:lineRule="exact"/>
              <w:rPr>
                <w:rFonts w:ascii="仿宋_GB2312" w:eastAsia="仿宋_GB2312" w:hAnsi="宋体" w:cs="宋体"/>
                <w:kern w:val="0"/>
                <w:szCs w:val="21"/>
              </w:rPr>
            </w:pPr>
            <w:r w:rsidRPr="00D22FC6">
              <w:rPr>
                <w:rFonts w:ascii="仿宋_GB2312" w:eastAsia="仿宋_GB2312" w:hAnsi="宋体" w:cs="宋体" w:hint="eastAsia"/>
                <w:kern w:val="0"/>
                <w:szCs w:val="21"/>
              </w:rPr>
              <w:t>处罚条款：第三十八条第二款 责令限期拆除，逾期未拆除的，强制拆除，并可处1万元以上10万元以下罚款。</w:t>
            </w:r>
          </w:p>
        </w:tc>
        <w:tc>
          <w:tcPr>
            <w:tcW w:w="961" w:type="dxa"/>
            <w:gridSpan w:val="2"/>
            <w:shd w:val="clear" w:color="auto" w:fill="auto"/>
            <w:noWrap/>
            <w:vAlign w:val="center"/>
          </w:tcPr>
          <w:p w:rsidR="00B55C7F" w:rsidRPr="00D22FC6" w:rsidRDefault="00B55C7F" w:rsidP="00CC5E3F">
            <w:pPr>
              <w:widowControl/>
              <w:spacing w:line="300" w:lineRule="exact"/>
              <w:jc w:val="center"/>
              <w:rPr>
                <w:rFonts w:ascii="仿宋_GB2312" w:eastAsia="仿宋_GB2312" w:hAnsi="宋体" w:cs="宋体"/>
                <w:kern w:val="0"/>
                <w:szCs w:val="21"/>
              </w:rPr>
            </w:pPr>
            <w:r w:rsidRPr="00D22FC6">
              <w:rPr>
                <w:rFonts w:ascii="仿宋_GB2312" w:eastAsia="仿宋_GB2312" w:hAnsi="宋体" w:cs="宋体" w:hint="eastAsia"/>
                <w:kern w:val="0"/>
                <w:szCs w:val="21"/>
              </w:rPr>
              <w:t>10000</w:t>
            </w:r>
          </w:p>
        </w:tc>
        <w:tc>
          <w:tcPr>
            <w:tcW w:w="720" w:type="dxa"/>
            <w:gridSpan w:val="2"/>
            <w:shd w:val="clear" w:color="auto" w:fill="auto"/>
            <w:noWrap/>
            <w:vAlign w:val="center"/>
          </w:tcPr>
          <w:p w:rsidR="00B55C7F" w:rsidRPr="00D22FC6" w:rsidRDefault="00B55C7F" w:rsidP="00CC5E3F">
            <w:pPr>
              <w:widowControl/>
              <w:spacing w:line="300" w:lineRule="exact"/>
              <w:jc w:val="center"/>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300" w:lineRule="exact"/>
              <w:rPr>
                <w:rFonts w:ascii="仿宋_GB2312" w:eastAsia="仿宋_GB2312" w:hAnsi="宋体" w:cs="宋体"/>
                <w:kern w:val="0"/>
                <w:szCs w:val="21"/>
              </w:rPr>
            </w:pPr>
          </w:p>
        </w:tc>
        <w:tc>
          <w:tcPr>
            <w:tcW w:w="1976" w:type="dxa"/>
            <w:gridSpan w:val="3"/>
            <w:shd w:val="clear" w:color="auto" w:fill="auto"/>
            <w:vAlign w:val="center"/>
          </w:tcPr>
          <w:p w:rsidR="00B55C7F" w:rsidRPr="00D22FC6" w:rsidRDefault="00B55C7F" w:rsidP="00CC5E3F">
            <w:pPr>
              <w:widowControl/>
              <w:spacing w:line="300" w:lineRule="exact"/>
              <w:rPr>
                <w:rFonts w:ascii="仿宋_GB2312" w:eastAsia="仿宋_GB2312" w:hAnsi="宋体" w:cs="宋体"/>
                <w:kern w:val="0"/>
                <w:szCs w:val="21"/>
              </w:rPr>
            </w:pPr>
            <w:r w:rsidRPr="00D22FC6">
              <w:rPr>
                <w:rFonts w:ascii="仿宋_GB2312" w:eastAsia="仿宋_GB2312" w:hAnsi="宋体" w:cs="宋体" w:hint="eastAsia"/>
                <w:kern w:val="0"/>
                <w:szCs w:val="21"/>
              </w:rPr>
              <w:t>罚款数额＝10000×（1＋区域系数＋情节系数）</w:t>
            </w:r>
            <w:r w:rsidRPr="00D22FC6">
              <w:rPr>
                <w:rFonts w:ascii="仿宋_GB2312" w:eastAsia="仿宋_GB2312" w:hint="eastAsia"/>
              </w:rPr>
              <w:t>逾期不改正的情形，不记入本项“情节系数”。</w:t>
            </w:r>
          </w:p>
        </w:tc>
        <w:tc>
          <w:tcPr>
            <w:tcW w:w="2415" w:type="dxa"/>
            <w:gridSpan w:val="2"/>
            <w:shd w:val="clear" w:color="auto" w:fill="auto"/>
            <w:vAlign w:val="center"/>
          </w:tcPr>
          <w:p w:rsidR="00B55C7F" w:rsidRPr="00D22FC6" w:rsidRDefault="00B55C7F" w:rsidP="00CC5E3F">
            <w:pPr>
              <w:widowControl/>
              <w:spacing w:line="300" w:lineRule="exact"/>
              <w:rPr>
                <w:rFonts w:ascii="仿宋_GB2312" w:eastAsia="仿宋_GB2312" w:hAnsi="宋体" w:cs="宋体"/>
                <w:kern w:val="0"/>
                <w:szCs w:val="21"/>
              </w:rPr>
            </w:pPr>
            <w:r w:rsidRPr="00D22FC6">
              <w:rPr>
                <w:rFonts w:ascii="仿宋_GB2312" w:eastAsia="仿宋_GB2312" w:hAnsi="宋体" w:cs="宋体" w:hint="eastAsia"/>
                <w:kern w:val="0"/>
                <w:szCs w:val="21"/>
              </w:rPr>
              <w:t>在严禁设置区或者严格限制设置区域擅自设置户外广告设施；擅自设置大型单立柱或者大型附着式户外广告设施的，设置户外广告设施同时不符合安全技术标准的，经案审会讨论，可以处以5万元以上罚款。</w:t>
            </w:r>
          </w:p>
        </w:tc>
      </w:tr>
      <w:tr w:rsidR="00B55C7F" w:rsidRPr="00D22FC6" w:rsidTr="00B55C7F">
        <w:trPr>
          <w:gridAfter w:val="3"/>
          <w:wAfter w:w="58" w:type="dxa"/>
          <w:trHeight w:val="1273"/>
          <w:jc w:val="center"/>
        </w:trPr>
        <w:tc>
          <w:tcPr>
            <w:tcW w:w="425" w:type="dxa"/>
            <w:shd w:val="clear" w:color="auto" w:fill="auto"/>
            <w:vAlign w:val="center"/>
          </w:tcPr>
          <w:p w:rsidR="00B55C7F" w:rsidRPr="00D22FC6" w:rsidRDefault="00B55C7F" w:rsidP="00CC5E3F">
            <w:pPr>
              <w:widowControl/>
              <w:spacing w:line="320" w:lineRule="exact"/>
              <w:rPr>
                <w:rFonts w:ascii="仿宋_GB2312" w:eastAsia="仿宋_GB2312" w:hAnsi="宋体" w:cs="宋体"/>
                <w:kern w:val="0"/>
                <w:szCs w:val="21"/>
              </w:rPr>
            </w:pPr>
            <w:r w:rsidRPr="00D22FC6">
              <w:rPr>
                <w:rFonts w:ascii="仿宋_GB2312" w:eastAsia="仿宋_GB2312" w:hAnsi="宋体" w:cs="宋体"/>
                <w:kern w:val="0"/>
                <w:szCs w:val="21"/>
              </w:rPr>
              <w:t>17</w:t>
            </w:r>
          </w:p>
        </w:tc>
        <w:tc>
          <w:tcPr>
            <w:tcW w:w="1701" w:type="dxa"/>
            <w:shd w:val="clear" w:color="auto" w:fill="auto"/>
            <w:vAlign w:val="center"/>
          </w:tcPr>
          <w:p w:rsidR="00B55C7F" w:rsidRPr="00D22FC6" w:rsidRDefault="00B55C7F" w:rsidP="00CC5E3F">
            <w:pPr>
              <w:widowControl/>
              <w:spacing w:line="320" w:lineRule="exact"/>
              <w:rPr>
                <w:rFonts w:ascii="仿宋_GB2312" w:eastAsia="仿宋_GB2312" w:hAnsi="宋体" w:cs="宋体"/>
                <w:kern w:val="0"/>
                <w:szCs w:val="21"/>
              </w:rPr>
            </w:pPr>
            <w:r w:rsidRPr="00D22FC6">
              <w:rPr>
                <w:rFonts w:ascii="仿宋_GB2312" w:eastAsia="仿宋_GB2312" w:hAnsi="宋体" w:cs="宋体" w:hint="eastAsia"/>
                <w:kern w:val="0"/>
                <w:szCs w:val="21"/>
              </w:rPr>
              <w:t>设置户外广告设施不符合安全技术标准</w:t>
            </w:r>
          </w:p>
        </w:tc>
        <w:tc>
          <w:tcPr>
            <w:tcW w:w="3161" w:type="dxa"/>
            <w:vMerge/>
            <w:shd w:val="clear" w:color="auto" w:fill="auto"/>
            <w:vAlign w:val="center"/>
          </w:tcPr>
          <w:p w:rsidR="00B55C7F" w:rsidRPr="00D22FC6" w:rsidRDefault="00B55C7F" w:rsidP="00CC5E3F">
            <w:pPr>
              <w:widowControl/>
              <w:spacing w:line="320" w:lineRule="exact"/>
              <w:rPr>
                <w:rFonts w:ascii="仿宋_GB2312" w:eastAsia="仿宋_GB2312" w:hAnsi="宋体" w:cs="宋体"/>
                <w:kern w:val="0"/>
                <w:szCs w:val="21"/>
              </w:rPr>
            </w:pPr>
          </w:p>
        </w:tc>
        <w:tc>
          <w:tcPr>
            <w:tcW w:w="961" w:type="dxa"/>
            <w:gridSpan w:val="2"/>
            <w:shd w:val="clear" w:color="auto" w:fill="auto"/>
            <w:noWrap/>
            <w:vAlign w:val="center"/>
          </w:tcPr>
          <w:p w:rsidR="00B55C7F" w:rsidRPr="00D22FC6" w:rsidRDefault="00B55C7F" w:rsidP="00CC5E3F">
            <w:pPr>
              <w:widowControl/>
              <w:spacing w:line="320" w:lineRule="exact"/>
              <w:rPr>
                <w:rFonts w:ascii="仿宋_GB2312" w:eastAsia="仿宋_GB2312" w:hAnsi="宋体" w:cs="宋体"/>
                <w:kern w:val="0"/>
                <w:szCs w:val="21"/>
              </w:rPr>
            </w:pPr>
            <w:r w:rsidRPr="00D22FC6">
              <w:rPr>
                <w:rFonts w:ascii="仿宋_GB2312" w:eastAsia="仿宋_GB2312" w:hAnsi="宋体" w:cs="宋体" w:hint="eastAsia"/>
                <w:kern w:val="0"/>
                <w:szCs w:val="21"/>
              </w:rPr>
              <w:t>10000</w:t>
            </w:r>
          </w:p>
        </w:tc>
        <w:tc>
          <w:tcPr>
            <w:tcW w:w="720" w:type="dxa"/>
            <w:gridSpan w:val="2"/>
            <w:shd w:val="clear" w:color="auto" w:fill="auto"/>
            <w:noWrap/>
            <w:vAlign w:val="center"/>
          </w:tcPr>
          <w:p w:rsidR="00B55C7F" w:rsidRPr="00D22FC6" w:rsidRDefault="00B55C7F" w:rsidP="00CC5E3F">
            <w:pPr>
              <w:widowControl/>
              <w:spacing w:line="320" w:lineRule="exac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320" w:lineRule="exact"/>
              <w:rPr>
                <w:rFonts w:ascii="仿宋_GB2312" w:eastAsia="仿宋_GB2312" w:hAnsi="宋体" w:cs="宋体"/>
                <w:kern w:val="0"/>
                <w:szCs w:val="21"/>
              </w:rPr>
            </w:pPr>
            <w:r w:rsidRPr="00D22FC6">
              <w:rPr>
                <w:rFonts w:ascii="仿宋_GB2312" w:eastAsia="仿宋_GB2312" w:hAnsi="宋体" w:cs="宋体" w:hint="eastAsia"/>
                <w:kern w:val="0"/>
                <w:szCs w:val="21"/>
              </w:rPr>
              <w:t>在环路、高（快）</w:t>
            </w:r>
            <w:proofErr w:type="gramStart"/>
            <w:r w:rsidRPr="00D22FC6">
              <w:rPr>
                <w:rFonts w:ascii="仿宋_GB2312" w:eastAsia="仿宋_GB2312" w:hAnsi="宋体" w:cs="宋体" w:hint="eastAsia"/>
                <w:kern w:val="0"/>
                <w:szCs w:val="21"/>
              </w:rPr>
              <w:t>速路两侧</w:t>
            </w:r>
            <w:proofErr w:type="gramEnd"/>
            <w:r w:rsidRPr="00D22FC6">
              <w:rPr>
                <w:rFonts w:ascii="仿宋_GB2312" w:eastAsia="仿宋_GB2312" w:hAnsi="宋体" w:cs="宋体" w:hint="eastAsia"/>
                <w:kern w:val="0"/>
                <w:szCs w:val="21"/>
              </w:rPr>
              <w:t>，或者车站、机场、居民小区、医院、学校、体育场馆、影剧院、繁华商业街区、旅游景区等人口</w:t>
            </w:r>
            <w:r w:rsidRPr="00D22FC6">
              <w:rPr>
                <w:rFonts w:ascii="仿宋_GB2312" w:eastAsia="仿宋_GB2312" w:hAnsi="宋体" w:cs="宋体" w:hint="eastAsia"/>
                <w:kern w:val="0"/>
                <w:szCs w:val="21"/>
              </w:rPr>
              <w:lastRenderedPageBreak/>
              <w:t>集中地区设置不符合标准设施的，系数2。</w:t>
            </w:r>
          </w:p>
        </w:tc>
        <w:tc>
          <w:tcPr>
            <w:tcW w:w="1976" w:type="dxa"/>
            <w:gridSpan w:val="3"/>
            <w:shd w:val="clear" w:color="auto" w:fill="auto"/>
            <w:vAlign w:val="center"/>
          </w:tcPr>
          <w:p w:rsidR="00B55C7F" w:rsidRPr="00D22FC6" w:rsidRDefault="00B55C7F" w:rsidP="00CC5E3F">
            <w:pPr>
              <w:widowControl/>
              <w:spacing w:line="320" w:lineRule="exact"/>
              <w:rPr>
                <w:rFonts w:ascii="仿宋_GB2312" w:eastAsia="仿宋_GB2312" w:hAnsi="宋体" w:cs="宋体"/>
                <w:kern w:val="0"/>
                <w:szCs w:val="21"/>
              </w:rPr>
            </w:pPr>
            <w:r w:rsidRPr="00D22FC6">
              <w:rPr>
                <w:rFonts w:ascii="仿宋_GB2312" w:eastAsia="仿宋_GB2312" w:hAnsi="宋体" w:cs="宋体" w:hint="eastAsia"/>
                <w:kern w:val="0"/>
                <w:szCs w:val="21"/>
              </w:rPr>
              <w:lastRenderedPageBreak/>
              <w:t>罚款数额＝10000×（1＋区域系数＋情节系数＋变量系数）</w:t>
            </w:r>
            <w:r w:rsidRPr="00D22FC6">
              <w:rPr>
                <w:rFonts w:ascii="仿宋_GB2312" w:eastAsia="仿宋_GB2312" w:hint="eastAsia"/>
              </w:rPr>
              <w:t>逾期不改正的</w:t>
            </w:r>
            <w:r w:rsidRPr="00D22FC6">
              <w:rPr>
                <w:rFonts w:ascii="仿宋_GB2312" w:eastAsia="仿宋_GB2312" w:hint="eastAsia"/>
              </w:rPr>
              <w:lastRenderedPageBreak/>
              <w:t>情形，不记入本项“情节系数”。</w:t>
            </w:r>
          </w:p>
        </w:tc>
        <w:tc>
          <w:tcPr>
            <w:tcW w:w="2415" w:type="dxa"/>
            <w:gridSpan w:val="2"/>
            <w:shd w:val="clear" w:color="auto" w:fill="auto"/>
            <w:vAlign w:val="center"/>
          </w:tcPr>
          <w:p w:rsidR="00B55C7F" w:rsidRPr="00D22FC6" w:rsidRDefault="00B55C7F" w:rsidP="00CC5E3F">
            <w:pPr>
              <w:widowControl/>
              <w:spacing w:line="320" w:lineRule="exact"/>
              <w:rPr>
                <w:rFonts w:ascii="仿宋_GB2312" w:eastAsia="仿宋_GB2312" w:hAnsi="宋体" w:cs="宋体"/>
                <w:strike/>
                <w:kern w:val="0"/>
                <w:sz w:val="24"/>
              </w:rPr>
            </w:pPr>
            <w:r w:rsidRPr="00D22FC6">
              <w:rPr>
                <w:rFonts w:ascii="仿宋_GB2312" w:eastAsia="仿宋_GB2312" w:hAnsi="宋体" w:cs="宋体" w:hint="eastAsia"/>
                <w:kern w:val="0"/>
                <w:szCs w:val="21"/>
              </w:rPr>
              <w:lastRenderedPageBreak/>
              <w:t>同时存在违反规划设置情形的，按照“违反规划设置户外广告设施”案由执行和裁量。</w:t>
            </w:r>
          </w:p>
        </w:tc>
      </w:tr>
      <w:tr w:rsidR="00B55C7F" w:rsidRPr="00D22FC6" w:rsidTr="00B55C7F">
        <w:trPr>
          <w:gridAfter w:val="3"/>
          <w:wAfter w:w="58" w:type="dxa"/>
          <w:trHeight w:val="822"/>
          <w:jc w:val="center"/>
        </w:trPr>
        <w:tc>
          <w:tcPr>
            <w:tcW w:w="425" w:type="dxa"/>
            <w:shd w:val="clear" w:color="auto" w:fill="auto"/>
            <w:vAlign w:val="center"/>
          </w:tcPr>
          <w:p w:rsidR="00B55C7F" w:rsidRPr="00D22FC6" w:rsidRDefault="00B55C7F" w:rsidP="00CC5E3F">
            <w:pPr>
              <w:widowControl/>
              <w:spacing w:line="320" w:lineRule="exact"/>
              <w:rPr>
                <w:rFonts w:ascii="仿宋_GB2312" w:eastAsia="仿宋_GB2312" w:hAnsi="宋体" w:cs="宋体"/>
                <w:kern w:val="0"/>
                <w:szCs w:val="21"/>
              </w:rPr>
            </w:pPr>
            <w:r w:rsidRPr="00D22FC6">
              <w:rPr>
                <w:rFonts w:ascii="仿宋_GB2312" w:eastAsia="仿宋_GB2312" w:hAnsi="宋体" w:cs="宋体" w:hint="eastAsia"/>
                <w:kern w:val="0"/>
                <w:szCs w:val="21"/>
              </w:rPr>
              <w:lastRenderedPageBreak/>
              <w:t>1</w:t>
            </w:r>
            <w:r w:rsidRPr="00D22FC6">
              <w:rPr>
                <w:rFonts w:ascii="仿宋_GB2312" w:eastAsia="仿宋_GB2312" w:hAnsi="宋体" w:cs="宋体"/>
                <w:kern w:val="0"/>
                <w:szCs w:val="21"/>
              </w:rPr>
              <w:t>8</w:t>
            </w:r>
          </w:p>
        </w:tc>
        <w:tc>
          <w:tcPr>
            <w:tcW w:w="1701" w:type="dxa"/>
            <w:shd w:val="clear" w:color="auto" w:fill="auto"/>
            <w:vAlign w:val="center"/>
          </w:tcPr>
          <w:p w:rsidR="00B55C7F" w:rsidRPr="00D22FC6" w:rsidRDefault="00B55C7F" w:rsidP="00CC5E3F">
            <w:pPr>
              <w:widowControl/>
              <w:spacing w:line="320" w:lineRule="exact"/>
              <w:rPr>
                <w:rFonts w:ascii="仿宋_GB2312" w:eastAsia="仿宋_GB2312" w:hAnsi="宋体" w:cs="宋体"/>
                <w:kern w:val="0"/>
                <w:szCs w:val="21"/>
              </w:rPr>
            </w:pPr>
            <w:r w:rsidRPr="00D22FC6">
              <w:rPr>
                <w:rFonts w:ascii="仿宋_GB2312" w:eastAsia="仿宋_GB2312" w:hAnsi="宋体" w:cs="宋体" w:hint="eastAsia"/>
                <w:kern w:val="0"/>
                <w:szCs w:val="21"/>
              </w:rPr>
              <w:t>未按规定管护户外广告</w:t>
            </w:r>
          </w:p>
        </w:tc>
        <w:tc>
          <w:tcPr>
            <w:tcW w:w="3161" w:type="dxa"/>
            <w:shd w:val="clear" w:color="auto" w:fill="auto"/>
            <w:vAlign w:val="center"/>
          </w:tcPr>
          <w:p w:rsidR="00B55C7F" w:rsidRPr="00D22FC6" w:rsidRDefault="00B55C7F" w:rsidP="00CC5E3F">
            <w:pPr>
              <w:widowControl/>
              <w:spacing w:line="320" w:lineRule="exact"/>
              <w:rPr>
                <w:rFonts w:ascii="仿宋_GB2312" w:eastAsia="仿宋_GB2312" w:hAnsi="宋体" w:cs="宋体"/>
                <w:kern w:val="0"/>
                <w:szCs w:val="21"/>
              </w:rPr>
            </w:pPr>
            <w:r w:rsidRPr="00D22FC6">
              <w:rPr>
                <w:rFonts w:ascii="仿宋_GB2312" w:eastAsia="仿宋_GB2312" w:hAnsi="宋体" w:cs="宋体" w:hint="eastAsia"/>
                <w:kern w:val="0"/>
                <w:szCs w:val="21"/>
              </w:rPr>
              <w:t>违反条款：第三十九条第一款第（一）项；</w:t>
            </w:r>
          </w:p>
          <w:p w:rsidR="00B55C7F" w:rsidRPr="00D22FC6" w:rsidRDefault="00B55C7F" w:rsidP="00CC5E3F">
            <w:pPr>
              <w:widowControl/>
              <w:spacing w:line="320" w:lineRule="exact"/>
              <w:rPr>
                <w:rFonts w:ascii="仿宋_GB2312" w:eastAsia="仿宋_GB2312" w:hAnsi="宋体" w:cs="宋体"/>
                <w:kern w:val="0"/>
                <w:szCs w:val="21"/>
              </w:rPr>
            </w:pPr>
            <w:r w:rsidRPr="00D22FC6">
              <w:rPr>
                <w:rFonts w:ascii="仿宋_GB2312" w:eastAsia="仿宋_GB2312" w:hAnsi="宋体" w:cs="宋体" w:hint="eastAsia"/>
                <w:kern w:val="0"/>
                <w:szCs w:val="21"/>
              </w:rPr>
              <w:t>处罚条款：第三十九条第二款 责令限期改正，并可处500元以上5000元以下罚款。</w:t>
            </w:r>
          </w:p>
        </w:tc>
        <w:tc>
          <w:tcPr>
            <w:tcW w:w="961" w:type="dxa"/>
            <w:gridSpan w:val="2"/>
            <w:shd w:val="clear" w:color="auto" w:fill="auto"/>
            <w:noWrap/>
            <w:vAlign w:val="center"/>
          </w:tcPr>
          <w:p w:rsidR="00B55C7F" w:rsidRPr="00D22FC6" w:rsidRDefault="00B55C7F" w:rsidP="00CC5E3F">
            <w:pPr>
              <w:widowControl/>
              <w:spacing w:line="320" w:lineRule="exact"/>
              <w:rPr>
                <w:rFonts w:ascii="仿宋_GB2312" w:eastAsia="仿宋_GB2312" w:hAnsi="宋体" w:cs="宋体"/>
                <w:kern w:val="0"/>
                <w:szCs w:val="21"/>
              </w:rPr>
            </w:pPr>
            <w:r w:rsidRPr="00D22FC6">
              <w:rPr>
                <w:rFonts w:ascii="仿宋_GB2312" w:eastAsia="仿宋_GB2312" w:hAnsi="宋体" w:cs="宋体" w:hint="eastAsia"/>
                <w:kern w:val="0"/>
                <w:szCs w:val="21"/>
              </w:rPr>
              <w:t>500</w:t>
            </w:r>
          </w:p>
        </w:tc>
        <w:tc>
          <w:tcPr>
            <w:tcW w:w="720" w:type="dxa"/>
            <w:gridSpan w:val="2"/>
            <w:shd w:val="clear" w:color="auto" w:fill="auto"/>
            <w:noWrap/>
            <w:vAlign w:val="center"/>
          </w:tcPr>
          <w:p w:rsidR="00B55C7F" w:rsidRPr="00D22FC6" w:rsidRDefault="00B55C7F" w:rsidP="00CC5E3F">
            <w:pPr>
              <w:widowControl/>
              <w:spacing w:line="320" w:lineRule="exac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320" w:lineRule="exact"/>
              <w:rPr>
                <w:rFonts w:ascii="仿宋_GB2312" w:eastAsia="仿宋_GB2312" w:hAnsi="宋体" w:cs="宋体"/>
                <w:kern w:val="0"/>
                <w:szCs w:val="21"/>
              </w:rPr>
            </w:pPr>
            <w:r w:rsidRPr="00D22FC6">
              <w:rPr>
                <w:rFonts w:ascii="仿宋_GB2312" w:eastAsia="仿宋_GB2312" w:hAnsi="宋体" w:cs="宋体" w:hint="eastAsia"/>
                <w:kern w:val="0"/>
                <w:szCs w:val="21"/>
              </w:rPr>
              <w:t>按照《基准》的有关规定执行</w:t>
            </w:r>
          </w:p>
        </w:tc>
        <w:tc>
          <w:tcPr>
            <w:tcW w:w="1976" w:type="dxa"/>
            <w:gridSpan w:val="3"/>
            <w:shd w:val="clear" w:color="auto" w:fill="auto"/>
            <w:vAlign w:val="center"/>
          </w:tcPr>
          <w:p w:rsidR="00B55C7F" w:rsidRPr="00D22FC6" w:rsidRDefault="00B55C7F" w:rsidP="00CC5E3F">
            <w:pPr>
              <w:widowControl/>
              <w:spacing w:line="320" w:lineRule="exact"/>
              <w:rPr>
                <w:rFonts w:ascii="仿宋_GB2312" w:eastAsia="仿宋_GB2312" w:hAnsi="宋体" w:cs="宋体"/>
                <w:kern w:val="0"/>
                <w:szCs w:val="21"/>
              </w:rPr>
            </w:pPr>
            <w:r w:rsidRPr="00D22FC6">
              <w:rPr>
                <w:rFonts w:ascii="仿宋_GB2312" w:eastAsia="仿宋_GB2312" w:hAnsi="宋体" w:cs="宋体" w:hint="eastAsia"/>
                <w:kern w:val="0"/>
                <w:szCs w:val="21"/>
              </w:rPr>
              <w:t>罚款数额＝500×（1＋区域系数＋情节系数）</w:t>
            </w:r>
          </w:p>
        </w:tc>
        <w:tc>
          <w:tcPr>
            <w:tcW w:w="2415" w:type="dxa"/>
            <w:gridSpan w:val="2"/>
            <w:shd w:val="clear" w:color="auto" w:fill="auto"/>
            <w:vAlign w:val="center"/>
          </w:tcPr>
          <w:p w:rsidR="00B55C7F" w:rsidRPr="00D22FC6" w:rsidRDefault="00B55C7F" w:rsidP="00CC5E3F">
            <w:pPr>
              <w:widowControl/>
              <w:spacing w:line="320" w:lineRule="exact"/>
              <w:rPr>
                <w:rFonts w:ascii="仿宋_GB2312" w:eastAsia="仿宋_GB2312" w:hAnsi="宋体" w:cs="宋体"/>
                <w:kern w:val="0"/>
                <w:sz w:val="24"/>
              </w:rPr>
            </w:pPr>
          </w:p>
        </w:tc>
      </w:tr>
      <w:tr w:rsidR="00B55C7F" w:rsidRPr="00D22FC6" w:rsidTr="00B55C7F">
        <w:trPr>
          <w:gridAfter w:val="3"/>
          <w:wAfter w:w="58" w:type="dxa"/>
          <w:trHeight w:val="1740"/>
          <w:jc w:val="center"/>
        </w:trPr>
        <w:tc>
          <w:tcPr>
            <w:tcW w:w="425" w:type="dxa"/>
            <w:shd w:val="clear" w:color="auto" w:fill="auto"/>
            <w:vAlign w:val="center"/>
          </w:tcPr>
          <w:p w:rsidR="00B55C7F" w:rsidRPr="00D22FC6" w:rsidRDefault="00B55C7F" w:rsidP="00CC5E3F">
            <w:pPr>
              <w:widowControl/>
              <w:spacing w:line="320" w:lineRule="exact"/>
              <w:rPr>
                <w:rFonts w:ascii="仿宋_GB2312" w:eastAsia="仿宋_GB2312" w:hAnsi="宋体" w:cs="宋体"/>
                <w:kern w:val="0"/>
                <w:szCs w:val="21"/>
              </w:rPr>
            </w:pPr>
            <w:r w:rsidRPr="00D22FC6">
              <w:rPr>
                <w:rFonts w:ascii="仿宋_GB2312" w:eastAsia="仿宋_GB2312" w:hAnsi="宋体" w:cs="宋体"/>
                <w:kern w:val="0"/>
                <w:szCs w:val="21"/>
              </w:rPr>
              <w:t>19</w:t>
            </w:r>
          </w:p>
        </w:tc>
        <w:tc>
          <w:tcPr>
            <w:tcW w:w="1701" w:type="dxa"/>
            <w:shd w:val="clear" w:color="auto" w:fill="auto"/>
            <w:vAlign w:val="center"/>
          </w:tcPr>
          <w:p w:rsidR="00B55C7F" w:rsidRPr="00D22FC6" w:rsidRDefault="00B55C7F" w:rsidP="00CC5E3F">
            <w:pPr>
              <w:widowControl/>
              <w:spacing w:line="320" w:lineRule="exact"/>
              <w:rPr>
                <w:rFonts w:ascii="仿宋_GB2312" w:eastAsia="仿宋_GB2312" w:hAnsi="宋体" w:cs="宋体"/>
                <w:kern w:val="0"/>
                <w:szCs w:val="21"/>
              </w:rPr>
            </w:pPr>
            <w:r w:rsidRPr="00D22FC6">
              <w:rPr>
                <w:rFonts w:ascii="仿宋_GB2312" w:eastAsia="仿宋_GB2312" w:hAnsi="宋体" w:cs="宋体" w:hint="eastAsia"/>
                <w:kern w:val="0"/>
                <w:szCs w:val="21"/>
              </w:rPr>
              <w:t>未按规定管护显亮式户外广告</w:t>
            </w:r>
          </w:p>
        </w:tc>
        <w:tc>
          <w:tcPr>
            <w:tcW w:w="3161" w:type="dxa"/>
            <w:shd w:val="clear" w:color="auto" w:fill="auto"/>
            <w:vAlign w:val="center"/>
          </w:tcPr>
          <w:p w:rsidR="00B55C7F" w:rsidRPr="00D22FC6" w:rsidRDefault="00B55C7F" w:rsidP="00CC5E3F">
            <w:pPr>
              <w:widowControl/>
              <w:spacing w:line="320" w:lineRule="exact"/>
              <w:rPr>
                <w:rFonts w:ascii="仿宋_GB2312" w:eastAsia="仿宋_GB2312" w:hAnsi="宋体" w:cs="宋体"/>
                <w:kern w:val="0"/>
                <w:szCs w:val="21"/>
              </w:rPr>
            </w:pPr>
            <w:r w:rsidRPr="00D22FC6">
              <w:rPr>
                <w:rFonts w:ascii="仿宋_GB2312" w:eastAsia="仿宋_GB2312" w:hAnsi="宋体" w:cs="宋体" w:hint="eastAsia"/>
                <w:kern w:val="0"/>
                <w:szCs w:val="21"/>
              </w:rPr>
              <w:t>违反条款：第三十九条第一款第（二）项；</w:t>
            </w:r>
          </w:p>
          <w:p w:rsidR="00B55C7F" w:rsidRPr="00D22FC6" w:rsidRDefault="00B55C7F" w:rsidP="00CC5E3F">
            <w:pPr>
              <w:widowControl/>
              <w:spacing w:line="320" w:lineRule="exact"/>
              <w:rPr>
                <w:rFonts w:ascii="仿宋_GB2312" w:eastAsia="仿宋_GB2312" w:hAnsi="宋体" w:cs="宋体"/>
                <w:kern w:val="0"/>
                <w:szCs w:val="21"/>
              </w:rPr>
            </w:pPr>
            <w:r w:rsidRPr="00D22FC6">
              <w:rPr>
                <w:rFonts w:ascii="仿宋_GB2312" w:eastAsia="仿宋_GB2312" w:hAnsi="宋体" w:cs="宋体" w:hint="eastAsia"/>
                <w:kern w:val="0"/>
                <w:szCs w:val="21"/>
              </w:rPr>
              <w:t>处罚条款：第三十九条第二款 责令限期改正，并可处500元以上5000元以下罚款；霓虹灯、电子显示屏、灯箱</w:t>
            </w:r>
            <w:proofErr w:type="gramStart"/>
            <w:r w:rsidRPr="00D22FC6">
              <w:rPr>
                <w:rFonts w:ascii="仿宋_GB2312" w:eastAsia="仿宋_GB2312" w:hAnsi="宋体" w:cs="宋体" w:hint="eastAsia"/>
                <w:kern w:val="0"/>
                <w:szCs w:val="21"/>
              </w:rPr>
              <w:t>等断亮</w:t>
            </w:r>
            <w:proofErr w:type="gramEnd"/>
            <w:r w:rsidRPr="00D22FC6">
              <w:rPr>
                <w:rFonts w:ascii="仿宋_GB2312" w:eastAsia="仿宋_GB2312" w:hAnsi="宋体" w:cs="宋体" w:hint="eastAsia"/>
                <w:kern w:val="0"/>
                <w:szCs w:val="21"/>
              </w:rPr>
              <w:t>、残损的，在修复前应当停止使用。</w:t>
            </w:r>
          </w:p>
        </w:tc>
        <w:tc>
          <w:tcPr>
            <w:tcW w:w="961" w:type="dxa"/>
            <w:gridSpan w:val="2"/>
            <w:shd w:val="clear" w:color="auto" w:fill="auto"/>
            <w:noWrap/>
            <w:vAlign w:val="center"/>
          </w:tcPr>
          <w:p w:rsidR="00B55C7F" w:rsidRPr="00D22FC6" w:rsidRDefault="00B55C7F" w:rsidP="00CC5E3F">
            <w:pPr>
              <w:widowControl/>
              <w:spacing w:line="320" w:lineRule="exact"/>
              <w:rPr>
                <w:rFonts w:ascii="仿宋_GB2312" w:eastAsia="仿宋_GB2312" w:hAnsi="宋体" w:cs="宋体"/>
                <w:kern w:val="0"/>
                <w:szCs w:val="21"/>
              </w:rPr>
            </w:pPr>
            <w:r w:rsidRPr="00D22FC6">
              <w:rPr>
                <w:rFonts w:ascii="仿宋_GB2312" w:eastAsia="仿宋_GB2312" w:hAnsi="宋体" w:cs="宋体" w:hint="eastAsia"/>
                <w:kern w:val="0"/>
                <w:szCs w:val="21"/>
              </w:rPr>
              <w:t>500</w:t>
            </w:r>
          </w:p>
        </w:tc>
        <w:tc>
          <w:tcPr>
            <w:tcW w:w="720" w:type="dxa"/>
            <w:gridSpan w:val="2"/>
            <w:shd w:val="clear" w:color="auto" w:fill="auto"/>
            <w:noWrap/>
            <w:vAlign w:val="center"/>
          </w:tcPr>
          <w:p w:rsidR="00B55C7F" w:rsidRPr="00D22FC6" w:rsidRDefault="00B55C7F" w:rsidP="00CC5E3F">
            <w:pPr>
              <w:widowControl/>
              <w:spacing w:line="320" w:lineRule="exac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320" w:lineRule="exact"/>
              <w:rPr>
                <w:rFonts w:ascii="仿宋_GB2312" w:eastAsia="仿宋_GB2312" w:hAnsi="宋体" w:cs="宋体"/>
                <w:kern w:val="0"/>
                <w:szCs w:val="21"/>
              </w:rPr>
            </w:pPr>
            <w:r w:rsidRPr="00D22FC6">
              <w:rPr>
                <w:rFonts w:ascii="仿宋_GB2312" w:eastAsia="仿宋_GB2312" w:hAnsi="宋体" w:cs="宋体" w:hint="eastAsia"/>
                <w:kern w:val="0"/>
                <w:szCs w:val="21"/>
              </w:rPr>
              <w:t>按照《基准》的有关规定执行</w:t>
            </w:r>
          </w:p>
        </w:tc>
        <w:tc>
          <w:tcPr>
            <w:tcW w:w="1976" w:type="dxa"/>
            <w:gridSpan w:val="3"/>
            <w:shd w:val="clear" w:color="auto" w:fill="auto"/>
            <w:vAlign w:val="center"/>
          </w:tcPr>
          <w:p w:rsidR="00B55C7F" w:rsidRPr="00D22FC6" w:rsidRDefault="00B55C7F" w:rsidP="00CC5E3F">
            <w:pPr>
              <w:widowControl/>
              <w:spacing w:line="320" w:lineRule="exact"/>
              <w:rPr>
                <w:rFonts w:ascii="仿宋_GB2312" w:eastAsia="仿宋_GB2312" w:hAnsi="宋体" w:cs="宋体"/>
                <w:kern w:val="0"/>
                <w:szCs w:val="21"/>
              </w:rPr>
            </w:pPr>
            <w:r w:rsidRPr="00D22FC6">
              <w:rPr>
                <w:rFonts w:ascii="仿宋_GB2312" w:eastAsia="仿宋_GB2312" w:hAnsi="宋体" w:cs="宋体" w:hint="eastAsia"/>
                <w:kern w:val="0"/>
                <w:szCs w:val="21"/>
              </w:rPr>
              <w:t>罚款数额＝500×（1＋区域系数＋情节系数）</w:t>
            </w:r>
          </w:p>
        </w:tc>
        <w:tc>
          <w:tcPr>
            <w:tcW w:w="2415" w:type="dxa"/>
            <w:gridSpan w:val="2"/>
            <w:shd w:val="clear" w:color="auto" w:fill="auto"/>
            <w:vAlign w:val="center"/>
          </w:tcPr>
          <w:p w:rsidR="00B55C7F" w:rsidRPr="00D22FC6" w:rsidRDefault="00B55C7F" w:rsidP="00CC5E3F">
            <w:pPr>
              <w:widowControl/>
              <w:spacing w:line="320" w:lineRule="exact"/>
              <w:rPr>
                <w:rFonts w:ascii="仿宋_GB2312" w:eastAsia="仿宋_GB2312" w:hAnsi="宋体" w:cs="宋体"/>
                <w:kern w:val="0"/>
                <w:szCs w:val="21"/>
              </w:rPr>
            </w:pPr>
          </w:p>
        </w:tc>
      </w:tr>
      <w:tr w:rsidR="00B55C7F" w:rsidRPr="00D22FC6" w:rsidTr="00B55C7F">
        <w:trPr>
          <w:gridAfter w:val="3"/>
          <w:wAfter w:w="58" w:type="dxa"/>
          <w:trHeight w:val="1238"/>
          <w:jc w:val="center"/>
        </w:trPr>
        <w:tc>
          <w:tcPr>
            <w:tcW w:w="425" w:type="dxa"/>
            <w:shd w:val="clear" w:color="auto" w:fill="auto"/>
            <w:vAlign w:val="center"/>
          </w:tcPr>
          <w:p w:rsidR="00B55C7F" w:rsidRPr="00D22FC6" w:rsidRDefault="00B55C7F" w:rsidP="00CC5E3F">
            <w:pPr>
              <w:widowControl/>
              <w:spacing w:line="320" w:lineRule="exact"/>
              <w:rPr>
                <w:rFonts w:ascii="仿宋_GB2312" w:eastAsia="仿宋_GB2312" w:hAnsi="宋体" w:cs="宋体"/>
                <w:kern w:val="0"/>
                <w:szCs w:val="21"/>
              </w:rPr>
            </w:pPr>
            <w:r w:rsidRPr="00D22FC6">
              <w:rPr>
                <w:rFonts w:ascii="仿宋_GB2312" w:eastAsia="仿宋_GB2312" w:hAnsi="宋体" w:cs="宋体" w:hint="eastAsia"/>
                <w:kern w:val="0"/>
                <w:szCs w:val="21"/>
              </w:rPr>
              <w:t>2</w:t>
            </w:r>
            <w:r w:rsidRPr="00D22FC6">
              <w:rPr>
                <w:rFonts w:ascii="仿宋_GB2312" w:eastAsia="仿宋_GB2312" w:hAnsi="宋体" w:cs="宋体"/>
                <w:kern w:val="0"/>
                <w:szCs w:val="21"/>
              </w:rPr>
              <w:t>0</w:t>
            </w:r>
          </w:p>
        </w:tc>
        <w:tc>
          <w:tcPr>
            <w:tcW w:w="1701" w:type="dxa"/>
            <w:shd w:val="clear" w:color="auto" w:fill="auto"/>
            <w:vAlign w:val="center"/>
          </w:tcPr>
          <w:p w:rsidR="00B55C7F" w:rsidRPr="00D22FC6" w:rsidRDefault="00B55C7F" w:rsidP="00CC5E3F">
            <w:pPr>
              <w:widowControl/>
              <w:spacing w:line="320" w:lineRule="exact"/>
              <w:rPr>
                <w:rFonts w:ascii="仿宋_GB2312" w:eastAsia="仿宋_GB2312" w:hAnsi="宋体" w:cs="宋体"/>
                <w:kern w:val="0"/>
                <w:szCs w:val="21"/>
              </w:rPr>
            </w:pPr>
            <w:r w:rsidRPr="00D22FC6">
              <w:rPr>
                <w:rFonts w:ascii="仿宋_GB2312" w:eastAsia="仿宋_GB2312" w:hAnsi="宋体" w:cs="宋体" w:hint="eastAsia"/>
                <w:kern w:val="0"/>
                <w:szCs w:val="21"/>
              </w:rPr>
              <w:t>未按规定设置牌匾标识</w:t>
            </w:r>
          </w:p>
        </w:tc>
        <w:tc>
          <w:tcPr>
            <w:tcW w:w="3161" w:type="dxa"/>
            <w:shd w:val="clear" w:color="auto" w:fill="auto"/>
            <w:vAlign w:val="center"/>
          </w:tcPr>
          <w:p w:rsidR="00B55C7F" w:rsidRPr="00D22FC6" w:rsidRDefault="00B55C7F" w:rsidP="00CC5E3F">
            <w:pPr>
              <w:widowControl/>
              <w:spacing w:line="320" w:lineRule="exact"/>
              <w:rPr>
                <w:rFonts w:ascii="仿宋_GB2312" w:eastAsia="仿宋_GB2312" w:hAnsi="宋体" w:cs="宋体"/>
                <w:kern w:val="0"/>
                <w:szCs w:val="21"/>
              </w:rPr>
            </w:pPr>
            <w:r w:rsidRPr="00D22FC6">
              <w:rPr>
                <w:rFonts w:ascii="仿宋_GB2312" w:eastAsia="仿宋_GB2312" w:hAnsi="宋体" w:cs="宋体" w:hint="eastAsia"/>
                <w:kern w:val="0"/>
                <w:szCs w:val="21"/>
              </w:rPr>
              <w:t>违反、处罚条款：第四十条第一款 责令限期改正，逾期不改正的，予以强制拆除，并可处500元以上5000元以下罚款。</w:t>
            </w:r>
          </w:p>
        </w:tc>
        <w:tc>
          <w:tcPr>
            <w:tcW w:w="961" w:type="dxa"/>
            <w:gridSpan w:val="2"/>
            <w:shd w:val="clear" w:color="auto" w:fill="auto"/>
            <w:noWrap/>
            <w:vAlign w:val="center"/>
          </w:tcPr>
          <w:p w:rsidR="00B55C7F" w:rsidRPr="00D22FC6" w:rsidRDefault="00B55C7F" w:rsidP="00CC5E3F">
            <w:pPr>
              <w:widowControl/>
              <w:spacing w:line="320" w:lineRule="exact"/>
              <w:rPr>
                <w:rFonts w:ascii="仿宋_GB2312" w:eastAsia="仿宋_GB2312" w:hAnsi="宋体" w:cs="宋体"/>
                <w:kern w:val="0"/>
                <w:szCs w:val="21"/>
              </w:rPr>
            </w:pPr>
            <w:r w:rsidRPr="00D22FC6">
              <w:rPr>
                <w:rFonts w:ascii="仿宋_GB2312" w:eastAsia="仿宋_GB2312" w:hAnsi="宋体" w:cs="宋体" w:hint="eastAsia"/>
                <w:kern w:val="0"/>
                <w:szCs w:val="21"/>
              </w:rPr>
              <w:t>500</w:t>
            </w:r>
          </w:p>
        </w:tc>
        <w:tc>
          <w:tcPr>
            <w:tcW w:w="720" w:type="dxa"/>
            <w:gridSpan w:val="2"/>
            <w:shd w:val="clear" w:color="auto" w:fill="auto"/>
            <w:noWrap/>
            <w:vAlign w:val="center"/>
          </w:tcPr>
          <w:p w:rsidR="00B55C7F" w:rsidRPr="00D22FC6" w:rsidRDefault="00B55C7F" w:rsidP="00CC5E3F">
            <w:pPr>
              <w:widowControl/>
              <w:spacing w:line="320" w:lineRule="exac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320" w:lineRule="exact"/>
              <w:rPr>
                <w:rFonts w:ascii="仿宋_GB2312" w:eastAsia="仿宋_GB2312" w:hAnsi="宋体" w:cs="宋体"/>
                <w:kern w:val="0"/>
                <w:szCs w:val="21"/>
              </w:rPr>
            </w:pPr>
            <w:r w:rsidRPr="00D22FC6">
              <w:rPr>
                <w:rFonts w:ascii="仿宋_GB2312" w:eastAsia="仿宋_GB2312" w:hAnsi="宋体" w:cs="宋体" w:hint="eastAsia"/>
                <w:kern w:val="0"/>
                <w:szCs w:val="21"/>
              </w:rPr>
              <w:t>按照《基准》的有关规定执行。</w:t>
            </w:r>
          </w:p>
        </w:tc>
        <w:tc>
          <w:tcPr>
            <w:tcW w:w="1976" w:type="dxa"/>
            <w:gridSpan w:val="3"/>
            <w:shd w:val="clear" w:color="auto" w:fill="auto"/>
            <w:vAlign w:val="center"/>
          </w:tcPr>
          <w:p w:rsidR="00B55C7F" w:rsidRPr="00D22FC6" w:rsidRDefault="00B55C7F" w:rsidP="00CC5E3F">
            <w:pPr>
              <w:widowControl/>
              <w:spacing w:line="320" w:lineRule="exact"/>
              <w:rPr>
                <w:rFonts w:ascii="仿宋_GB2312" w:eastAsia="仿宋_GB2312" w:hAnsi="宋体" w:cs="宋体"/>
                <w:kern w:val="0"/>
                <w:szCs w:val="21"/>
              </w:rPr>
            </w:pPr>
            <w:r w:rsidRPr="00D22FC6">
              <w:rPr>
                <w:rFonts w:ascii="仿宋_GB2312" w:eastAsia="仿宋_GB2312" w:hAnsi="宋体" w:cs="宋体" w:hint="eastAsia"/>
                <w:kern w:val="0"/>
                <w:szCs w:val="21"/>
              </w:rPr>
              <w:t>罚款数额＝500×（1＋区域系数＋情节系数）</w:t>
            </w:r>
          </w:p>
        </w:tc>
        <w:tc>
          <w:tcPr>
            <w:tcW w:w="2415" w:type="dxa"/>
            <w:gridSpan w:val="2"/>
            <w:shd w:val="clear" w:color="auto" w:fill="auto"/>
            <w:vAlign w:val="center"/>
          </w:tcPr>
          <w:p w:rsidR="00B55C7F" w:rsidRPr="00D22FC6" w:rsidRDefault="00B55C7F" w:rsidP="00CC5E3F">
            <w:pPr>
              <w:widowControl/>
              <w:spacing w:line="320" w:lineRule="exact"/>
              <w:rPr>
                <w:rFonts w:ascii="仿宋_GB2312" w:eastAsia="仿宋_GB2312" w:hAnsi="宋体" w:cs="宋体"/>
                <w:kern w:val="0"/>
                <w:szCs w:val="21"/>
              </w:rPr>
            </w:pPr>
          </w:p>
        </w:tc>
      </w:tr>
      <w:tr w:rsidR="00B55C7F" w:rsidRPr="00D22FC6" w:rsidTr="00B55C7F">
        <w:trPr>
          <w:gridAfter w:val="3"/>
          <w:wAfter w:w="58" w:type="dxa"/>
          <w:trHeight w:val="1226"/>
          <w:jc w:val="center"/>
        </w:trPr>
        <w:tc>
          <w:tcPr>
            <w:tcW w:w="425" w:type="dxa"/>
            <w:shd w:val="clear" w:color="auto" w:fill="auto"/>
            <w:vAlign w:val="center"/>
          </w:tcPr>
          <w:p w:rsidR="00B55C7F" w:rsidRPr="00D22FC6" w:rsidRDefault="00B55C7F" w:rsidP="00CC5E3F">
            <w:pPr>
              <w:widowControl/>
              <w:spacing w:line="320" w:lineRule="exact"/>
              <w:rPr>
                <w:rFonts w:ascii="仿宋_GB2312" w:eastAsia="仿宋_GB2312" w:hAnsi="宋体" w:cs="宋体"/>
                <w:kern w:val="0"/>
                <w:szCs w:val="21"/>
              </w:rPr>
            </w:pPr>
            <w:r w:rsidRPr="00D22FC6">
              <w:rPr>
                <w:rFonts w:ascii="仿宋_GB2312" w:eastAsia="仿宋_GB2312" w:hAnsi="宋体" w:cs="宋体" w:hint="eastAsia"/>
                <w:kern w:val="0"/>
                <w:szCs w:val="21"/>
              </w:rPr>
              <w:t>2</w:t>
            </w:r>
            <w:r w:rsidRPr="00D22FC6">
              <w:rPr>
                <w:rFonts w:ascii="仿宋_GB2312" w:eastAsia="仿宋_GB2312" w:hAnsi="宋体" w:cs="宋体"/>
                <w:kern w:val="0"/>
                <w:szCs w:val="21"/>
              </w:rPr>
              <w:t>1</w:t>
            </w:r>
          </w:p>
        </w:tc>
        <w:tc>
          <w:tcPr>
            <w:tcW w:w="1701" w:type="dxa"/>
            <w:shd w:val="clear" w:color="auto" w:fill="auto"/>
            <w:vAlign w:val="center"/>
          </w:tcPr>
          <w:p w:rsidR="00B55C7F" w:rsidRPr="00D22FC6" w:rsidRDefault="00B55C7F" w:rsidP="00CC5E3F">
            <w:pPr>
              <w:widowControl/>
              <w:spacing w:line="320" w:lineRule="exact"/>
              <w:rPr>
                <w:rFonts w:ascii="仿宋_GB2312" w:eastAsia="仿宋_GB2312" w:hAnsi="宋体" w:cs="宋体"/>
                <w:kern w:val="0"/>
                <w:szCs w:val="21"/>
              </w:rPr>
            </w:pPr>
            <w:r w:rsidRPr="00D22FC6">
              <w:rPr>
                <w:rFonts w:ascii="仿宋_GB2312" w:eastAsia="仿宋_GB2312" w:hAnsi="宋体" w:cs="宋体" w:hint="eastAsia"/>
                <w:kern w:val="0"/>
                <w:szCs w:val="21"/>
              </w:rPr>
              <w:t>未按规定管护牌匾标识</w:t>
            </w:r>
          </w:p>
        </w:tc>
        <w:tc>
          <w:tcPr>
            <w:tcW w:w="3161" w:type="dxa"/>
            <w:shd w:val="clear" w:color="auto" w:fill="auto"/>
            <w:vAlign w:val="center"/>
          </w:tcPr>
          <w:p w:rsidR="00B55C7F" w:rsidRPr="00D22FC6" w:rsidRDefault="00B55C7F" w:rsidP="00CC5E3F">
            <w:pPr>
              <w:widowControl/>
              <w:spacing w:line="320" w:lineRule="exact"/>
              <w:rPr>
                <w:rFonts w:ascii="仿宋_GB2312" w:eastAsia="仿宋_GB2312" w:hAnsi="宋体" w:cs="宋体"/>
                <w:kern w:val="0"/>
                <w:szCs w:val="21"/>
              </w:rPr>
            </w:pPr>
            <w:r w:rsidRPr="00D22FC6">
              <w:rPr>
                <w:rFonts w:ascii="仿宋_GB2312" w:eastAsia="仿宋_GB2312" w:hAnsi="宋体" w:cs="宋体" w:hint="eastAsia"/>
                <w:kern w:val="0"/>
                <w:szCs w:val="21"/>
              </w:rPr>
              <w:t>违反、处罚条款：第四十条第二款 责令停止使用，限期修复，并可处500元以上5000元以下罚款。</w:t>
            </w:r>
          </w:p>
        </w:tc>
        <w:tc>
          <w:tcPr>
            <w:tcW w:w="961" w:type="dxa"/>
            <w:gridSpan w:val="2"/>
            <w:shd w:val="clear" w:color="auto" w:fill="auto"/>
            <w:noWrap/>
            <w:vAlign w:val="center"/>
          </w:tcPr>
          <w:p w:rsidR="00B55C7F" w:rsidRPr="00D22FC6" w:rsidRDefault="00B55C7F" w:rsidP="00CC5E3F">
            <w:pPr>
              <w:widowControl/>
              <w:spacing w:line="320" w:lineRule="exact"/>
              <w:rPr>
                <w:rFonts w:ascii="仿宋_GB2312" w:eastAsia="仿宋_GB2312" w:hAnsi="宋体" w:cs="宋体"/>
                <w:kern w:val="0"/>
                <w:szCs w:val="21"/>
              </w:rPr>
            </w:pPr>
            <w:r w:rsidRPr="00D22FC6">
              <w:rPr>
                <w:rFonts w:ascii="仿宋_GB2312" w:eastAsia="仿宋_GB2312" w:hAnsi="宋体" w:cs="宋体" w:hint="eastAsia"/>
                <w:kern w:val="0"/>
                <w:szCs w:val="21"/>
              </w:rPr>
              <w:t>500</w:t>
            </w:r>
          </w:p>
        </w:tc>
        <w:tc>
          <w:tcPr>
            <w:tcW w:w="720" w:type="dxa"/>
            <w:gridSpan w:val="2"/>
            <w:shd w:val="clear" w:color="auto" w:fill="auto"/>
            <w:noWrap/>
            <w:vAlign w:val="center"/>
          </w:tcPr>
          <w:p w:rsidR="00B55C7F" w:rsidRPr="00D22FC6" w:rsidRDefault="00B55C7F" w:rsidP="00CC5E3F">
            <w:pPr>
              <w:widowControl/>
              <w:spacing w:line="320" w:lineRule="exac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320" w:lineRule="exact"/>
              <w:rPr>
                <w:rFonts w:ascii="仿宋_GB2312" w:eastAsia="仿宋_GB2312" w:hAnsi="宋体" w:cs="宋体"/>
                <w:kern w:val="0"/>
                <w:szCs w:val="21"/>
              </w:rPr>
            </w:pPr>
            <w:r w:rsidRPr="00D22FC6">
              <w:rPr>
                <w:rFonts w:ascii="仿宋_GB2312" w:eastAsia="仿宋_GB2312" w:hAnsi="宋体" w:cs="宋体" w:hint="eastAsia"/>
                <w:kern w:val="0"/>
                <w:szCs w:val="21"/>
              </w:rPr>
              <w:t>按照《基准》的有关规定执行</w:t>
            </w:r>
          </w:p>
        </w:tc>
        <w:tc>
          <w:tcPr>
            <w:tcW w:w="1976" w:type="dxa"/>
            <w:gridSpan w:val="3"/>
            <w:shd w:val="clear" w:color="auto" w:fill="auto"/>
            <w:vAlign w:val="center"/>
          </w:tcPr>
          <w:p w:rsidR="00B55C7F" w:rsidRPr="00D22FC6" w:rsidRDefault="00B55C7F" w:rsidP="00CC5E3F">
            <w:pPr>
              <w:widowControl/>
              <w:spacing w:line="320" w:lineRule="exact"/>
              <w:rPr>
                <w:rFonts w:ascii="仿宋_GB2312" w:eastAsia="仿宋_GB2312" w:hAnsi="宋体" w:cs="宋体"/>
                <w:kern w:val="0"/>
                <w:szCs w:val="21"/>
              </w:rPr>
            </w:pPr>
            <w:r w:rsidRPr="00D22FC6">
              <w:rPr>
                <w:rFonts w:ascii="仿宋_GB2312" w:eastAsia="仿宋_GB2312" w:hAnsi="宋体" w:cs="宋体" w:hint="eastAsia"/>
                <w:kern w:val="0"/>
                <w:szCs w:val="21"/>
              </w:rPr>
              <w:t>罚款数额＝500×（1＋区域系数＋情节系数）</w:t>
            </w:r>
          </w:p>
        </w:tc>
        <w:tc>
          <w:tcPr>
            <w:tcW w:w="2415" w:type="dxa"/>
            <w:gridSpan w:val="2"/>
            <w:shd w:val="clear" w:color="auto" w:fill="auto"/>
            <w:vAlign w:val="center"/>
          </w:tcPr>
          <w:p w:rsidR="00B55C7F" w:rsidRPr="00D22FC6" w:rsidRDefault="00B55C7F" w:rsidP="00CC5E3F">
            <w:pPr>
              <w:widowControl/>
              <w:spacing w:line="320" w:lineRule="exact"/>
              <w:rPr>
                <w:rFonts w:ascii="仿宋_GB2312" w:eastAsia="仿宋_GB2312" w:hAnsi="宋体" w:cs="宋体"/>
                <w:kern w:val="0"/>
                <w:szCs w:val="21"/>
              </w:rPr>
            </w:pPr>
          </w:p>
        </w:tc>
      </w:tr>
      <w:tr w:rsidR="00B55C7F" w:rsidRPr="00D22FC6" w:rsidTr="00B55C7F">
        <w:trPr>
          <w:gridAfter w:val="3"/>
          <w:wAfter w:w="58" w:type="dxa"/>
          <w:trHeight w:val="1414"/>
          <w:jc w:val="center"/>
        </w:trPr>
        <w:tc>
          <w:tcPr>
            <w:tcW w:w="425"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lastRenderedPageBreak/>
              <w:t>2</w:t>
            </w:r>
            <w:r w:rsidRPr="00D22FC6">
              <w:rPr>
                <w:rFonts w:ascii="仿宋_GB2312" w:eastAsia="仿宋_GB2312" w:hAnsi="宋体" w:cs="宋体"/>
                <w:kern w:val="0"/>
                <w:szCs w:val="21"/>
              </w:rPr>
              <w:t>2</w:t>
            </w:r>
          </w:p>
        </w:tc>
        <w:tc>
          <w:tcPr>
            <w:tcW w:w="1701"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未按规定设置标语宣传品</w:t>
            </w:r>
          </w:p>
        </w:tc>
        <w:tc>
          <w:tcPr>
            <w:tcW w:w="3161"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违反条款：第四十一条第一款；</w:t>
            </w:r>
          </w:p>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处罚条款：第四十一条第三款 责令限期改正，并可处500元以上5000以下罚款。</w:t>
            </w:r>
          </w:p>
        </w:tc>
        <w:tc>
          <w:tcPr>
            <w:tcW w:w="961"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500</w:t>
            </w:r>
          </w:p>
        </w:tc>
        <w:tc>
          <w:tcPr>
            <w:tcW w:w="720"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未经批准设置，系数为2</w:t>
            </w:r>
          </w:p>
        </w:tc>
        <w:tc>
          <w:tcPr>
            <w:tcW w:w="1976" w:type="dxa"/>
            <w:gridSpan w:val="3"/>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罚款数额＝500×（1＋区域系数＋情节系数＋变量系数）</w:t>
            </w:r>
          </w:p>
        </w:tc>
        <w:tc>
          <w:tcPr>
            <w:tcW w:w="2415" w:type="dxa"/>
            <w:gridSpan w:val="2"/>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p>
        </w:tc>
      </w:tr>
      <w:tr w:rsidR="00B55C7F" w:rsidRPr="00D22FC6" w:rsidTr="00B55C7F">
        <w:trPr>
          <w:gridAfter w:val="3"/>
          <w:wAfter w:w="58" w:type="dxa"/>
          <w:trHeight w:val="1230"/>
          <w:jc w:val="center"/>
        </w:trPr>
        <w:tc>
          <w:tcPr>
            <w:tcW w:w="425"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2</w:t>
            </w:r>
            <w:r w:rsidRPr="00D22FC6">
              <w:rPr>
                <w:rFonts w:ascii="仿宋_GB2312" w:eastAsia="仿宋_GB2312" w:hAnsi="宋体" w:cs="宋体"/>
                <w:kern w:val="0"/>
                <w:szCs w:val="21"/>
              </w:rPr>
              <w:t>3</w:t>
            </w:r>
          </w:p>
        </w:tc>
        <w:tc>
          <w:tcPr>
            <w:tcW w:w="1701"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违反禁止规定设置标语宣传品</w:t>
            </w:r>
          </w:p>
        </w:tc>
        <w:tc>
          <w:tcPr>
            <w:tcW w:w="3161"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违反条款：第四十一条第二款；</w:t>
            </w:r>
          </w:p>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处罚条款：第四十一条第三款 责令限期改正，并可处500元以上5000以下罚款。</w:t>
            </w:r>
          </w:p>
        </w:tc>
        <w:tc>
          <w:tcPr>
            <w:tcW w:w="961"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1000</w:t>
            </w:r>
          </w:p>
        </w:tc>
        <w:tc>
          <w:tcPr>
            <w:tcW w:w="720"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数量较多，或者影响公用设施使用的，系数为2-4。</w:t>
            </w:r>
          </w:p>
        </w:tc>
        <w:tc>
          <w:tcPr>
            <w:tcW w:w="1976" w:type="dxa"/>
            <w:gridSpan w:val="3"/>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罚款数额＝1000×（1＋情节系数＋变量系数）</w:t>
            </w:r>
          </w:p>
        </w:tc>
        <w:tc>
          <w:tcPr>
            <w:tcW w:w="2415" w:type="dxa"/>
            <w:gridSpan w:val="2"/>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可参照《北京市标语宣传品设置管理规定》第六条等规定执行。</w:t>
            </w:r>
          </w:p>
        </w:tc>
      </w:tr>
      <w:tr w:rsidR="00B55C7F" w:rsidRPr="00D22FC6" w:rsidTr="00B55C7F">
        <w:trPr>
          <w:gridAfter w:val="1"/>
          <w:wAfter w:w="29" w:type="dxa"/>
          <w:trHeight w:val="1205"/>
          <w:jc w:val="center"/>
        </w:trPr>
        <w:tc>
          <w:tcPr>
            <w:tcW w:w="425" w:type="dxa"/>
            <w:vMerge w:val="restart"/>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2</w:t>
            </w:r>
            <w:r w:rsidRPr="00D22FC6">
              <w:rPr>
                <w:rFonts w:ascii="仿宋_GB2312" w:eastAsia="仿宋_GB2312" w:hAnsi="宋体" w:cs="宋体"/>
                <w:kern w:val="0"/>
                <w:szCs w:val="21"/>
              </w:rPr>
              <w:t>4</w:t>
            </w:r>
          </w:p>
        </w:tc>
        <w:tc>
          <w:tcPr>
            <w:tcW w:w="1701" w:type="dxa"/>
            <w:vMerge w:val="restart"/>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擅自（散发、悬挂、张贴、刻画、涂写、喷涂）宣传品、广告</w:t>
            </w:r>
          </w:p>
        </w:tc>
        <w:tc>
          <w:tcPr>
            <w:tcW w:w="3161" w:type="dxa"/>
            <w:vMerge w:val="restart"/>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违反、处罚条款：第四十三条第一款没收非法财物和违法所得，并处100元以上1000元以下罚款；情节严重的，处1000元以上1万元以下罚款。</w:t>
            </w:r>
          </w:p>
        </w:tc>
        <w:tc>
          <w:tcPr>
            <w:tcW w:w="961"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100</w:t>
            </w:r>
          </w:p>
        </w:tc>
        <w:tc>
          <w:tcPr>
            <w:tcW w:w="720"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1.散发，系数为1；2.张贴、悬挂，系数为2；3.刻画、涂写、喷涂，系数为3。</w:t>
            </w:r>
          </w:p>
        </w:tc>
        <w:tc>
          <w:tcPr>
            <w:tcW w:w="1314" w:type="dxa"/>
            <w:gridSpan w:val="2"/>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罚款数额＝100×（1＋区域系数＋情节系数＋变量系数）</w:t>
            </w:r>
          </w:p>
        </w:tc>
        <w:tc>
          <w:tcPr>
            <w:tcW w:w="3106" w:type="dxa"/>
            <w:gridSpan w:val="5"/>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p>
        </w:tc>
      </w:tr>
      <w:tr w:rsidR="00B55C7F" w:rsidRPr="00D22FC6" w:rsidTr="00B55C7F">
        <w:trPr>
          <w:gridAfter w:val="1"/>
          <w:wAfter w:w="29" w:type="dxa"/>
          <w:trHeight w:val="6652"/>
          <w:jc w:val="center"/>
        </w:trPr>
        <w:tc>
          <w:tcPr>
            <w:tcW w:w="425" w:type="dxa"/>
            <w:vMerge/>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p>
        </w:tc>
        <w:tc>
          <w:tcPr>
            <w:tcW w:w="1701" w:type="dxa"/>
            <w:vMerge/>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p>
        </w:tc>
        <w:tc>
          <w:tcPr>
            <w:tcW w:w="3161" w:type="dxa"/>
            <w:vMerge/>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p>
        </w:tc>
        <w:tc>
          <w:tcPr>
            <w:tcW w:w="961"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1000（情节严重）</w:t>
            </w:r>
          </w:p>
        </w:tc>
        <w:tc>
          <w:tcPr>
            <w:tcW w:w="720"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1.因散发、悬挂等行为影响交通通行的，系数为2；2.张贴、喷涂等污损名胜古迹的，或者严重污损市政、环卫、电信等设施、城市道路、墙体的，系数5；3.其它情形按照《基准》的规定执行。</w:t>
            </w:r>
          </w:p>
        </w:tc>
        <w:tc>
          <w:tcPr>
            <w:tcW w:w="1314" w:type="dxa"/>
            <w:gridSpan w:val="2"/>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罚款数额＝1000×（1＋区域系数＋情节系数＋变量系数）</w:t>
            </w:r>
          </w:p>
        </w:tc>
        <w:tc>
          <w:tcPr>
            <w:tcW w:w="3106" w:type="dxa"/>
            <w:gridSpan w:val="5"/>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一类地区小广告违法行为，按照此档处罚；特殊情况下需给予1000元以下罚款的，报经案审会审核。2.“涉黑”、“涉黄”等内容违法的小广告违法行为，如刻章办证、卖药、销售假冒伪劣商品、交友等，按照此档处罚。3.现场发现小广告数量达到500张以上，悬挂、张贴达到20张以上的，刻画、喷涂、涂写达到10条以上的，按照此</w:t>
            </w:r>
            <w:proofErr w:type="gramStart"/>
            <w:r w:rsidRPr="00D22FC6">
              <w:rPr>
                <w:rFonts w:ascii="仿宋_GB2312" w:eastAsia="仿宋_GB2312" w:hAnsi="宋体" w:cs="宋体" w:hint="eastAsia"/>
                <w:kern w:val="0"/>
                <w:szCs w:val="21"/>
              </w:rPr>
              <w:t>档实施</w:t>
            </w:r>
            <w:proofErr w:type="gramEnd"/>
            <w:r w:rsidRPr="00D22FC6">
              <w:rPr>
                <w:rFonts w:ascii="仿宋_GB2312" w:eastAsia="仿宋_GB2312" w:hAnsi="宋体" w:cs="宋体" w:hint="eastAsia"/>
                <w:kern w:val="0"/>
                <w:szCs w:val="21"/>
              </w:rPr>
              <w:t>处罚。</w:t>
            </w:r>
          </w:p>
        </w:tc>
      </w:tr>
      <w:tr w:rsidR="00B55C7F" w:rsidRPr="00D22FC6" w:rsidTr="00B55C7F">
        <w:trPr>
          <w:gridAfter w:val="1"/>
          <w:wAfter w:w="29" w:type="dxa"/>
          <w:trHeight w:val="1092"/>
          <w:jc w:val="center"/>
        </w:trPr>
        <w:tc>
          <w:tcPr>
            <w:tcW w:w="425" w:type="dxa"/>
            <w:vMerge w:val="restart"/>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2</w:t>
            </w:r>
            <w:r w:rsidRPr="00D22FC6">
              <w:rPr>
                <w:rFonts w:ascii="仿宋_GB2312" w:eastAsia="仿宋_GB2312" w:hAnsi="宋体" w:cs="宋体"/>
                <w:kern w:val="0"/>
                <w:szCs w:val="21"/>
              </w:rPr>
              <w:t>5</w:t>
            </w:r>
          </w:p>
        </w:tc>
        <w:tc>
          <w:tcPr>
            <w:tcW w:w="1701" w:type="dxa"/>
            <w:vMerge w:val="restart"/>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擅自利用或者组织（张贴、涂写、刻画、喷涂、散发）（标语、宣传</w:t>
            </w:r>
            <w:r w:rsidRPr="00D22FC6">
              <w:rPr>
                <w:rFonts w:ascii="仿宋_GB2312" w:eastAsia="仿宋_GB2312" w:hAnsi="宋体" w:cs="宋体" w:hint="eastAsia"/>
                <w:kern w:val="0"/>
                <w:szCs w:val="21"/>
              </w:rPr>
              <w:lastRenderedPageBreak/>
              <w:t>品、广告）进行宣传</w:t>
            </w:r>
          </w:p>
          <w:p w:rsidR="00B55C7F" w:rsidRPr="00D22FC6" w:rsidRDefault="00B55C7F" w:rsidP="00CC5E3F">
            <w:pPr>
              <w:widowControl/>
              <w:spacing w:line="0" w:lineRule="atLeast"/>
              <w:rPr>
                <w:rFonts w:ascii="仿宋_GB2312" w:eastAsia="仿宋_GB2312" w:hAnsi="宋体" w:cs="宋体"/>
                <w:kern w:val="0"/>
                <w:szCs w:val="21"/>
                <w:u w:val="single"/>
              </w:rPr>
            </w:pPr>
          </w:p>
        </w:tc>
        <w:tc>
          <w:tcPr>
            <w:tcW w:w="3161" w:type="dxa"/>
            <w:vMerge w:val="restart"/>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lastRenderedPageBreak/>
              <w:t>违反、处罚条款：第四十三条第二款没收非法财物和违法所得，并处1万元以上10万元以下罚</w:t>
            </w:r>
            <w:r w:rsidRPr="00D22FC6">
              <w:rPr>
                <w:rFonts w:ascii="仿宋_GB2312" w:eastAsia="仿宋_GB2312" w:hAnsi="宋体" w:cs="宋体" w:hint="eastAsia"/>
                <w:kern w:val="0"/>
                <w:szCs w:val="21"/>
              </w:rPr>
              <w:lastRenderedPageBreak/>
              <w:t>款；情节严重的，处10万元以上50万元以下罚款。</w:t>
            </w:r>
          </w:p>
        </w:tc>
        <w:tc>
          <w:tcPr>
            <w:tcW w:w="961" w:type="dxa"/>
            <w:gridSpan w:val="2"/>
            <w:shd w:val="clear" w:color="auto" w:fill="auto"/>
            <w:noWrap/>
            <w:vAlign w:val="center"/>
          </w:tcPr>
          <w:p w:rsidR="00B55C7F" w:rsidRPr="00D22FC6" w:rsidRDefault="00B55C7F" w:rsidP="00CC5E3F">
            <w:pPr>
              <w:widowControl/>
              <w:spacing w:line="0" w:lineRule="atLeast"/>
              <w:jc w:val="center"/>
              <w:rPr>
                <w:rFonts w:ascii="仿宋_GB2312" w:eastAsia="仿宋_GB2312" w:hAnsi="宋体" w:cs="宋体"/>
                <w:kern w:val="0"/>
                <w:szCs w:val="21"/>
              </w:rPr>
            </w:pPr>
            <w:r w:rsidRPr="00D22FC6">
              <w:rPr>
                <w:rFonts w:ascii="仿宋_GB2312" w:eastAsia="仿宋_GB2312" w:hAnsi="宋体" w:cs="宋体" w:hint="eastAsia"/>
                <w:kern w:val="0"/>
                <w:szCs w:val="21"/>
              </w:rPr>
              <w:lastRenderedPageBreak/>
              <w:t>10000</w:t>
            </w:r>
          </w:p>
        </w:tc>
        <w:tc>
          <w:tcPr>
            <w:tcW w:w="720" w:type="dxa"/>
            <w:gridSpan w:val="2"/>
            <w:shd w:val="clear" w:color="auto" w:fill="auto"/>
            <w:noWrap/>
            <w:vAlign w:val="center"/>
          </w:tcPr>
          <w:p w:rsidR="00B55C7F" w:rsidRPr="00D22FC6" w:rsidRDefault="00B55C7F" w:rsidP="00CC5E3F">
            <w:pPr>
              <w:widowControl/>
              <w:spacing w:line="0" w:lineRule="atLeast"/>
              <w:jc w:val="center"/>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1.散发，系数为1；2.张贴，系数为2；3.刻画、涂写、喷涂，系数为3；4.其它按照《基准》的规定执行。</w:t>
            </w:r>
          </w:p>
        </w:tc>
        <w:tc>
          <w:tcPr>
            <w:tcW w:w="1314" w:type="dxa"/>
            <w:gridSpan w:val="2"/>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罚款数额＝10000×（1＋区域系数＋情节系数</w:t>
            </w:r>
            <w:r w:rsidRPr="00D22FC6">
              <w:rPr>
                <w:rFonts w:ascii="仿宋_GB2312" w:eastAsia="仿宋_GB2312" w:hAnsi="宋体" w:cs="宋体" w:hint="eastAsia"/>
                <w:kern w:val="0"/>
                <w:szCs w:val="21"/>
              </w:rPr>
              <w:lastRenderedPageBreak/>
              <w:t>＋变量系数）</w:t>
            </w:r>
          </w:p>
        </w:tc>
        <w:tc>
          <w:tcPr>
            <w:tcW w:w="3106" w:type="dxa"/>
            <w:gridSpan w:val="5"/>
            <w:shd w:val="clear" w:color="auto" w:fill="auto"/>
            <w:noWrap/>
            <w:vAlign w:val="center"/>
          </w:tcPr>
          <w:p w:rsidR="00B55C7F" w:rsidRPr="00D22FC6" w:rsidRDefault="00B55C7F" w:rsidP="00CC5E3F">
            <w:pPr>
              <w:spacing w:line="0" w:lineRule="atLeast"/>
              <w:rPr>
                <w:rFonts w:ascii="仿宋_GB2312" w:eastAsia="仿宋_GB2312" w:hAnsi="宋体" w:cs="宋体"/>
                <w:kern w:val="0"/>
                <w:sz w:val="24"/>
                <w:u w:val="single"/>
              </w:rPr>
            </w:pPr>
          </w:p>
        </w:tc>
      </w:tr>
      <w:tr w:rsidR="00B55C7F" w:rsidRPr="00D22FC6" w:rsidTr="00B55C7F">
        <w:trPr>
          <w:gridAfter w:val="3"/>
          <w:wAfter w:w="58" w:type="dxa"/>
          <w:trHeight w:val="961"/>
          <w:jc w:val="center"/>
        </w:trPr>
        <w:tc>
          <w:tcPr>
            <w:tcW w:w="425" w:type="dxa"/>
            <w:vMerge/>
            <w:shd w:val="clear" w:color="auto" w:fill="auto"/>
            <w:vAlign w:val="center"/>
          </w:tcPr>
          <w:p w:rsidR="00B55C7F" w:rsidRPr="00D22FC6" w:rsidRDefault="00B55C7F" w:rsidP="00CC5E3F">
            <w:pPr>
              <w:widowControl/>
              <w:spacing w:line="0" w:lineRule="atLeast"/>
              <w:jc w:val="center"/>
              <w:rPr>
                <w:rFonts w:ascii="仿宋_GB2312" w:eastAsia="仿宋_GB2312" w:hAnsi="宋体" w:cs="宋体"/>
                <w:kern w:val="0"/>
                <w:sz w:val="24"/>
              </w:rPr>
            </w:pPr>
          </w:p>
        </w:tc>
        <w:tc>
          <w:tcPr>
            <w:tcW w:w="1701" w:type="dxa"/>
            <w:vMerge/>
            <w:shd w:val="clear" w:color="auto" w:fill="auto"/>
            <w:vAlign w:val="center"/>
          </w:tcPr>
          <w:p w:rsidR="00B55C7F" w:rsidRPr="00D22FC6" w:rsidRDefault="00B55C7F" w:rsidP="00CC5E3F">
            <w:pPr>
              <w:widowControl/>
              <w:spacing w:line="0" w:lineRule="atLeast"/>
              <w:rPr>
                <w:rFonts w:ascii="仿宋_GB2312" w:eastAsia="仿宋_GB2312"/>
                <w:sz w:val="24"/>
              </w:rPr>
            </w:pPr>
          </w:p>
        </w:tc>
        <w:tc>
          <w:tcPr>
            <w:tcW w:w="3161" w:type="dxa"/>
            <w:vMerge/>
            <w:shd w:val="clear" w:color="auto" w:fill="auto"/>
            <w:vAlign w:val="center"/>
          </w:tcPr>
          <w:p w:rsidR="00B55C7F" w:rsidRPr="00D22FC6" w:rsidRDefault="00B55C7F" w:rsidP="00CC5E3F">
            <w:pPr>
              <w:widowControl/>
              <w:spacing w:line="0" w:lineRule="atLeast"/>
              <w:rPr>
                <w:rFonts w:ascii="仿宋_GB2312" w:eastAsia="仿宋_GB2312"/>
                <w:sz w:val="24"/>
              </w:rPr>
            </w:pPr>
          </w:p>
        </w:tc>
        <w:tc>
          <w:tcPr>
            <w:tcW w:w="961" w:type="dxa"/>
            <w:gridSpan w:val="2"/>
            <w:shd w:val="clear" w:color="auto" w:fill="auto"/>
            <w:noWrap/>
            <w:vAlign w:val="center"/>
          </w:tcPr>
          <w:p w:rsidR="00B55C7F" w:rsidRPr="00D22FC6" w:rsidRDefault="00B55C7F" w:rsidP="00CC5E3F">
            <w:pPr>
              <w:widowControl/>
              <w:spacing w:line="0" w:lineRule="atLeast"/>
              <w:jc w:val="center"/>
              <w:rPr>
                <w:rFonts w:ascii="仿宋_GB2312" w:eastAsia="仿宋_GB2312" w:hAnsi="宋体" w:cs="宋体"/>
                <w:kern w:val="0"/>
                <w:szCs w:val="21"/>
              </w:rPr>
            </w:pPr>
            <w:r w:rsidRPr="00D22FC6">
              <w:rPr>
                <w:rFonts w:ascii="仿宋_GB2312" w:eastAsia="仿宋_GB2312" w:hAnsi="宋体" w:cs="宋体" w:hint="eastAsia"/>
                <w:kern w:val="0"/>
                <w:szCs w:val="21"/>
              </w:rPr>
              <w:t>100000（情节严重）</w:t>
            </w:r>
          </w:p>
        </w:tc>
        <w:tc>
          <w:tcPr>
            <w:tcW w:w="720" w:type="dxa"/>
            <w:gridSpan w:val="2"/>
            <w:shd w:val="clear" w:color="auto" w:fill="auto"/>
            <w:noWrap/>
            <w:vAlign w:val="center"/>
          </w:tcPr>
          <w:p w:rsidR="00B55C7F" w:rsidRPr="00D22FC6" w:rsidRDefault="00B55C7F" w:rsidP="00CC5E3F">
            <w:pPr>
              <w:widowControl/>
              <w:spacing w:line="0" w:lineRule="atLeast"/>
              <w:jc w:val="center"/>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 w:val="24"/>
              </w:rPr>
            </w:pPr>
            <w:r w:rsidRPr="00D22FC6">
              <w:rPr>
                <w:rFonts w:ascii="仿宋_GB2312" w:eastAsia="仿宋_GB2312" w:hAnsi="宋体" w:cs="宋体" w:hint="eastAsia"/>
                <w:kern w:val="0"/>
                <w:szCs w:val="21"/>
              </w:rPr>
              <w:t>按照《基准》的规定执行</w:t>
            </w:r>
          </w:p>
        </w:tc>
        <w:tc>
          <w:tcPr>
            <w:tcW w:w="1976" w:type="dxa"/>
            <w:gridSpan w:val="3"/>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罚款数额＝100000×（1＋区域系数＋情节系数）</w:t>
            </w:r>
          </w:p>
        </w:tc>
        <w:tc>
          <w:tcPr>
            <w:tcW w:w="2415"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组织利用</w:t>
            </w:r>
            <w:r w:rsidRPr="00D22FC6">
              <w:rPr>
                <w:rFonts w:ascii="仿宋_GB2312" w:eastAsia="仿宋_GB2312" w:hAnsi="宋体" w:cs="宋体"/>
                <w:kern w:val="0"/>
                <w:szCs w:val="21"/>
              </w:rPr>
              <w:t>不满十周岁的未成年</w:t>
            </w:r>
            <w:r w:rsidRPr="00D22FC6">
              <w:rPr>
                <w:rFonts w:ascii="仿宋_GB2312" w:eastAsia="仿宋_GB2312" w:hAnsi="宋体" w:cs="宋体" w:hint="eastAsia"/>
                <w:kern w:val="0"/>
                <w:szCs w:val="21"/>
              </w:rPr>
              <w:t>人进行宣传的；组织利用三名以上（含三名）</w:t>
            </w:r>
            <w:r w:rsidRPr="00D22FC6">
              <w:rPr>
                <w:rFonts w:ascii="仿宋_GB2312" w:eastAsia="仿宋_GB2312" w:hAnsi="宋体" w:cs="宋体"/>
                <w:kern w:val="0"/>
                <w:szCs w:val="21"/>
              </w:rPr>
              <w:t>十周岁以上的</w:t>
            </w:r>
            <w:r w:rsidRPr="00D22FC6">
              <w:rPr>
                <w:rFonts w:ascii="仿宋_GB2312" w:eastAsia="仿宋_GB2312" w:hAnsi="宋体" w:cs="宋体" w:hint="eastAsia"/>
                <w:kern w:val="0"/>
                <w:szCs w:val="21"/>
              </w:rPr>
              <w:t>未成年人进行宣传的；组织利用进行“涉黑”、“涉黄”、“涉假”等内容违法小广告宣传的；组织利用人员跨三个以上（含三个）区级行政区域进行非法宣传的；组织、利用现场查获宣传品数量达到5000张以上，悬挂、张贴达到100张以上，刻画、喷涂、涂写达到50条以上的；组织利用宣传对名胜古迹或者各类公共设施造成严重污损的；或者具有其它严重危害情节的，可视为情节严重。</w:t>
            </w:r>
          </w:p>
        </w:tc>
      </w:tr>
      <w:tr w:rsidR="00B55C7F" w:rsidRPr="00D22FC6" w:rsidTr="00B55C7F">
        <w:trPr>
          <w:gridAfter w:val="3"/>
          <w:wAfter w:w="58" w:type="dxa"/>
          <w:trHeight w:val="1092"/>
          <w:jc w:val="center"/>
        </w:trPr>
        <w:tc>
          <w:tcPr>
            <w:tcW w:w="425"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2</w:t>
            </w:r>
            <w:r w:rsidRPr="00D22FC6">
              <w:rPr>
                <w:rFonts w:ascii="仿宋_GB2312" w:eastAsia="仿宋_GB2312" w:hAnsi="宋体" w:cs="宋体"/>
                <w:kern w:val="0"/>
                <w:szCs w:val="21"/>
              </w:rPr>
              <w:t>6</w:t>
            </w:r>
          </w:p>
        </w:tc>
        <w:tc>
          <w:tcPr>
            <w:tcW w:w="1701"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未按规划要求设置夜景照明设施</w:t>
            </w:r>
          </w:p>
        </w:tc>
        <w:tc>
          <w:tcPr>
            <w:tcW w:w="3161"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违反条款：第四十五条第一款；</w:t>
            </w:r>
          </w:p>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处罚条款：第四十五条第四款 责令限期改正，逾期不改正的，处500元以上5000元以下罚款。</w:t>
            </w:r>
          </w:p>
        </w:tc>
        <w:tc>
          <w:tcPr>
            <w:tcW w:w="961"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500</w:t>
            </w:r>
          </w:p>
        </w:tc>
        <w:tc>
          <w:tcPr>
            <w:tcW w:w="720"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按照《基准》的有关规定执行</w:t>
            </w:r>
          </w:p>
        </w:tc>
        <w:tc>
          <w:tcPr>
            <w:tcW w:w="1976" w:type="dxa"/>
            <w:gridSpan w:val="3"/>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罚款数额＝500×（1＋区域系数＋情节系数）</w:t>
            </w:r>
          </w:p>
        </w:tc>
        <w:tc>
          <w:tcPr>
            <w:tcW w:w="2415"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int="eastAsia"/>
              </w:rPr>
              <w:t>逾期不改正的情形，不记入本项“情节系数”</w:t>
            </w:r>
          </w:p>
        </w:tc>
      </w:tr>
      <w:tr w:rsidR="00B55C7F" w:rsidRPr="00D22FC6" w:rsidTr="00B55C7F">
        <w:trPr>
          <w:gridAfter w:val="3"/>
          <w:wAfter w:w="58" w:type="dxa"/>
          <w:trHeight w:val="961"/>
          <w:jc w:val="center"/>
        </w:trPr>
        <w:tc>
          <w:tcPr>
            <w:tcW w:w="425" w:type="dxa"/>
            <w:shd w:val="clear" w:color="auto" w:fill="auto"/>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Ansi="宋体" w:cs="宋体" w:hint="eastAsia"/>
                <w:kern w:val="0"/>
                <w:szCs w:val="21"/>
              </w:rPr>
              <w:lastRenderedPageBreak/>
              <w:t>2</w:t>
            </w:r>
            <w:r w:rsidRPr="00D22FC6">
              <w:rPr>
                <w:rFonts w:ascii="仿宋_GB2312" w:eastAsia="仿宋_GB2312" w:hAnsi="宋体" w:cs="宋体"/>
                <w:kern w:val="0"/>
                <w:szCs w:val="21"/>
              </w:rPr>
              <w:t>7</w:t>
            </w:r>
          </w:p>
        </w:tc>
        <w:tc>
          <w:tcPr>
            <w:tcW w:w="1701" w:type="dxa"/>
            <w:shd w:val="clear" w:color="auto" w:fill="auto"/>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Ansi="宋体" w:cs="宋体" w:hint="eastAsia"/>
                <w:kern w:val="0"/>
                <w:szCs w:val="21"/>
              </w:rPr>
              <w:t>未经审核实施夜景照明方案</w:t>
            </w:r>
          </w:p>
        </w:tc>
        <w:tc>
          <w:tcPr>
            <w:tcW w:w="3161" w:type="dxa"/>
            <w:shd w:val="clear" w:color="auto" w:fill="auto"/>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Ansi="宋体" w:cs="宋体" w:hint="eastAsia"/>
                <w:kern w:val="0"/>
                <w:szCs w:val="21"/>
              </w:rPr>
              <w:t>违反条款：第四十五条第二款；</w:t>
            </w:r>
          </w:p>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Ansi="宋体" w:cs="宋体" w:hint="eastAsia"/>
                <w:kern w:val="0"/>
                <w:szCs w:val="21"/>
              </w:rPr>
              <w:t>处罚条款：第四十五条第四款 责令限期改正，逾期不改正的，处500元以上5000元以下罚款。</w:t>
            </w:r>
          </w:p>
        </w:tc>
        <w:tc>
          <w:tcPr>
            <w:tcW w:w="961" w:type="dxa"/>
            <w:gridSpan w:val="2"/>
            <w:shd w:val="clear" w:color="auto" w:fill="auto"/>
            <w:noWrap/>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Ansi="宋体" w:cs="宋体" w:hint="eastAsia"/>
                <w:kern w:val="0"/>
                <w:szCs w:val="21"/>
              </w:rPr>
              <w:t>500</w:t>
            </w:r>
          </w:p>
        </w:tc>
        <w:tc>
          <w:tcPr>
            <w:tcW w:w="720" w:type="dxa"/>
            <w:gridSpan w:val="2"/>
            <w:shd w:val="clear" w:color="auto" w:fill="auto"/>
            <w:noWrap/>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Ansi="宋体" w:cs="宋体" w:hint="eastAsia"/>
                <w:kern w:val="0"/>
                <w:szCs w:val="21"/>
              </w:rPr>
              <w:t>按照《基准》的有关规定执行</w:t>
            </w:r>
          </w:p>
        </w:tc>
        <w:tc>
          <w:tcPr>
            <w:tcW w:w="1976" w:type="dxa"/>
            <w:gridSpan w:val="3"/>
            <w:shd w:val="clear" w:color="auto" w:fill="auto"/>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Ansi="宋体" w:cs="宋体" w:hint="eastAsia"/>
                <w:kern w:val="0"/>
                <w:szCs w:val="21"/>
              </w:rPr>
              <w:t>罚款数额＝500×（1＋区域系数＋情节系数）</w:t>
            </w:r>
          </w:p>
        </w:tc>
        <w:tc>
          <w:tcPr>
            <w:tcW w:w="2415" w:type="dxa"/>
            <w:gridSpan w:val="2"/>
            <w:shd w:val="clear" w:color="auto" w:fill="auto"/>
            <w:noWrap/>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int="eastAsia"/>
              </w:rPr>
              <w:t>逾期不改正的情形，不记入本项“情节系数”</w:t>
            </w:r>
          </w:p>
        </w:tc>
      </w:tr>
      <w:tr w:rsidR="00B55C7F" w:rsidRPr="00D22FC6" w:rsidTr="00B55C7F">
        <w:trPr>
          <w:gridAfter w:val="3"/>
          <w:wAfter w:w="58" w:type="dxa"/>
          <w:trHeight w:val="946"/>
          <w:jc w:val="center"/>
        </w:trPr>
        <w:tc>
          <w:tcPr>
            <w:tcW w:w="425" w:type="dxa"/>
            <w:shd w:val="clear" w:color="auto" w:fill="auto"/>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Ansi="宋体" w:cs="宋体" w:hint="eastAsia"/>
                <w:kern w:val="0"/>
                <w:szCs w:val="21"/>
              </w:rPr>
              <w:t>2</w:t>
            </w:r>
            <w:r w:rsidRPr="00D22FC6">
              <w:rPr>
                <w:rFonts w:ascii="仿宋_GB2312" w:eastAsia="仿宋_GB2312" w:hAnsi="宋体" w:cs="宋体"/>
                <w:kern w:val="0"/>
                <w:szCs w:val="21"/>
              </w:rPr>
              <w:t>8</w:t>
            </w:r>
          </w:p>
        </w:tc>
        <w:tc>
          <w:tcPr>
            <w:tcW w:w="1701" w:type="dxa"/>
            <w:shd w:val="clear" w:color="auto" w:fill="auto"/>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Ansi="宋体" w:cs="宋体" w:hint="eastAsia"/>
                <w:kern w:val="0"/>
                <w:szCs w:val="21"/>
              </w:rPr>
              <w:t>未按照许可要求设置夜景照明设施</w:t>
            </w:r>
          </w:p>
        </w:tc>
        <w:tc>
          <w:tcPr>
            <w:tcW w:w="3161" w:type="dxa"/>
            <w:shd w:val="clear" w:color="auto" w:fill="auto"/>
            <w:vAlign w:val="center"/>
          </w:tcPr>
          <w:p w:rsidR="00B55C7F" w:rsidRPr="00C80444" w:rsidRDefault="00B55C7F" w:rsidP="00CC5E3F">
            <w:pPr>
              <w:widowControl/>
              <w:spacing w:line="240" w:lineRule="exact"/>
              <w:rPr>
                <w:rFonts w:ascii="仿宋_GB2312" w:eastAsia="仿宋_GB2312" w:hAnsi="宋体" w:cs="宋体"/>
                <w:kern w:val="0"/>
                <w:szCs w:val="21"/>
              </w:rPr>
            </w:pPr>
            <w:r w:rsidRPr="00C80444">
              <w:rPr>
                <w:rFonts w:ascii="仿宋_GB2312" w:eastAsia="仿宋_GB2312" w:hAnsi="宋体" w:cs="宋体" w:hint="eastAsia"/>
                <w:kern w:val="0"/>
                <w:szCs w:val="21"/>
              </w:rPr>
              <w:t>违反条款：第四十五条第四款；</w:t>
            </w:r>
          </w:p>
          <w:p w:rsidR="00B55C7F" w:rsidRPr="00D22FC6" w:rsidRDefault="00B55C7F" w:rsidP="00CC5E3F">
            <w:pPr>
              <w:widowControl/>
              <w:spacing w:line="240" w:lineRule="exact"/>
              <w:rPr>
                <w:rFonts w:ascii="仿宋_GB2312" w:eastAsia="仿宋_GB2312" w:hAnsi="宋体" w:cs="宋体"/>
                <w:b/>
                <w:kern w:val="0"/>
                <w:szCs w:val="21"/>
              </w:rPr>
            </w:pPr>
            <w:r w:rsidRPr="00C80444">
              <w:rPr>
                <w:rFonts w:ascii="仿宋_GB2312" w:eastAsia="仿宋_GB2312" w:hAnsi="宋体" w:cs="宋体" w:hint="eastAsia"/>
                <w:kern w:val="0"/>
                <w:szCs w:val="21"/>
              </w:rPr>
              <w:t>处罚条款：第四十五条第四款 责令限期改正，逾期不改正的，处500元以上5000元以下罚款。</w:t>
            </w:r>
          </w:p>
        </w:tc>
        <w:tc>
          <w:tcPr>
            <w:tcW w:w="961" w:type="dxa"/>
            <w:gridSpan w:val="2"/>
            <w:shd w:val="clear" w:color="auto" w:fill="auto"/>
            <w:noWrap/>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Ansi="宋体" w:cs="宋体" w:hint="eastAsia"/>
                <w:kern w:val="0"/>
                <w:szCs w:val="21"/>
              </w:rPr>
              <w:t>500</w:t>
            </w:r>
          </w:p>
        </w:tc>
        <w:tc>
          <w:tcPr>
            <w:tcW w:w="720" w:type="dxa"/>
            <w:gridSpan w:val="2"/>
            <w:shd w:val="clear" w:color="auto" w:fill="auto"/>
            <w:noWrap/>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Ansi="宋体" w:cs="宋体" w:hint="eastAsia"/>
                <w:kern w:val="0"/>
                <w:szCs w:val="21"/>
              </w:rPr>
              <w:t>按照《基准》的有关规定执行</w:t>
            </w:r>
          </w:p>
        </w:tc>
        <w:tc>
          <w:tcPr>
            <w:tcW w:w="1976" w:type="dxa"/>
            <w:gridSpan w:val="3"/>
            <w:shd w:val="clear" w:color="auto" w:fill="auto"/>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Ansi="宋体" w:cs="宋体" w:hint="eastAsia"/>
                <w:kern w:val="0"/>
                <w:szCs w:val="21"/>
              </w:rPr>
              <w:t>罚款数额＝500×（1＋区域系数＋情节系数）</w:t>
            </w:r>
          </w:p>
        </w:tc>
        <w:tc>
          <w:tcPr>
            <w:tcW w:w="2415" w:type="dxa"/>
            <w:gridSpan w:val="2"/>
            <w:shd w:val="clear" w:color="auto" w:fill="auto"/>
            <w:noWrap/>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int="eastAsia"/>
              </w:rPr>
              <w:t>逾期不改正的情形，不记入本项“情节系数”</w:t>
            </w:r>
          </w:p>
        </w:tc>
      </w:tr>
      <w:tr w:rsidR="00B55C7F" w:rsidRPr="00D22FC6" w:rsidTr="00B55C7F">
        <w:trPr>
          <w:gridAfter w:val="3"/>
          <w:wAfter w:w="58" w:type="dxa"/>
          <w:trHeight w:val="886"/>
          <w:jc w:val="center"/>
        </w:trPr>
        <w:tc>
          <w:tcPr>
            <w:tcW w:w="425" w:type="dxa"/>
            <w:shd w:val="clear" w:color="auto" w:fill="auto"/>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Ansi="宋体" w:cs="宋体"/>
                <w:kern w:val="0"/>
                <w:szCs w:val="21"/>
              </w:rPr>
              <w:t>29</w:t>
            </w:r>
          </w:p>
        </w:tc>
        <w:tc>
          <w:tcPr>
            <w:tcW w:w="1701" w:type="dxa"/>
            <w:shd w:val="clear" w:color="auto" w:fill="auto"/>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Ansi="宋体" w:cs="宋体" w:hint="eastAsia"/>
                <w:kern w:val="0"/>
                <w:szCs w:val="21"/>
              </w:rPr>
              <w:t>未按规定管护照明设施</w:t>
            </w:r>
          </w:p>
        </w:tc>
        <w:tc>
          <w:tcPr>
            <w:tcW w:w="3161" w:type="dxa"/>
            <w:shd w:val="clear" w:color="auto" w:fill="auto"/>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Ansi="宋体" w:cs="宋体" w:hint="eastAsia"/>
                <w:kern w:val="0"/>
                <w:szCs w:val="21"/>
              </w:rPr>
              <w:t>违反、处罚条款：第四十六条第二款 责令限期改正；逾期不改正的，可处500元以上1000元以下罚款。</w:t>
            </w:r>
          </w:p>
        </w:tc>
        <w:tc>
          <w:tcPr>
            <w:tcW w:w="961" w:type="dxa"/>
            <w:gridSpan w:val="2"/>
            <w:shd w:val="clear" w:color="auto" w:fill="auto"/>
            <w:noWrap/>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Ansi="宋体" w:cs="宋体" w:hint="eastAsia"/>
                <w:kern w:val="0"/>
                <w:szCs w:val="21"/>
              </w:rPr>
              <w:t>500</w:t>
            </w:r>
          </w:p>
        </w:tc>
        <w:tc>
          <w:tcPr>
            <w:tcW w:w="720" w:type="dxa"/>
            <w:gridSpan w:val="2"/>
            <w:shd w:val="clear" w:color="auto" w:fill="auto"/>
            <w:noWrap/>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Ansi="宋体" w:cs="宋体" w:hint="eastAsia"/>
                <w:kern w:val="0"/>
                <w:szCs w:val="21"/>
              </w:rPr>
              <w:t>按照《基准》的有关规定执行</w:t>
            </w:r>
          </w:p>
        </w:tc>
        <w:tc>
          <w:tcPr>
            <w:tcW w:w="1976" w:type="dxa"/>
            <w:gridSpan w:val="3"/>
            <w:shd w:val="clear" w:color="auto" w:fill="auto"/>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Ansi="宋体" w:cs="宋体" w:hint="eastAsia"/>
                <w:kern w:val="0"/>
                <w:szCs w:val="21"/>
              </w:rPr>
              <w:t>罚款数额＝500×（1＋区域系数＋情节系数）</w:t>
            </w:r>
          </w:p>
        </w:tc>
        <w:tc>
          <w:tcPr>
            <w:tcW w:w="2415" w:type="dxa"/>
            <w:gridSpan w:val="2"/>
            <w:shd w:val="clear" w:color="auto" w:fill="auto"/>
            <w:noWrap/>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int="eastAsia"/>
              </w:rPr>
              <w:t>逾期不改正的情形，不记入本项“情节系数”</w:t>
            </w:r>
          </w:p>
        </w:tc>
      </w:tr>
      <w:tr w:rsidR="00B55C7F" w:rsidRPr="00D22FC6" w:rsidTr="00B55C7F">
        <w:trPr>
          <w:gridAfter w:val="3"/>
          <w:wAfter w:w="58" w:type="dxa"/>
          <w:trHeight w:val="701"/>
          <w:jc w:val="center"/>
        </w:trPr>
        <w:tc>
          <w:tcPr>
            <w:tcW w:w="425" w:type="dxa"/>
            <w:shd w:val="clear" w:color="auto" w:fill="auto"/>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Ansi="宋体" w:cs="宋体" w:hint="eastAsia"/>
                <w:kern w:val="0"/>
                <w:szCs w:val="21"/>
              </w:rPr>
              <w:t>3</w:t>
            </w:r>
            <w:r w:rsidRPr="00D22FC6">
              <w:rPr>
                <w:rFonts w:ascii="仿宋_GB2312" w:eastAsia="仿宋_GB2312" w:hAnsi="宋体" w:cs="宋体"/>
                <w:kern w:val="0"/>
                <w:szCs w:val="21"/>
              </w:rPr>
              <w:t>0</w:t>
            </w:r>
          </w:p>
        </w:tc>
        <w:tc>
          <w:tcPr>
            <w:tcW w:w="1701" w:type="dxa"/>
            <w:shd w:val="clear" w:color="auto" w:fill="auto"/>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Ansi="宋体" w:cs="宋体" w:hint="eastAsia"/>
                <w:kern w:val="0"/>
                <w:szCs w:val="21"/>
              </w:rPr>
              <w:t>未按规定开闭照明设施</w:t>
            </w:r>
          </w:p>
        </w:tc>
        <w:tc>
          <w:tcPr>
            <w:tcW w:w="3161" w:type="dxa"/>
            <w:shd w:val="clear" w:color="auto" w:fill="auto"/>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Ansi="宋体" w:cs="宋体" w:hint="eastAsia"/>
                <w:kern w:val="0"/>
                <w:szCs w:val="21"/>
              </w:rPr>
              <w:t>违反、处罚条款：第四十六条第二款 责令限期改正；逾期不改正的，可处500元以上1000元以下罚款。</w:t>
            </w:r>
          </w:p>
        </w:tc>
        <w:tc>
          <w:tcPr>
            <w:tcW w:w="961" w:type="dxa"/>
            <w:gridSpan w:val="2"/>
            <w:shd w:val="clear" w:color="auto" w:fill="auto"/>
            <w:noWrap/>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Ansi="宋体" w:cs="宋体" w:hint="eastAsia"/>
                <w:kern w:val="0"/>
                <w:szCs w:val="21"/>
              </w:rPr>
              <w:t>500</w:t>
            </w:r>
          </w:p>
        </w:tc>
        <w:tc>
          <w:tcPr>
            <w:tcW w:w="720" w:type="dxa"/>
            <w:gridSpan w:val="2"/>
            <w:shd w:val="clear" w:color="auto" w:fill="auto"/>
            <w:noWrap/>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Ansi="宋体" w:cs="宋体" w:hint="eastAsia"/>
                <w:kern w:val="0"/>
                <w:szCs w:val="21"/>
              </w:rPr>
              <w:t>按照《基准》的有关规定执行</w:t>
            </w:r>
          </w:p>
        </w:tc>
        <w:tc>
          <w:tcPr>
            <w:tcW w:w="1976" w:type="dxa"/>
            <w:gridSpan w:val="3"/>
            <w:shd w:val="clear" w:color="auto" w:fill="auto"/>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Ansi="宋体" w:cs="宋体" w:hint="eastAsia"/>
                <w:kern w:val="0"/>
                <w:szCs w:val="21"/>
              </w:rPr>
              <w:t>罚款数额＝500×（1＋区域系数＋情节系数）</w:t>
            </w:r>
          </w:p>
        </w:tc>
        <w:tc>
          <w:tcPr>
            <w:tcW w:w="2415" w:type="dxa"/>
            <w:gridSpan w:val="2"/>
            <w:shd w:val="clear" w:color="auto" w:fill="auto"/>
            <w:noWrap/>
            <w:vAlign w:val="center"/>
          </w:tcPr>
          <w:p w:rsidR="00B55C7F" w:rsidRPr="00D22FC6" w:rsidRDefault="00B55C7F" w:rsidP="00CC5E3F">
            <w:pPr>
              <w:widowControl/>
              <w:spacing w:line="240" w:lineRule="exact"/>
              <w:rPr>
                <w:rFonts w:ascii="仿宋_GB2312" w:eastAsia="仿宋_GB2312" w:hAnsi="宋体" w:cs="宋体"/>
                <w:kern w:val="0"/>
                <w:sz w:val="24"/>
              </w:rPr>
            </w:pPr>
            <w:r w:rsidRPr="00D22FC6">
              <w:rPr>
                <w:rFonts w:ascii="仿宋_GB2312" w:eastAsia="仿宋_GB2312" w:hint="eastAsia"/>
              </w:rPr>
              <w:t>逾期不改正的情形，不记入本项“情节系数”</w:t>
            </w:r>
          </w:p>
        </w:tc>
      </w:tr>
      <w:tr w:rsidR="00B55C7F" w:rsidRPr="00D22FC6" w:rsidTr="00B55C7F">
        <w:trPr>
          <w:gridAfter w:val="3"/>
          <w:wAfter w:w="58" w:type="dxa"/>
          <w:trHeight w:val="597"/>
          <w:jc w:val="center"/>
        </w:trPr>
        <w:tc>
          <w:tcPr>
            <w:tcW w:w="425" w:type="dxa"/>
            <w:shd w:val="clear" w:color="auto" w:fill="auto"/>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Ansi="宋体" w:cs="宋体" w:hint="eastAsia"/>
                <w:kern w:val="0"/>
                <w:szCs w:val="21"/>
              </w:rPr>
              <w:t>3</w:t>
            </w:r>
            <w:r w:rsidRPr="00D22FC6">
              <w:rPr>
                <w:rFonts w:ascii="仿宋_GB2312" w:eastAsia="仿宋_GB2312" w:hAnsi="宋体" w:cs="宋体"/>
                <w:kern w:val="0"/>
                <w:szCs w:val="21"/>
              </w:rPr>
              <w:t>1</w:t>
            </w:r>
          </w:p>
        </w:tc>
        <w:tc>
          <w:tcPr>
            <w:tcW w:w="1701" w:type="dxa"/>
            <w:shd w:val="clear" w:color="auto" w:fill="auto"/>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Ansi="宋体" w:cs="宋体" w:hint="eastAsia"/>
                <w:kern w:val="0"/>
                <w:szCs w:val="21"/>
              </w:rPr>
              <w:t>未按规定清扫保洁</w:t>
            </w:r>
          </w:p>
        </w:tc>
        <w:tc>
          <w:tcPr>
            <w:tcW w:w="3161" w:type="dxa"/>
            <w:shd w:val="clear" w:color="auto" w:fill="auto"/>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Ansi="宋体" w:cs="宋体" w:hint="eastAsia"/>
                <w:kern w:val="0"/>
                <w:szCs w:val="21"/>
              </w:rPr>
              <w:t>违反、处罚条款：第四十七条 责令改正，并可处100元以上1000元以下罚款。</w:t>
            </w:r>
          </w:p>
        </w:tc>
        <w:tc>
          <w:tcPr>
            <w:tcW w:w="961" w:type="dxa"/>
            <w:gridSpan w:val="2"/>
            <w:shd w:val="clear" w:color="auto" w:fill="auto"/>
            <w:noWrap/>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Ansi="宋体" w:cs="宋体" w:hint="eastAsia"/>
                <w:kern w:val="0"/>
                <w:szCs w:val="21"/>
              </w:rPr>
              <w:t>100</w:t>
            </w:r>
          </w:p>
        </w:tc>
        <w:tc>
          <w:tcPr>
            <w:tcW w:w="720" w:type="dxa"/>
            <w:gridSpan w:val="2"/>
            <w:shd w:val="clear" w:color="auto" w:fill="auto"/>
            <w:noWrap/>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Ansi="宋体" w:cs="宋体" w:hint="eastAsia"/>
                <w:kern w:val="0"/>
                <w:szCs w:val="21"/>
              </w:rPr>
              <w:t>按照《基准》的有关规定执行</w:t>
            </w:r>
          </w:p>
        </w:tc>
        <w:tc>
          <w:tcPr>
            <w:tcW w:w="1976" w:type="dxa"/>
            <w:gridSpan w:val="3"/>
            <w:shd w:val="clear" w:color="auto" w:fill="auto"/>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Ansi="宋体" w:cs="宋体" w:hint="eastAsia"/>
                <w:kern w:val="0"/>
                <w:szCs w:val="21"/>
              </w:rPr>
              <w:t>罚款数额＝100×（1＋区域系数＋情节系数）</w:t>
            </w:r>
          </w:p>
        </w:tc>
        <w:tc>
          <w:tcPr>
            <w:tcW w:w="2415" w:type="dxa"/>
            <w:gridSpan w:val="2"/>
            <w:shd w:val="clear" w:color="auto" w:fill="auto"/>
            <w:noWrap/>
            <w:vAlign w:val="center"/>
          </w:tcPr>
          <w:p w:rsidR="00B55C7F" w:rsidRPr="00D22FC6" w:rsidRDefault="00B55C7F" w:rsidP="00CC5E3F">
            <w:pPr>
              <w:widowControl/>
              <w:spacing w:line="240" w:lineRule="exact"/>
              <w:rPr>
                <w:rFonts w:ascii="仿宋_GB2312" w:eastAsia="仿宋_GB2312" w:hAnsi="宋体" w:cs="宋体"/>
                <w:kern w:val="0"/>
                <w:szCs w:val="21"/>
              </w:rPr>
            </w:pPr>
          </w:p>
        </w:tc>
      </w:tr>
      <w:tr w:rsidR="00B55C7F" w:rsidRPr="00D22FC6" w:rsidTr="00B55C7F">
        <w:trPr>
          <w:gridAfter w:val="3"/>
          <w:wAfter w:w="58" w:type="dxa"/>
          <w:trHeight w:val="1448"/>
          <w:jc w:val="center"/>
        </w:trPr>
        <w:tc>
          <w:tcPr>
            <w:tcW w:w="425" w:type="dxa"/>
            <w:shd w:val="clear" w:color="auto" w:fill="auto"/>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Ansi="宋体" w:cs="宋体" w:hint="eastAsia"/>
                <w:kern w:val="0"/>
                <w:szCs w:val="21"/>
              </w:rPr>
              <w:t>3</w:t>
            </w:r>
            <w:r w:rsidRPr="00D22FC6">
              <w:rPr>
                <w:rFonts w:ascii="仿宋_GB2312" w:eastAsia="仿宋_GB2312" w:hAnsi="宋体" w:cs="宋体"/>
                <w:kern w:val="0"/>
                <w:szCs w:val="21"/>
              </w:rPr>
              <w:t>2</w:t>
            </w:r>
          </w:p>
        </w:tc>
        <w:tc>
          <w:tcPr>
            <w:tcW w:w="1701" w:type="dxa"/>
            <w:tcBorders>
              <w:bottom w:val="single" w:sz="4" w:space="0" w:color="auto"/>
            </w:tcBorders>
            <w:shd w:val="clear" w:color="auto" w:fill="auto"/>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Ansi="宋体" w:cs="宋体" w:hint="eastAsia"/>
                <w:kern w:val="0"/>
                <w:szCs w:val="21"/>
              </w:rPr>
              <w:t>建设工程未按规定设置围挡、临时厕所和垃圾收集设施</w:t>
            </w:r>
          </w:p>
        </w:tc>
        <w:tc>
          <w:tcPr>
            <w:tcW w:w="3161" w:type="dxa"/>
            <w:vMerge w:val="restart"/>
            <w:shd w:val="clear" w:color="auto" w:fill="auto"/>
            <w:vAlign w:val="center"/>
          </w:tcPr>
          <w:p w:rsidR="00B55C7F" w:rsidRPr="00D22FC6" w:rsidRDefault="00B55C7F" w:rsidP="00CC5E3F">
            <w:pPr>
              <w:spacing w:line="240" w:lineRule="exact"/>
              <w:rPr>
                <w:rFonts w:ascii="仿宋_GB2312" w:eastAsia="仿宋_GB2312" w:hAnsi="宋体" w:cs="宋体"/>
                <w:kern w:val="0"/>
                <w:szCs w:val="21"/>
              </w:rPr>
            </w:pPr>
            <w:r w:rsidRPr="00D22FC6">
              <w:rPr>
                <w:rFonts w:ascii="仿宋_GB2312" w:eastAsia="仿宋_GB2312" w:hAnsi="宋体" w:cs="宋体" w:hint="eastAsia"/>
                <w:kern w:val="0"/>
                <w:szCs w:val="21"/>
              </w:rPr>
              <w:t>违反、处罚条款：第四十八条 责令限期改正，并处2000元以上2万元以下罚款。</w:t>
            </w:r>
          </w:p>
        </w:tc>
        <w:tc>
          <w:tcPr>
            <w:tcW w:w="961" w:type="dxa"/>
            <w:gridSpan w:val="2"/>
            <w:vMerge w:val="restart"/>
            <w:shd w:val="clear" w:color="auto" w:fill="auto"/>
            <w:noWrap/>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Ansi="宋体" w:cs="宋体" w:hint="eastAsia"/>
                <w:kern w:val="0"/>
                <w:szCs w:val="21"/>
              </w:rPr>
              <w:t>2000</w:t>
            </w:r>
          </w:p>
          <w:p w:rsidR="00B55C7F" w:rsidRPr="00D22FC6" w:rsidRDefault="00B55C7F" w:rsidP="00CC5E3F">
            <w:pPr>
              <w:spacing w:line="240" w:lineRule="exact"/>
              <w:rPr>
                <w:rFonts w:ascii="仿宋_GB2312" w:eastAsia="仿宋_GB2312" w:hAnsi="宋体" w:cs="宋体"/>
                <w:kern w:val="0"/>
                <w:szCs w:val="21"/>
              </w:rPr>
            </w:pPr>
          </w:p>
        </w:tc>
        <w:tc>
          <w:tcPr>
            <w:tcW w:w="720" w:type="dxa"/>
            <w:gridSpan w:val="2"/>
            <w:vMerge w:val="restart"/>
            <w:shd w:val="clear" w:color="auto" w:fill="auto"/>
            <w:noWrap/>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Ansi="宋体" w:cs="宋体" w:hint="eastAsia"/>
                <w:kern w:val="0"/>
                <w:szCs w:val="21"/>
              </w:rPr>
              <w:t>按照《基准》的有关规定执行</w:t>
            </w:r>
          </w:p>
        </w:tc>
        <w:tc>
          <w:tcPr>
            <w:tcW w:w="1976" w:type="dxa"/>
            <w:gridSpan w:val="3"/>
            <w:shd w:val="clear" w:color="auto" w:fill="auto"/>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Ansi="宋体" w:cs="宋体" w:hint="eastAsia"/>
                <w:kern w:val="0"/>
                <w:szCs w:val="21"/>
              </w:rPr>
              <w:t>罚款数额＝2000×（1＋区域系数＋情节系数）</w:t>
            </w:r>
          </w:p>
        </w:tc>
        <w:tc>
          <w:tcPr>
            <w:tcW w:w="2415" w:type="dxa"/>
            <w:gridSpan w:val="2"/>
            <w:shd w:val="clear" w:color="auto" w:fill="auto"/>
            <w:noWrap/>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int="eastAsia"/>
              </w:rPr>
              <w:t>对未设置围挡的行为，优先适用《大气污染防治法》等相关案由和裁量，以此案由为补充。对“未对围挡进行维护”等行为，参照适用《北京市大气污染防治条例》《北京市施工现场管理办法》相关案由和裁量。</w:t>
            </w:r>
          </w:p>
        </w:tc>
      </w:tr>
      <w:tr w:rsidR="00B55C7F" w:rsidRPr="00D22FC6" w:rsidTr="00B55C7F">
        <w:trPr>
          <w:gridAfter w:val="3"/>
          <w:wAfter w:w="58" w:type="dxa"/>
          <w:trHeight w:val="1211"/>
          <w:jc w:val="center"/>
        </w:trPr>
        <w:tc>
          <w:tcPr>
            <w:tcW w:w="425" w:type="dxa"/>
            <w:shd w:val="clear" w:color="auto" w:fill="auto"/>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Ansi="宋体" w:cs="宋体" w:hint="eastAsia"/>
                <w:kern w:val="0"/>
                <w:szCs w:val="21"/>
              </w:rPr>
              <w:t>3</w:t>
            </w:r>
            <w:r w:rsidRPr="00D22FC6">
              <w:rPr>
                <w:rFonts w:ascii="仿宋_GB2312" w:eastAsia="仿宋_GB2312" w:hAnsi="宋体" w:cs="宋体"/>
                <w:kern w:val="0"/>
                <w:szCs w:val="21"/>
              </w:rPr>
              <w:t>3</w:t>
            </w:r>
          </w:p>
        </w:tc>
        <w:tc>
          <w:tcPr>
            <w:tcW w:w="1701" w:type="dxa"/>
            <w:shd w:val="clear" w:color="auto" w:fill="auto"/>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Ansi="宋体" w:cs="宋体" w:hint="eastAsia"/>
                <w:kern w:val="0"/>
                <w:szCs w:val="21"/>
              </w:rPr>
              <w:t>建设工程未按规定采取防尘措施</w:t>
            </w:r>
          </w:p>
        </w:tc>
        <w:tc>
          <w:tcPr>
            <w:tcW w:w="3161" w:type="dxa"/>
            <w:vMerge/>
            <w:shd w:val="clear" w:color="auto" w:fill="auto"/>
            <w:vAlign w:val="center"/>
          </w:tcPr>
          <w:p w:rsidR="00B55C7F" w:rsidRPr="00D22FC6" w:rsidRDefault="00B55C7F" w:rsidP="00CC5E3F">
            <w:pPr>
              <w:spacing w:line="240" w:lineRule="exact"/>
              <w:rPr>
                <w:rFonts w:ascii="仿宋_GB2312" w:eastAsia="仿宋_GB2312" w:hAnsi="宋体" w:cs="宋体"/>
                <w:kern w:val="0"/>
                <w:szCs w:val="21"/>
              </w:rPr>
            </w:pPr>
          </w:p>
        </w:tc>
        <w:tc>
          <w:tcPr>
            <w:tcW w:w="961" w:type="dxa"/>
            <w:gridSpan w:val="2"/>
            <w:vMerge/>
            <w:shd w:val="clear" w:color="auto" w:fill="auto"/>
            <w:noWrap/>
            <w:vAlign w:val="center"/>
          </w:tcPr>
          <w:p w:rsidR="00B55C7F" w:rsidRPr="00D22FC6" w:rsidRDefault="00B55C7F" w:rsidP="00CC5E3F">
            <w:pPr>
              <w:spacing w:line="240" w:lineRule="exact"/>
              <w:rPr>
                <w:rFonts w:ascii="仿宋_GB2312" w:eastAsia="仿宋_GB2312" w:hAnsi="宋体" w:cs="宋体"/>
                <w:kern w:val="0"/>
                <w:szCs w:val="21"/>
              </w:rPr>
            </w:pPr>
          </w:p>
        </w:tc>
        <w:tc>
          <w:tcPr>
            <w:tcW w:w="720" w:type="dxa"/>
            <w:gridSpan w:val="2"/>
            <w:vMerge/>
            <w:shd w:val="clear" w:color="auto" w:fill="auto"/>
            <w:noWrap/>
            <w:vAlign w:val="center"/>
          </w:tcPr>
          <w:p w:rsidR="00B55C7F" w:rsidRPr="00D22FC6" w:rsidRDefault="00B55C7F" w:rsidP="00CC5E3F">
            <w:pPr>
              <w:spacing w:line="240" w:lineRule="exact"/>
              <w:rPr>
                <w:rFonts w:ascii="仿宋_GB2312" w:eastAsia="仿宋_GB2312" w:hAnsi="宋体" w:cs="宋体"/>
                <w:kern w:val="0"/>
                <w:szCs w:val="21"/>
              </w:rPr>
            </w:pPr>
          </w:p>
        </w:tc>
        <w:tc>
          <w:tcPr>
            <w:tcW w:w="3836" w:type="dxa"/>
            <w:gridSpan w:val="2"/>
            <w:shd w:val="clear" w:color="auto" w:fill="auto"/>
            <w:vAlign w:val="center"/>
          </w:tcPr>
          <w:p w:rsidR="00B55C7F" w:rsidRPr="00D22FC6" w:rsidRDefault="00B55C7F" w:rsidP="00CC5E3F">
            <w:pPr>
              <w:widowControl/>
              <w:spacing w:line="240" w:lineRule="exact"/>
              <w:rPr>
                <w:rFonts w:ascii="仿宋_GB2312" w:eastAsia="仿宋_GB2312"/>
              </w:rPr>
            </w:pPr>
            <w:r w:rsidRPr="00D22FC6">
              <w:rPr>
                <w:rFonts w:ascii="仿宋_GB2312" w:eastAsia="仿宋_GB2312" w:hint="eastAsia"/>
              </w:rPr>
              <w:t>1.面积10</w:t>
            </w:r>
            <w:r w:rsidRPr="00D22FC6">
              <w:rPr>
                <w:rFonts w:ascii="Batang" w:eastAsia="Batang" w:hAnsi="Batang" w:cs="Batang" w:hint="eastAsia"/>
              </w:rPr>
              <w:t>㎡</w:t>
            </w:r>
            <w:r w:rsidRPr="00D22FC6">
              <w:rPr>
                <w:rFonts w:ascii="仿宋_GB2312" w:eastAsia="仿宋_GB2312" w:hint="eastAsia"/>
              </w:rPr>
              <w:t>以下的，系数0；11－25</w:t>
            </w:r>
            <w:r w:rsidRPr="00D22FC6">
              <w:rPr>
                <w:rFonts w:ascii="Batang" w:eastAsia="Batang" w:hAnsi="Batang" w:cs="Batang" w:hint="eastAsia"/>
              </w:rPr>
              <w:t>㎡</w:t>
            </w:r>
            <w:r w:rsidRPr="00D22FC6">
              <w:rPr>
                <w:rFonts w:ascii="仿宋_GB2312" w:eastAsia="仿宋_GB2312" w:hint="eastAsia"/>
              </w:rPr>
              <w:t>的，系数1；26－40</w:t>
            </w:r>
            <w:r w:rsidRPr="00D22FC6">
              <w:rPr>
                <w:rFonts w:ascii="Batang" w:eastAsia="Batang" w:hAnsi="Batang" w:cs="Batang" w:hint="eastAsia"/>
              </w:rPr>
              <w:t>㎡</w:t>
            </w:r>
            <w:r w:rsidRPr="00D22FC6">
              <w:rPr>
                <w:rFonts w:ascii="仿宋_GB2312" w:eastAsia="仿宋_GB2312" w:hint="eastAsia"/>
              </w:rPr>
              <w:t>系数2，以此类推。2.造成尘土飞扬，严重污染环境的，系数为</w:t>
            </w:r>
            <w:r w:rsidRPr="00D22FC6">
              <w:rPr>
                <w:rFonts w:ascii="仿宋_GB2312" w:eastAsia="仿宋_GB2312"/>
              </w:rPr>
              <w:t>9</w:t>
            </w:r>
            <w:r w:rsidRPr="00D22FC6">
              <w:rPr>
                <w:rFonts w:ascii="仿宋_GB2312" w:eastAsia="仿宋_GB2312" w:hint="eastAsia"/>
              </w:rPr>
              <w:t>。</w:t>
            </w:r>
          </w:p>
        </w:tc>
        <w:tc>
          <w:tcPr>
            <w:tcW w:w="1976" w:type="dxa"/>
            <w:gridSpan w:val="3"/>
            <w:shd w:val="clear" w:color="auto" w:fill="auto"/>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Ansi="宋体" w:cs="宋体" w:hint="eastAsia"/>
                <w:kern w:val="0"/>
                <w:szCs w:val="21"/>
              </w:rPr>
              <w:t>罚款数额＝2000×（1＋区域系数＋情节系数＋变量系数）</w:t>
            </w:r>
          </w:p>
        </w:tc>
        <w:tc>
          <w:tcPr>
            <w:tcW w:w="2415" w:type="dxa"/>
            <w:gridSpan w:val="2"/>
            <w:shd w:val="clear" w:color="auto" w:fill="auto"/>
            <w:noWrap/>
            <w:vAlign w:val="center"/>
          </w:tcPr>
          <w:p w:rsidR="00B55C7F" w:rsidRPr="00D22FC6" w:rsidRDefault="00B55C7F" w:rsidP="00CC5E3F">
            <w:pPr>
              <w:widowControl/>
              <w:spacing w:line="240" w:lineRule="exact"/>
              <w:rPr>
                <w:rFonts w:ascii="仿宋_GB2312" w:eastAsia="仿宋_GB2312" w:hAnsi="宋体" w:cs="宋体"/>
                <w:kern w:val="0"/>
                <w:szCs w:val="21"/>
              </w:rPr>
            </w:pPr>
            <w:r w:rsidRPr="00D22FC6">
              <w:rPr>
                <w:rFonts w:ascii="仿宋_GB2312" w:eastAsia="仿宋_GB2312" w:hint="eastAsia"/>
              </w:rPr>
              <w:t>优先适用《大气污染防治法》规定的“施工工地未采取有效防尘降尘措施”等案由和裁量，以此案由为补充。</w:t>
            </w:r>
          </w:p>
        </w:tc>
      </w:tr>
      <w:tr w:rsidR="00B55C7F" w:rsidRPr="00D22FC6" w:rsidTr="00B55C7F">
        <w:trPr>
          <w:gridAfter w:val="3"/>
          <w:wAfter w:w="58" w:type="dxa"/>
          <w:trHeight w:val="1245"/>
          <w:jc w:val="center"/>
        </w:trPr>
        <w:tc>
          <w:tcPr>
            <w:tcW w:w="425"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lastRenderedPageBreak/>
              <w:t>3</w:t>
            </w:r>
            <w:r w:rsidRPr="00D22FC6">
              <w:rPr>
                <w:rFonts w:ascii="仿宋_GB2312" w:eastAsia="仿宋_GB2312" w:hAnsi="宋体" w:cs="宋体"/>
                <w:kern w:val="0"/>
                <w:szCs w:val="21"/>
              </w:rPr>
              <w:t>4</w:t>
            </w:r>
          </w:p>
        </w:tc>
        <w:tc>
          <w:tcPr>
            <w:tcW w:w="1701" w:type="dxa"/>
            <w:tcBorders>
              <w:bottom w:val="single" w:sz="4" w:space="0" w:color="auto"/>
            </w:tcBorders>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建设工程现场污水流溢</w:t>
            </w:r>
          </w:p>
        </w:tc>
        <w:tc>
          <w:tcPr>
            <w:tcW w:w="3161" w:type="dxa"/>
            <w:vMerge w:val="restart"/>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违反、处罚条款：第四十八条 责令限期改正，并处2000元以上2万元以下罚款。</w:t>
            </w:r>
          </w:p>
        </w:tc>
        <w:tc>
          <w:tcPr>
            <w:tcW w:w="961" w:type="dxa"/>
            <w:gridSpan w:val="2"/>
            <w:vMerge/>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p>
        </w:tc>
        <w:tc>
          <w:tcPr>
            <w:tcW w:w="720" w:type="dxa"/>
            <w:gridSpan w:val="2"/>
            <w:vMerge/>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p>
        </w:tc>
        <w:tc>
          <w:tcPr>
            <w:tcW w:w="3836" w:type="dxa"/>
            <w:gridSpan w:val="2"/>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占地面积10</w:t>
            </w:r>
            <w:r w:rsidRPr="00D22FC6">
              <w:rPr>
                <w:rFonts w:ascii="宋体" w:hAnsi="宋体" w:cs="宋体" w:hint="eastAsia"/>
                <w:kern w:val="0"/>
                <w:szCs w:val="21"/>
              </w:rPr>
              <w:t>㎡</w:t>
            </w:r>
            <w:r w:rsidRPr="00D22FC6">
              <w:rPr>
                <w:rFonts w:ascii="仿宋_GB2312" w:eastAsia="仿宋_GB2312" w:hAnsi="仿宋_GB2312" w:cs="仿宋_GB2312" w:hint="eastAsia"/>
                <w:kern w:val="0"/>
                <w:szCs w:val="21"/>
              </w:rPr>
              <w:t>以下的，系数</w:t>
            </w:r>
            <w:r w:rsidRPr="00D22FC6">
              <w:rPr>
                <w:rFonts w:ascii="仿宋_GB2312" w:eastAsia="仿宋_GB2312" w:hAnsi="宋体" w:cs="宋体" w:hint="eastAsia"/>
                <w:kern w:val="0"/>
                <w:szCs w:val="21"/>
              </w:rPr>
              <w:t>0；11－15</w:t>
            </w:r>
            <w:r w:rsidRPr="00D22FC6">
              <w:rPr>
                <w:rFonts w:ascii="宋体" w:hAnsi="宋体" w:cs="宋体" w:hint="eastAsia"/>
                <w:kern w:val="0"/>
                <w:szCs w:val="21"/>
              </w:rPr>
              <w:t>㎡</w:t>
            </w:r>
            <w:r w:rsidRPr="00D22FC6">
              <w:rPr>
                <w:rFonts w:ascii="仿宋_GB2312" w:eastAsia="仿宋_GB2312" w:hAnsi="仿宋_GB2312" w:cs="仿宋_GB2312" w:hint="eastAsia"/>
                <w:kern w:val="0"/>
                <w:szCs w:val="21"/>
              </w:rPr>
              <w:t>的，系数</w:t>
            </w:r>
            <w:r w:rsidRPr="00D22FC6">
              <w:rPr>
                <w:rFonts w:ascii="仿宋_GB2312" w:eastAsia="仿宋_GB2312" w:hAnsi="宋体" w:cs="宋体" w:hint="eastAsia"/>
                <w:kern w:val="0"/>
                <w:szCs w:val="21"/>
              </w:rPr>
              <w:t>1；16－20</w:t>
            </w:r>
            <w:r w:rsidRPr="00D22FC6">
              <w:rPr>
                <w:rFonts w:ascii="宋体" w:hAnsi="宋体" w:cs="宋体" w:hint="eastAsia"/>
                <w:kern w:val="0"/>
                <w:szCs w:val="21"/>
              </w:rPr>
              <w:t>㎡</w:t>
            </w:r>
            <w:r w:rsidRPr="00D22FC6">
              <w:rPr>
                <w:rFonts w:ascii="仿宋_GB2312" w:eastAsia="仿宋_GB2312" w:hAnsi="仿宋_GB2312" w:cs="仿宋_GB2312" w:hint="eastAsia"/>
                <w:kern w:val="0"/>
                <w:szCs w:val="21"/>
              </w:rPr>
              <w:t>系数</w:t>
            </w:r>
            <w:r w:rsidRPr="00D22FC6">
              <w:rPr>
                <w:rFonts w:ascii="仿宋_GB2312" w:eastAsia="仿宋_GB2312" w:hAnsi="宋体" w:cs="宋体" w:hint="eastAsia"/>
                <w:kern w:val="0"/>
                <w:szCs w:val="21"/>
              </w:rPr>
              <w:t>2，以此类推。</w:t>
            </w:r>
          </w:p>
        </w:tc>
        <w:tc>
          <w:tcPr>
            <w:tcW w:w="1976" w:type="dxa"/>
            <w:gridSpan w:val="3"/>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罚款数额＝2000×（1＋区域系数＋情节系数＋变量系数）</w:t>
            </w:r>
          </w:p>
        </w:tc>
        <w:tc>
          <w:tcPr>
            <w:tcW w:w="2415"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p>
        </w:tc>
      </w:tr>
      <w:tr w:rsidR="00B55C7F" w:rsidRPr="00D22FC6" w:rsidTr="00B55C7F">
        <w:trPr>
          <w:gridAfter w:val="3"/>
          <w:wAfter w:w="58" w:type="dxa"/>
          <w:trHeight w:val="1245"/>
          <w:jc w:val="center"/>
        </w:trPr>
        <w:tc>
          <w:tcPr>
            <w:tcW w:w="425"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3</w:t>
            </w:r>
            <w:r w:rsidRPr="00D22FC6">
              <w:rPr>
                <w:rFonts w:ascii="仿宋_GB2312" w:eastAsia="仿宋_GB2312" w:hAnsi="宋体" w:cs="宋体"/>
                <w:kern w:val="0"/>
                <w:szCs w:val="21"/>
              </w:rPr>
              <w:t>5</w:t>
            </w:r>
          </w:p>
        </w:tc>
        <w:tc>
          <w:tcPr>
            <w:tcW w:w="1701"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建筑垃圾</w:t>
            </w:r>
            <w:proofErr w:type="gramStart"/>
            <w:r w:rsidRPr="00D22FC6">
              <w:rPr>
                <w:rFonts w:ascii="仿宋_GB2312" w:eastAsia="仿宋_GB2312" w:hAnsi="宋体" w:cs="宋体" w:hint="eastAsia"/>
                <w:kern w:val="0"/>
                <w:szCs w:val="21"/>
              </w:rPr>
              <w:t>未日产日清</w:t>
            </w:r>
            <w:proofErr w:type="gramEnd"/>
          </w:p>
        </w:tc>
        <w:tc>
          <w:tcPr>
            <w:tcW w:w="3161" w:type="dxa"/>
            <w:vMerge/>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p>
        </w:tc>
        <w:tc>
          <w:tcPr>
            <w:tcW w:w="961" w:type="dxa"/>
            <w:gridSpan w:val="2"/>
            <w:vMerge/>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p>
        </w:tc>
        <w:tc>
          <w:tcPr>
            <w:tcW w:w="720" w:type="dxa"/>
            <w:gridSpan w:val="2"/>
            <w:vMerge/>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p>
        </w:tc>
        <w:tc>
          <w:tcPr>
            <w:tcW w:w="3836" w:type="dxa"/>
            <w:gridSpan w:val="2"/>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1.垃圾占地面积10</w:t>
            </w:r>
            <w:r w:rsidRPr="00D22FC6">
              <w:rPr>
                <w:rFonts w:ascii="宋体" w:hAnsi="宋体" w:cs="宋体" w:hint="eastAsia"/>
                <w:kern w:val="0"/>
                <w:szCs w:val="21"/>
              </w:rPr>
              <w:t>㎡</w:t>
            </w:r>
            <w:r w:rsidRPr="00D22FC6">
              <w:rPr>
                <w:rFonts w:ascii="仿宋_GB2312" w:eastAsia="仿宋_GB2312" w:hAnsi="仿宋_GB2312" w:cs="仿宋_GB2312" w:hint="eastAsia"/>
                <w:kern w:val="0"/>
                <w:szCs w:val="21"/>
              </w:rPr>
              <w:t>以下的，系数</w:t>
            </w:r>
            <w:r w:rsidRPr="00D22FC6">
              <w:rPr>
                <w:rFonts w:ascii="仿宋_GB2312" w:eastAsia="仿宋_GB2312" w:hAnsi="宋体" w:cs="宋体" w:hint="eastAsia"/>
                <w:kern w:val="0"/>
                <w:szCs w:val="21"/>
              </w:rPr>
              <w:t>0；11－15</w:t>
            </w:r>
            <w:r w:rsidRPr="00D22FC6">
              <w:rPr>
                <w:rFonts w:ascii="宋体" w:hAnsi="宋体" w:cs="宋体" w:hint="eastAsia"/>
                <w:kern w:val="0"/>
                <w:szCs w:val="21"/>
              </w:rPr>
              <w:t>㎡</w:t>
            </w:r>
            <w:r w:rsidRPr="00D22FC6">
              <w:rPr>
                <w:rFonts w:ascii="仿宋_GB2312" w:eastAsia="仿宋_GB2312" w:hAnsi="仿宋_GB2312" w:cs="仿宋_GB2312" w:hint="eastAsia"/>
                <w:kern w:val="0"/>
                <w:szCs w:val="21"/>
              </w:rPr>
              <w:t>的，系</w:t>
            </w:r>
            <w:r w:rsidRPr="00D22FC6">
              <w:rPr>
                <w:rFonts w:ascii="仿宋_GB2312" w:eastAsia="仿宋_GB2312" w:hAnsi="宋体" w:cs="宋体" w:hint="eastAsia"/>
                <w:kern w:val="0"/>
                <w:szCs w:val="21"/>
              </w:rPr>
              <w:t>数1；16－20</w:t>
            </w:r>
            <w:r w:rsidRPr="00D22FC6">
              <w:rPr>
                <w:rFonts w:ascii="宋体" w:hAnsi="宋体" w:cs="宋体" w:hint="eastAsia"/>
                <w:kern w:val="0"/>
                <w:szCs w:val="21"/>
              </w:rPr>
              <w:t>㎡</w:t>
            </w:r>
            <w:r w:rsidRPr="00D22FC6">
              <w:rPr>
                <w:rFonts w:ascii="仿宋_GB2312" w:eastAsia="仿宋_GB2312" w:hAnsi="仿宋_GB2312" w:cs="仿宋_GB2312" w:hint="eastAsia"/>
                <w:kern w:val="0"/>
                <w:szCs w:val="21"/>
              </w:rPr>
              <w:t>系数</w:t>
            </w:r>
            <w:r w:rsidRPr="00D22FC6">
              <w:rPr>
                <w:rFonts w:ascii="仿宋_GB2312" w:eastAsia="仿宋_GB2312" w:hAnsi="宋体" w:cs="宋体" w:hint="eastAsia"/>
                <w:kern w:val="0"/>
                <w:szCs w:val="21"/>
              </w:rPr>
              <w:t>2，以此类推。2.逾期不清的，每逾期2天，系数为１，以此累加。3.造成尘土飞扬，严重污染环境的，系数为9。</w:t>
            </w:r>
          </w:p>
        </w:tc>
        <w:tc>
          <w:tcPr>
            <w:tcW w:w="1976" w:type="dxa"/>
            <w:gridSpan w:val="3"/>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罚款数额＝2000×（1＋区域系数＋情节系数＋变量系数）</w:t>
            </w:r>
          </w:p>
        </w:tc>
        <w:tc>
          <w:tcPr>
            <w:tcW w:w="2415"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int="eastAsia"/>
              </w:rPr>
              <w:t>优先适用《大气污染防治法》“未及时清运建筑土方（工程渣土、建筑垃圾）”等案由和裁量，以此案由为补充。</w:t>
            </w:r>
          </w:p>
        </w:tc>
      </w:tr>
      <w:tr w:rsidR="00B55C7F" w:rsidRPr="00D22FC6" w:rsidTr="00B55C7F">
        <w:trPr>
          <w:gridAfter w:val="3"/>
          <w:wAfter w:w="58" w:type="dxa"/>
          <w:trHeight w:val="1245"/>
          <w:jc w:val="center"/>
        </w:trPr>
        <w:tc>
          <w:tcPr>
            <w:tcW w:w="425"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3</w:t>
            </w:r>
            <w:r w:rsidRPr="00D22FC6">
              <w:rPr>
                <w:rFonts w:ascii="仿宋_GB2312" w:eastAsia="仿宋_GB2312" w:hAnsi="宋体" w:cs="宋体"/>
                <w:kern w:val="0"/>
                <w:szCs w:val="21"/>
              </w:rPr>
              <w:t>6</w:t>
            </w:r>
          </w:p>
        </w:tc>
        <w:tc>
          <w:tcPr>
            <w:tcW w:w="1701"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未及时清除施工弃物弃</w:t>
            </w:r>
            <w:proofErr w:type="gramStart"/>
            <w:r w:rsidRPr="00D22FC6">
              <w:rPr>
                <w:rFonts w:ascii="仿宋_GB2312" w:eastAsia="仿宋_GB2312" w:hAnsi="宋体" w:cs="宋体" w:hint="eastAsia"/>
                <w:kern w:val="0"/>
                <w:szCs w:val="21"/>
              </w:rPr>
              <w:t>料或者</w:t>
            </w:r>
            <w:proofErr w:type="gramEnd"/>
            <w:r w:rsidRPr="00D22FC6">
              <w:rPr>
                <w:rFonts w:ascii="仿宋_GB2312" w:eastAsia="仿宋_GB2312" w:hAnsi="宋体" w:cs="宋体" w:hint="eastAsia"/>
                <w:kern w:val="0"/>
                <w:szCs w:val="21"/>
              </w:rPr>
              <w:t>临时设施</w:t>
            </w:r>
          </w:p>
        </w:tc>
        <w:tc>
          <w:tcPr>
            <w:tcW w:w="3161" w:type="dxa"/>
            <w:vMerge/>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p>
        </w:tc>
        <w:tc>
          <w:tcPr>
            <w:tcW w:w="961" w:type="dxa"/>
            <w:gridSpan w:val="2"/>
            <w:vMerge/>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p>
        </w:tc>
        <w:tc>
          <w:tcPr>
            <w:tcW w:w="720"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1.废料占地面积10</w:t>
            </w:r>
            <w:r w:rsidRPr="00D22FC6">
              <w:rPr>
                <w:rFonts w:ascii="宋体" w:hAnsi="宋体" w:cs="宋体" w:hint="eastAsia"/>
                <w:kern w:val="0"/>
                <w:szCs w:val="21"/>
              </w:rPr>
              <w:t>㎡</w:t>
            </w:r>
            <w:r w:rsidRPr="00D22FC6">
              <w:rPr>
                <w:rFonts w:ascii="仿宋_GB2312" w:eastAsia="仿宋_GB2312" w:hAnsi="仿宋_GB2312" w:cs="仿宋_GB2312" w:hint="eastAsia"/>
                <w:kern w:val="0"/>
                <w:szCs w:val="21"/>
              </w:rPr>
              <w:t>以下的，系数</w:t>
            </w:r>
            <w:r w:rsidRPr="00D22FC6">
              <w:rPr>
                <w:rFonts w:ascii="仿宋_GB2312" w:eastAsia="仿宋_GB2312" w:hAnsi="宋体" w:cs="宋体" w:hint="eastAsia"/>
                <w:kern w:val="0"/>
                <w:szCs w:val="21"/>
              </w:rPr>
              <w:t>0；11－15</w:t>
            </w:r>
            <w:r w:rsidRPr="00D22FC6">
              <w:rPr>
                <w:rFonts w:ascii="宋体" w:hAnsi="宋体" w:cs="宋体" w:hint="eastAsia"/>
                <w:kern w:val="0"/>
                <w:szCs w:val="21"/>
              </w:rPr>
              <w:t>㎡</w:t>
            </w:r>
            <w:r w:rsidRPr="00D22FC6">
              <w:rPr>
                <w:rFonts w:ascii="仿宋_GB2312" w:eastAsia="仿宋_GB2312" w:hAnsi="仿宋_GB2312" w:cs="仿宋_GB2312" w:hint="eastAsia"/>
                <w:kern w:val="0"/>
                <w:szCs w:val="21"/>
              </w:rPr>
              <w:t>的，系数</w:t>
            </w:r>
            <w:r w:rsidRPr="00D22FC6">
              <w:rPr>
                <w:rFonts w:ascii="仿宋_GB2312" w:eastAsia="仿宋_GB2312" w:hAnsi="宋体" w:cs="宋体" w:hint="eastAsia"/>
                <w:kern w:val="0"/>
                <w:szCs w:val="21"/>
              </w:rPr>
              <w:t>1；16－20</w:t>
            </w:r>
            <w:r w:rsidRPr="00D22FC6">
              <w:rPr>
                <w:rFonts w:ascii="宋体" w:hAnsi="宋体" w:cs="宋体" w:hint="eastAsia"/>
                <w:kern w:val="0"/>
                <w:szCs w:val="21"/>
              </w:rPr>
              <w:t>㎡</w:t>
            </w:r>
            <w:r w:rsidRPr="00D22FC6">
              <w:rPr>
                <w:rFonts w:ascii="仿宋_GB2312" w:eastAsia="仿宋_GB2312" w:hAnsi="仿宋_GB2312" w:cs="仿宋_GB2312" w:hint="eastAsia"/>
                <w:kern w:val="0"/>
                <w:szCs w:val="21"/>
              </w:rPr>
              <w:t>系数</w:t>
            </w:r>
            <w:r w:rsidRPr="00D22FC6">
              <w:rPr>
                <w:rFonts w:ascii="仿宋_GB2312" w:eastAsia="仿宋_GB2312" w:hAnsi="宋体" w:cs="宋体" w:hint="eastAsia"/>
                <w:kern w:val="0"/>
                <w:szCs w:val="21"/>
              </w:rPr>
              <w:t>2，以此类推。2.逾期不清除临时设施的，每逾期５天，系数为１，以此累加。</w:t>
            </w:r>
          </w:p>
        </w:tc>
        <w:tc>
          <w:tcPr>
            <w:tcW w:w="1976" w:type="dxa"/>
            <w:gridSpan w:val="3"/>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罚款数额＝2000×（1＋区域系数＋情节系数＋变量系数）</w:t>
            </w:r>
          </w:p>
        </w:tc>
        <w:tc>
          <w:tcPr>
            <w:tcW w:w="2415"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p>
        </w:tc>
      </w:tr>
      <w:tr w:rsidR="00B55C7F" w:rsidRPr="00D22FC6" w:rsidTr="00B55C7F">
        <w:trPr>
          <w:gridAfter w:val="3"/>
          <w:wAfter w:w="58" w:type="dxa"/>
          <w:trHeight w:val="969"/>
          <w:jc w:val="center"/>
        </w:trPr>
        <w:tc>
          <w:tcPr>
            <w:tcW w:w="425"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3</w:t>
            </w:r>
            <w:r w:rsidRPr="00D22FC6">
              <w:rPr>
                <w:rFonts w:ascii="仿宋_GB2312" w:eastAsia="仿宋_GB2312" w:hAnsi="宋体" w:cs="宋体"/>
                <w:kern w:val="0"/>
                <w:szCs w:val="21"/>
              </w:rPr>
              <w:t>7</w:t>
            </w:r>
          </w:p>
        </w:tc>
        <w:tc>
          <w:tcPr>
            <w:tcW w:w="1701"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公共设施管护作业未按规定清除废弃物</w:t>
            </w:r>
            <w:r w:rsidRPr="00D22FC6">
              <w:rPr>
                <w:rFonts w:ascii="仿宋_GB2312" w:eastAsia="仿宋_GB2312" w:hint="eastAsia"/>
                <w:sz w:val="32"/>
              </w:rPr>
              <w:t xml:space="preserve"> </w:t>
            </w:r>
          </w:p>
        </w:tc>
        <w:tc>
          <w:tcPr>
            <w:tcW w:w="3161" w:type="dxa"/>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违反、处罚条款：第四十九条 责令限期清理，并可处500元以上5000元以下罚款。</w:t>
            </w:r>
          </w:p>
        </w:tc>
        <w:tc>
          <w:tcPr>
            <w:tcW w:w="961"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500</w:t>
            </w:r>
          </w:p>
        </w:tc>
        <w:tc>
          <w:tcPr>
            <w:tcW w:w="720"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按照《基准》的有关规定执行</w:t>
            </w:r>
          </w:p>
        </w:tc>
        <w:tc>
          <w:tcPr>
            <w:tcW w:w="1976" w:type="dxa"/>
            <w:gridSpan w:val="3"/>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罚款数额＝500×（1＋区域系数＋情节系数）</w:t>
            </w:r>
          </w:p>
        </w:tc>
        <w:tc>
          <w:tcPr>
            <w:tcW w:w="2415"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p>
        </w:tc>
      </w:tr>
      <w:tr w:rsidR="00B55C7F" w:rsidRPr="00D22FC6" w:rsidTr="00B55C7F">
        <w:trPr>
          <w:gridAfter w:val="3"/>
          <w:wAfter w:w="58" w:type="dxa"/>
          <w:trHeight w:val="1511"/>
          <w:jc w:val="center"/>
        </w:trPr>
        <w:tc>
          <w:tcPr>
            <w:tcW w:w="425"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3</w:t>
            </w:r>
            <w:r w:rsidRPr="00D22FC6">
              <w:rPr>
                <w:rFonts w:ascii="仿宋_GB2312" w:eastAsia="仿宋_GB2312" w:hAnsi="宋体" w:cs="宋体"/>
                <w:kern w:val="0"/>
                <w:szCs w:val="21"/>
              </w:rPr>
              <w:t>8</w:t>
            </w:r>
          </w:p>
        </w:tc>
        <w:tc>
          <w:tcPr>
            <w:tcW w:w="1701"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城市绿地管理养护单位未保持绿地整洁</w:t>
            </w:r>
          </w:p>
        </w:tc>
        <w:tc>
          <w:tcPr>
            <w:tcW w:w="3161" w:type="dxa"/>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违反、处罚条款：第五十条 责令限期改正，并可处500元以上5000元以下罚款。</w:t>
            </w:r>
          </w:p>
        </w:tc>
        <w:tc>
          <w:tcPr>
            <w:tcW w:w="961"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500</w:t>
            </w:r>
          </w:p>
        </w:tc>
        <w:tc>
          <w:tcPr>
            <w:tcW w:w="720"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按照《基准》的有关规定执行</w:t>
            </w:r>
          </w:p>
        </w:tc>
        <w:tc>
          <w:tcPr>
            <w:tcW w:w="1976" w:type="dxa"/>
            <w:gridSpan w:val="3"/>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罚款数额＝500×（1＋区域系数＋情节系数）</w:t>
            </w:r>
          </w:p>
        </w:tc>
        <w:tc>
          <w:tcPr>
            <w:tcW w:w="2415"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p>
        </w:tc>
      </w:tr>
      <w:tr w:rsidR="00B55C7F" w:rsidRPr="00D22FC6" w:rsidTr="00B55C7F">
        <w:trPr>
          <w:gridAfter w:val="3"/>
          <w:wAfter w:w="58" w:type="dxa"/>
          <w:trHeight w:val="1511"/>
          <w:jc w:val="center"/>
        </w:trPr>
        <w:tc>
          <w:tcPr>
            <w:tcW w:w="425"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kern w:val="0"/>
                <w:szCs w:val="21"/>
              </w:rPr>
              <w:t>39</w:t>
            </w:r>
          </w:p>
        </w:tc>
        <w:tc>
          <w:tcPr>
            <w:tcW w:w="1701"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绿化作业未按规定清除废弃物</w:t>
            </w:r>
          </w:p>
        </w:tc>
        <w:tc>
          <w:tcPr>
            <w:tcW w:w="3161" w:type="dxa"/>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违反、处罚条款：第五十条 责令限期改正，并可处500元以上5000元以下罚款。</w:t>
            </w:r>
          </w:p>
        </w:tc>
        <w:tc>
          <w:tcPr>
            <w:tcW w:w="961"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500</w:t>
            </w:r>
          </w:p>
        </w:tc>
        <w:tc>
          <w:tcPr>
            <w:tcW w:w="720"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按照《基准》的有关规定执行</w:t>
            </w:r>
          </w:p>
        </w:tc>
        <w:tc>
          <w:tcPr>
            <w:tcW w:w="1976" w:type="dxa"/>
            <w:gridSpan w:val="3"/>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罚款数额＝500×（1＋区域系数＋情节系数）</w:t>
            </w:r>
          </w:p>
        </w:tc>
        <w:tc>
          <w:tcPr>
            <w:tcW w:w="2415"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p>
        </w:tc>
      </w:tr>
      <w:tr w:rsidR="00B55C7F" w:rsidRPr="00D22FC6" w:rsidTr="00B55C7F">
        <w:trPr>
          <w:gridAfter w:val="3"/>
          <w:wAfter w:w="58" w:type="dxa"/>
          <w:trHeight w:val="1273"/>
          <w:jc w:val="center"/>
        </w:trPr>
        <w:tc>
          <w:tcPr>
            <w:tcW w:w="425" w:type="dxa"/>
            <w:vMerge w:val="restart"/>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lastRenderedPageBreak/>
              <w:t>4</w:t>
            </w:r>
            <w:r w:rsidRPr="00D22FC6">
              <w:rPr>
                <w:rFonts w:ascii="仿宋_GB2312" w:eastAsia="仿宋_GB2312" w:hAnsi="宋体" w:cs="宋体"/>
                <w:kern w:val="0"/>
                <w:szCs w:val="21"/>
              </w:rPr>
              <w:t>0</w:t>
            </w:r>
          </w:p>
        </w:tc>
        <w:tc>
          <w:tcPr>
            <w:tcW w:w="1701" w:type="dxa"/>
            <w:vMerge w:val="restart"/>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占用公共场所从事车辆洗刷、维修业务</w:t>
            </w:r>
          </w:p>
        </w:tc>
        <w:tc>
          <w:tcPr>
            <w:tcW w:w="3161" w:type="dxa"/>
            <w:vMerge w:val="restart"/>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p>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违反条款：第五十二条第一款；</w:t>
            </w:r>
          </w:p>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处罚条款：第五十二第三款 责令改正，并处50元以上300元以下罚款；情节严重的，处300元以上3000元以下罚款。</w:t>
            </w:r>
          </w:p>
        </w:tc>
        <w:tc>
          <w:tcPr>
            <w:tcW w:w="961"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50</w:t>
            </w:r>
          </w:p>
        </w:tc>
        <w:tc>
          <w:tcPr>
            <w:tcW w:w="720"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按照《基准》的有关规定执行</w:t>
            </w:r>
          </w:p>
        </w:tc>
        <w:tc>
          <w:tcPr>
            <w:tcW w:w="1976" w:type="dxa"/>
            <w:gridSpan w:val="3"/>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罚款数额＝50×（1＋区域系数＋情节系数）。</w:t>
            </w:r>
          </w:p>
        </w:tc>
        <w:tc>
          <w:tcPr>
            <w:tcW w:w="2415"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p>
        </w:tc>
      </w:tr>
      <w:tr w:rsidR="00B55C7F" w:rsidRPr="00D22FC6" w:rsidTr="00B55C7F">
        <w:trPr>
          <w:gridAfter w:val="3"/>
          <w:wAfter w:w="58" w:type="dxa"/>
          <w:trHeight w:val="1273"/>
          <w:jc w:val="center"/>
        </w:trPr>
        <w:tc>
          <w:tcPr>
            <w:tcW w:w="425" w:type="dxa"/>
            <w:vMerge/>
            <w:shd w:val="clear" w:color="auto" w:fill="auto"/>
            <w:vAlign w:val="center"/>
          </w:tcPr>
          <w:p w:rsidR="00B55C7F" w:rsidRPr="00D22FC6" w:rsidRDefault="00B55C7F" w:rsidP="00CC5E3F">
            <w:pPr>
              <w:widowControl/>
              <w:spacing w:line="0" w:lineRule="atLeast"/>
              <w:jc w:val="center"/>
              <w:rPr>
                <w:rFonts w:ascii="仿宋_GB2312" w:eastAsia="仿宋_GB2312" w:hAnsi="宋体" w:cs="宋体"/>
                <w:b/>
                <w:kern w:val="0"/>
                <w:sz w:val="24"/>
              </w:rPr>
            </w:pPr>
          </w:p>
        </w:tc>
        <w:tc>
          <w:tcPr>
            <w:tcW w:w="1701" w:type="dxa"/>
            <w:vMerge/>
            <w:shd w:val="clear" w:color="auto" w:fill="auto"/>
            <w:vAlign w:val="center"/>
          </w:tcPr>
          <w:p w:rsidR="00B55C7F" w:rsidRPr="00D22FC6" w:rsidRDefault="00B55C7F" w:rsidP="00CC5E3F">
            <w:pPr>
              <w:widowControl/>
              <w:spacing w:line="0" w:lineRule="atLeast"/>
              <w:rPr>
                <w:rFonts w:ascii="仿宋_GB2312" w:eastAsia="仿宋_GB2312" w:hAnsi="宋体" w:cs="宋体"/>
                <w:b/>
                <w:kern w:val="0"/>
                <w:sz w:val="24"/>
              </w:rPr>
            </w:pPr>
          </w:p>
        </w:tc>
        <w:tc>
          <w:tcPr>
            <w:tcW w:w="3161" w:type="dxa"/>
            <w:vMerge/>
            <w:shd w:val="clear" w:color="auto" w:fill="auto"/>
            <w:vAlign w:val="center"/>
          </w:tcPr>
          <w:p w:rsidR="00B55C7F" w:rsidRPr="00D22FC6" w:rsidRDefault="00B55C7F" w:rsidP="00CC5E3F">
            <w:pPr>
              <w:widowControl/>
              <w:spacing w:line="0" w:lineRule="atLeast"/>
              <w:rPr>
                <w:rFonts w:ascii="仿宋_GB2312" w:eastAsia="仿宋_GB2312" w:hAnsi="宋体" w:cs="宋体"/>
                <w:b/>
                <w:kern w:val="0"/>
                <w:sz w:val="24"/>
              </w:rPr>
            </w:pPr>
          </w:p>
        </w:tc>
        <w:tc>
          <w:tcPr>
            <w:tcW w:w="961"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300</w:t>
            </w:r>
          </w:p>
        </w:tc>
        <w:tc>
          <w:tcPr>
            <w:tcW w:w="720"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1.占用盲道、机动车道、绿地的，系数2；2.占用非机动车道或者占用其它公共场所面积较大，或者造成通行秩序、市容秩序混乱的，系数为1。</w:t>
            </w:r>
          </w:p>
        </w:tc>
        <w:tc>
          <w:tcPr>
            <w:tcW w:w="1976" w:type="dxa"/>
            <w:gridSpan w:val="3"/>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罚款数额＝300×（1＋区域系数＋情节系数＋变量系数）</w:t>
            </w:r>
          </w:p>
        </w:tc>
        <w:tc>
          <w:tcPr>
            <w:tcW w:w="2415"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构成变量系数一栏中相关情节的，视为情节严重，适用此档处罚。</w:t>
            </w:r>
          </w:p>
        </w:tc>
      </w:tr>
      <w:tr w:rsidR="00B55C7F" w:rsidRPr="00D22FC6" w:rsidTr="00B55C7F">
        <w:trPr>
          <w:gridAfter w:val="3"/>
          <w:wAfter w:w="58" w:type="dxa"/>
          <w:trHeight w:val="1194"/>
          <w:jc w:val="center"/>
        </w:trPr>
        <w:tc>
          <w:tcPr>
            <w:tcW w:w="425" w:type="dxa"/>
            <w:vMerge w:val="restart"/>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4</w:t>
            </w:r>
            <w:r w:rsidRPr="00D22FC6">
              <w:rPr>
                <w:rFonts w:ascii="仿宋_GB2312" w:eastAsia="仿宋_GB2312" w:hAnsi="宋体" w:cs="宋体"/>
                <w:kern w:val="0"/>
                <w:szCs w:val="21"/>
              </w:rPr>
              <w:t>1</w:t>
            </w:r>
          </w:p>
        </w:tc>
        <w:tc>
          <w:tcPr>
            <w:tcW w:w="1701" w:type="dxa"/>
            <w:vMerge w:val="restart"/>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车辆作业场所环境脏乱</w:t>
            </w:r>
          </w:p>
        </w:tc>
        <w:tc>
          <w:tcPr>
            <w:tcW w:w="3161" w:type="dxa"/>
            <w:vMerge w:val="restart"/>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违反条款：第五十二条第二款；</w:t>
            </w:r>
          </w:p>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处罚条款：第五十二条第三款 责令改正，并处50元以上300元以下罚款；情节严重的，处300元以上3000元以下罚款。</w:t>
            </w:r>
          </w:p>
        </w:tc>
        <w:tc>
          <w:tcPr>
            <w:tcW w:w="961"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50</w:t>
            </w:r>
          </w:p>
        </w:tc>
        <w:tc>
          <w:tcPr>
            <w:tcW w:w="720"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按照《基准》的有关规定执行</w:t>
            </w:r>
          </w:p>
        </w:tc>
        <w:tc>
          <w:tcPr>
            <w:tcW w:w="1976" w:type="dxa"/>
            <w:gridSpan w:val="3"/>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罚款数额＝50×（1＋区域系数）。</w:t>
            </w:r>
          </w:p>
        </w:tc>
        <w:tc>
          <w:tcPr>
            <w:tcW w:w="2415"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b/>
                <w:kern w:val="0"/>
                <w:sz w:val="24"/>
              </w:rPr>
            </w:pPr>
          </w:p>
        </w:tc>
      </w:tr>
      <w:tr w:rsidR="00B55C7F" w:rsidRPr="00D22FC6" w:rsidTr="00B55C7F">
        <w:trPr>
          <w:gridAfter w:val="3"/>
          <w:wAfter w:w="58" w:type="dxa"/>
          <w:trHeight w:val="1238"/>
          <w:jc w:val="center"/>
        </w:trPr>
        <w:tc>
          <w:tcPr>
            <w:tcW w:w="425" w:type="dxa"/>
            <w:vMerge/>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p>
        </w:tc>
        <w:tc>
          <w:tcPr>
            <w:tcW w:w="1701" w:type="dxa"/>
            <w:vMerge/>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p>
        </w:tc>
        <w:tc>
          <w:tcPr>
            <w:tcW w:w="3161" w:type="dxa"/>
            <w:vMerge/>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p>
        </w:tc>
        <w:tc>
          <w:tcPr>
            <w:tcW w:w="961"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300</w:t>
            </w:r>
          </w:p>
        </w:tc>
        <w:tc>
          <w:tcPr>
            <w:tcW w:w="720"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污染面积5</w:t>
            </w:r>
            <w:r w:rsidRPr="00D22FC6">
              <w:rPr>
                <w:rFonts w:ascii="宋体" w:hAnsi="宋体" w:cs="宋体" w:hint="eastAsia"/>
                <w:kern w:val="0"/>
                <w:szCs w:val="21"/>
              </w:rPr>
              <w:t>㎡</w:t>
            </w:r>
            <w:r w:rsidRPr="00D22FC6">
              <w:rPr>
                <w:rFonts w:ascii="仿宋_GB2312" w:eastAsia="仿宋_GB2312" w:hAnsi="仿宋_GB2312" w:cs="仿宋_GB2312" w:hint="eastAsia"/>
                <w:kern w:val="0"/>
                <w:szCs w:val="21"/>
              </w:rPr>
              <w:t>以内的，系数为</w:t>
            </w:r>
            <w:r w:rsidRPr="00D22FC6">
              <w:rPr>
                <w:rFonts w:ascii="仿宋_GB2312" w:eastAsia="仿宋_GB2312" w:hAnsi="宋体" w:cs="宋体" w:hint="eastAsia"/>
                <w:kern w:val="0"/>
                <w:szCs w:val="21"/>
              </w:rPr>
              <w:t>0；6</w:t>
            </w:r>
            <w:r w:rsidRPr="00D22FC6">
              <w:rPr>
                <w:rFonts w:ascii="宋体" w:hAnsi="宋体" w:cs="宋体" w:hint="eastAsia"/>
                <w:kern w:val="0"/>
                <w:szCs w:val="21"/>
              </w:rPr>
              <w:t>㎡</w:t>
            </w:r>
            <w:r w:rsidRPr="00D22FC6">
              <w:rPr>
                <w:rFonts w:ascii="仿宋_GB2312" w:eastAsia="仿宋_GB2312" w:hAnsi="仿宋_GB2312" w:cs="仿宋_GB2312" w:hint="eastAsia"/>
                <w:kern w:val="0"/>
                <w:szCs w:val="21"/>
              </w:rPr>
              <w:t>－</w:t>
            </w:r>
            <w:r w:rsidRPr="00D22FC6">
              <w:rPr>
                <w:rFonts w:ascii="仿宋_GB2312" w:eastAsia="仿宋_GB2312" w:hAnsi="宋体" w:cs="宋体" w:hint="eastAsia"/>
                <w:kern w:val="0"/>
                <w:szCs w:val="21"/>
              </w:rPr>
              <w:t>10</w:t>
            </w:r>
            <w:r w:rsidRPr="00D22FC6">
              <w:rPr>
                <w:rFonts w:ascii="宋体" w:hAnsi="宋体" w:cs="宋体" w:hint="eastAsia"/>
                <w:kern w:val="0"/>
                <w:szCs w:val="21"/>
              </w:rPr>
              <w:t>㎡</w:t>
            </w:r>
            <w:r w:rsidRPr="00D22FC6">
              <w:rPr>
                <w:rFonts w:ascii="仿宋_GB2312" w:eastAsia="仿宋_GB2312" w:hAnsi="仿宋_GB2312" w:cs="仿宋_GB2312" w:hint="eastAsia"/>
                <w:kern w:val="0"/>
                <w:szCs w:val="21"/>
              </w:rPr>
              <w:t>的，系数为</w:t>
            </w:r>
            <w:r w:rsidRPr="00D22FC6">
              <w:rPr>
                <w:rFonts w:ascii="仿宋_GB2312" w:eastAsia="仿宋_GB2312" w:hAnsi="宋体" w:cs="宋体" w:hint="eastAsia"/>
                <w:kern w:val="0"/>
                <w:szCs w:val="21"/>
              </w:rPr>
              <w:t>1，以此类推。</w:t>
            </w:r>
          </w:p>
        </w:tc>
        <w:tc>
          <w:tcPr>
            <w:tcW w:w="1976" w:type="dxa"/>
            <w:gridSpan w:val="3"/>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罚款数额＝300×（1＋区域系数＋情节系数＋变量系数）</w:t>
            </w:r>
          </w:p>
        </w:tc>
        <w:tc>
          <w:tcPr>
            <w:tcW w:w="2415"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违法行为发生在一类地区的，或者构成《基准》3.2相关情节之一的，视为情节严重。</w:t>
            </w:r>
          </w:p>
        </w:tc>
      </w:tr>
      <w:tr w:rsidR="00B55C7F" w:rsidRPr="00D22FC6" w:rsidTr="00B55C7F">
        <w:trPr>
          <w:gridAfter w:val="3"/>
          <w:wAfter w:w="58" w:type="dxa"/>
          <w:trHeight w:val="1084"/>
          <w:jc w:val="center"/>
        </w:trPr>
        <w:tc>
          <w:tcPr>
            <w:tcW w:w="425" w:type="dxa"/>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4</w:t>
            </w:r>
            <w:r w:rsidRPr="00D22FC6">
              <w:rPr>
                <w:rFonts w:ascii="仿宋_GB2312" w:eastAsia="仿宋_GB2312" w:hAnsi="宋体" w:cs="宋体"/>
                <w:kern w:val="0"/>
                <w:szCs w:val="21"/>
              </w:rPr>
              <w:t>2</w:t>
            </w:r>
          </w:p>
        </w:tc>
        <w:tc>
          <w:tcPr>
            <w:tcW w:w="1701" w:type="dxa"/>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废品收购场所环境脏乱</w:t>
            </w:r>
          </w:p>
        </w:tc>
        <w:tc>
          <w:tcPr>
            <w:tcW w:w="3161" w:type="dxa"/>
            <w:vMerge w:val="restart"/>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违反、处罚条款：第五十三条 责令限期改正，并处300元以上3000元以下罚款。</w:t>
            </w:r>
          </w:p>
        </w:tc>
        <w:tc>
          <w:tcPr>
            <w:tcW w:w="961" w:type="dxa"/>
            <w:gridSpan w:val="2"/>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300</w:t>
            </w:r>
          </w:p>
        </w:tc>
        <w:tc>
          <w:tcPr>
            <w:tcW w:w="720"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脏乱占地面积10</w:t>
            </w:r>
            <w:r w:rsidRPr="00D22FC6">
              <w:rPr>
                <w:rFonts w:ascii="宋体" w:hAnsi="宋体" w:cs="宋体" w:hint="eastAsia"/>
                <w:kern w:val="0"/>
                <w:szCs w:val="21"/>
              </w:rPr>
              <w:t>㎡</w:t>
            </w:r>
            <w:r w:rsidRPr="00D22FC6">
              <w:rPr>
                <w:rFonts w:ascii="仿宋_GB2312" w:eastAsia="仿宋_GB2312" w:hAnsi="仿宋_GB2312" w:cs="仿宋_GB2312" w:hint="eastAsia"/>
                <w:kern w:val="0"/>
                <w:szCs w:val="21"/>
              </w:rPr>
              <w:t>以下系数</w:t>
            </w:r>
            <w:r w:rsidRPr="00D22FC6">
              <w:rPr>
                <w:rFonts w:ascii="仿宋_GB2312" w:eastAsia="仿宋_GB2312" w:hAnsi="宋体" w:cs="宋体" w:hint="eastAsia"/>
                <w:kern w:val="0"/>
                <w:szCs w:val="21"/>
              </w:rPr>
              <w:t>0，11－15</w:t>
            </w:r>
            <w:r w:rsidRPr="00D22FC6">
              <w:rPr>
                <w:rFonts w:ascii="宋体" w:hAnsi="宋体" w:cs="宋体" w:hint="eastAsia"/>
                <w:kern w:val="0"/>
                <w:szCs w:val="21"/>
              </w:rPr>
              <w:t>㎡</w:t>
            </w:r>
            <w:r w:rsidRPr="00D22FC6">
              <w:rPr>
                <w:rFonts w:ascii="仿宋_GB2312" w:eastAsia="仿宋_GB2312" w:hAnsi="仿宋_GB2312" w:cs="仿宋_GB2312" w:hint="eastAsia"/>
                <w:kern w:val="0"/>
                <w:szCs w:val="21"/>
              </w:rPr>
              <w:t>系数</w:t>
            </w:r>
            <w:r w:rsidRPr="00D22FC6">
              <w:rPr>
                <w:rFonts w:ascii="仿宋_GB2312" w:eastAsia="仿宋_GB2312" w:hAnsi="宋体" w:cs="宋体" w:hint="eastAsia"/>
                <w:kern w:val="0"/>
                <w:szCs w:val="21"/>
              </w:rPr>
              <w:t>1，16－20</w:t>
            </w:r>
            <w:r w:rsidRPr="00D22FC6">
              <w:rPr>
                <w:rFonts w:ascii="宋体" w:hAnsi="宋体" w:cs="宋体" w:hint="eastAsia"/>
                <w:kern w:val="0"/>
                <w:szCs w:val="21"/>
              </w:rPr>
              <w:t>㎡</w:t>
            </w:r>
            <w:r w:rsidRPr="00D22FC6">
              <w:rPr>
                <w:rFonts w:ascii="仿宋_GB2312" w:eastAsia="仿宋_GB2312" w:hAnsi="仿宋_GB2312" w:cs="仿宋_GB2312" w:hint="eastAsia"/>
                <w:kern w:val="0"/>
                <w:szCs w:val="21"/>
              </w:rPr>
              <w:t>系数</w:t>
            </w:r>
            <w:r w:rsidRPr="00D22FC6">
              <w:rPr>
                <w:rFonts w:ascii="仿宋_GB2312" w:eastAsia="仿宋_GB2312" w:hAnsi="宋体" w:cs="宋体" w:hint="eastAsia"/>
                <w:kern w:val="0"/>
                <w:szCs w:val="21"/>
              </w:rPr>
              <w:t>2，以此类推。</w:t>
            </w:r>
          </w:p>
        </w:tc>
        <w:tc>
          <w:tcPr>
            <w:tcW w:w="1976" w:type="dxa"/>
            <w:gridSpan w:val="3"/>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罚款数额＝300×（1＋区域系数＋情节系数＋变量系数）</w:t>
            </w:r>
          </w:p>
        </w:tc>
        <w:tc>
          <w:tcPr>
            <w:tcW w:w="2415"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p>
        </w:tc>
      </w:tr>
      <w:tr w:rsidR="00B55C7F" w:rsidRPr="00D22FC6" w:rsidTr="00B55C7F">
        <w:trPr>
          <w:gridAfter w:val="3"/>
          <w:wAfter w:w="58" w:type="dxa"/>
          <w:trHeight w:val="1094"/>
          <w:jc w:val="center"/>
        </w:trPr>
        <w:tc>
          <w:tcPr>
            <w:tcW w:w="425" w:type="dxa"/>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4</w:t>
            </w:r>
            <w:r w:rsidRPr="00D22FC6">
              <w:rPr>
                <w:rFonts w:ascii="仿宋_GB2312" w:eastAsia="仿宋_GB2312" w:hAnsi="宋体" w:cs="宋体"/>
                <w:kern w:val="0"/>
                <w:szCs w:val="21"/>
              </w:rPr>
              <w:t>3</w:t>
            </w:r>
          </w:p>
        </w:tc>
        <w:tc>
          <w:tcPr>
            <w:tcW w:w="1701" w:type="dxa"/>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焚烧废旧物品</w:t>
            </w:r>
          </w:p>
        </w:tc>
        <w:tc>
          <w:tcPr>
            <w:tcW w:w="3161" w:type="dxa"/>
            <w:vMerge/>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p>
        </w:tc>
        <w:tc>
          <w:tcPr>
            <w:tcW w:w="961" w:type="dxa"/>
            <w:gridSpan w:val="2"/>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1000</w:t>
            </w:r>
          </w:p>
        </w:tc>
        <w:tc>
          <w:tcPr>
            <w:tcW w:w="720" w:type="dxa"/>
            <w:gridSpan w:val="2"/>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按照《基准》的有关规定执行</w:t>
            </w:r>
          </w:p>
        </w:tc>
        <w:tc>
          <w:tcPr>
            <w:tcW w:w="1976" w:type="dxa"/>
            <w:gridSpan w:val="3"/>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罚款数额＝1000×（1＋区域系数＋情节系数）</w:t>
            </w:r>
          </w:p>
        </w:tc>
        <w:tc>
          <w:tcPr>
            <w:tcW w:w="2415" w:type="dxa"/>
            <w:gridSpan w:val="2"/>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int="eastAsia"/>
              </w:rPr>
              <w:t>存在特别严重情节的，可按照《大气污染防治法》、《北京市大气污染防治条例》的相关案由执行。其它</w:t>
            </w:r>
            <w:r w:rsidRPr="00D22FC6">
              <w:rPr>
                <w:rFonts w:ascii="仿宋_GB2312" w:eastAsia="仿宋_GB2312" w:hAnsi="宋体" w:cs="宋体" w:hint="eastAsia"/>
                <w:kern w:val="0"/>
                <w:szCs w:val="21"/>
              </w:rPr>
              <w:t>需要从轻处罚的，报案审会决定。</w:t>
            </w:r>
          </w:p>
        </w:tc>
      </w:tr>
      <w:tr w:rsidR="00B55C7F" w:rsidRPr="00D22FC6" w:rsidTr="00B55C7F">
        <w:trPr>
          <w:gridAfter w:val="3"/>
          <w:wAfter w:w="58" w:type="dxa"/>
          <w:trHeight w:val="806"/>
          <w:jc w:val="center"/>
        </w:trPr>
        <w:tc>
          <w:tcPr>
            <w:tcW w:w="425" w:type="dxa"/>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lastRenderedPageBreak/>
              <w:t>4</w:t>
            </w:r>
            <w:r w:rsidRPr="00D22FC6">
              <w:rPr>
                <w:rFonts w:ascii="仿宋_GB2312" w:eastAsia="仿宋_GB2312" w:hAnsi="宋体" w:cs="宋体"/>
                <w:kern w:val="0"/>
                <w:szCs w:val="21"/>
              </w:rPr>
              <w:t>4</w:t>
            </w:r>
          </w:p>
        </w:tc>
        <w:tc>
          <w:tcPr>
            <w:tcW w:w="1701" w:type="dxa"/>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废品储存场所未采取遮挡措施</w:t>
            </w:r>
          </w:p>
        </w:tc>
        <w:tc>
          <w:tcPr>
            <w:tcW w:w="3161" w:type="dxa"/>
            <w:vMerge/>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p>
        </w:tc>
        <w:tc>
          <w:tcPr>
            <w:tcW w:w="961" w:type="dxa"/>
            <w:gridSpan w:val="2"/>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300</w:t>
            </w:r>
          </w:p>
        </w:tc>
        <w:tc>
          <w:tcPr>
            <w:tcW w:w="720" w:type="dxa"/>
            <w:gridSpan w:val="2"/>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按照《基准》的有关规定执行</w:t>
            </w:r>
          </w:p>
        </w:tc>
        <w:tc>
          <w:tcPr>
            <w:tcW w:w="1976" w:type="dxa"/>
            <w:gridSpan w:val="3"/>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罚款数额＝300×（1＋区域系数＋情节系数）</w:t>
            </w:r>
          </w:p>
        </w:tc>
        <w:tc>
          <w:tcPr>
            <w:tcW w:w="2415" w:type="dxa"/>
            <w:gridSpan w:val="2"/>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p>
        </w:tc>
      </w:tr>
      <w:tr w:rsidR="00B55C7F" w:rsidRPr="00D22FC6" w:rsidTr="00B55C7F">
        <w:trPr>
          <w:gridAfter w:val="3"/>
          <w:wAfter w:w="58" w:type="dxa"/>
          <w:trHeight w:val="613"/>
          <w:jc w:val="center"/>
        </w:trPr>
        <w:tc>
          <w:tcPr>
            <w:tcW w:w="425" w:type="dxa"/>
            <w:vMerge w:val="restart"/>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r w:rsidRPr="004B0E08">
              <w:rPr>
                <w:rFonts w:ascii="仿宋_GB2312" w:eastAsia="仿宋_GB2312" w:hAnsi="宋体" w:cs="宋体" w:hint="eastAsia"/>
                <w:kern w:val="0"/>
                <w:szCs w:val="21"/>
                <w:highlight w:val="yellow"/>
              </w:rPr>
              <w:t>4</w:t>
            </w:r>
            <w:r w:rsidRPr="004B0E08">
              <w:rPr>
                <w:rFonts w:ascii="仿宋_GB2312" w:eastAsia="仿宋_GB2312" w:hAnsi="宋体" w:cs="宋体"/>
                <w:kern w:val="0"/>
                <w:szCs w:val="21"/>
                <w:highlight w:val="yellow"/>
              </w:rPr>
              <w:t>5</w:t>
            </w:r>
          </w:p>
        </w:tc>
        <w:tc>
          <w:tcPr>
            <w:tcW w:w="1701" w:type="dxa"/>
            <w:vMerge w:val="restart"/>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r w:rsidRPr="004B0E08">
              <w:rPr>
                <w:rFonts w:ascii="仿宋_GB2312" w:eastAsia="仿宋_GB2312" w:hAnsi="宋体" w:cs="宋体" w:hint="eastAsia"/>
                <w:kern w:val="0"/>
                <w:szCs w:val="21"/>
                <w:highlight w:val="yellow"/>
              </w:rPr>
              <w:t>随地吐痰</w:t>
            </w:r>
          </w:p>
        </w:tc>
        <w:tc>
          <w:tcPr>
            <w:tcW w:w="3161" w:type="dxa"/>
            <w:vMerge w:val="restart"/>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r w:rsidRPr="004B0E08">
              <w:rPr>
                <w:rFonts w:ascii="仿宋_GB2312" w:eastAsia="仿宋_GB2312" w:hAnsi="宋体" w:cs="宋体" w:hint="eastAsia"/>
                <w:kern w:val="0"/>
                <w:szCs w:val="21"/>
                <w:highlight w:val="yellow"/>
              </w:rPr>
              <w:t>违反条款：第五十四条第一款第（一）项；</w:t>
            </w:r>
          </w:p>
          <w:p w:rsidR="00B55C7F" w:rsidRPr="004B0E08" w:rsidRDefault="00B55C7F" w:rsidP="00CC5E3F">
            <w:pPr>
              <w:spacing w:line="0" w:lineRule="atLeast"/>
              <w:rPr>
                <w:rFonts w:ascii="仿宋_GB2312" w:eastAsia="仿宋_GB2312" w:hAnsi="宋体" w:cs="宋体"/>
                <w:kern w:val="0"/>
                <w:szCs w:val="21"/>
                <w:highlight w:val="yellow"/>
              </w:rPr>
            </w:pPr>
            <w:r w:rsidRPr="004B0E08">
              <w:rPr>
                <w:rFonts w:ascii="仿宋_GB2312" w:eastAsia="仿宋_GB2312" w:hAnsi="宋体" w:cs="宋体" w:hint="eastAsia"/>
                <w:kern w:val="0"/>
                <w:szCs w:val="21"/>
                <w:highlight w:val="yellow"/>
              </w:rPr>
              <w:t>处罚条款：第五十四条第二款 责令改正，并可处50元罚款；情节严重的，处200元罚款。</w:t>
            </w:r>
          </w:p>
        </w:tc>
        <w:tc>
          <w:tcPr>
            <w:tcW w:w="961" w:type="dxa"/>
            <w:gridSpan w:val="2"/>
            <w:shd w:val="clear" w:color="auto" w:fill="auto"/>
            <w:noWrap/>
            <w:vAlign w:val="center"/>
          </w:tcPr>
          <w:p w:rsidR="00B55C7F" w:rsidRPr="004B0E08" w:rsidRDefault="00B55C7F" w:rsidP="00CC5E3F">
            <w:pPr>
              <w:spacing w:line="0" w:lineRule="atLeast"/>
              <w:rPr>
                <w:rFonts w:ascii="仿宋_GB2312" w:eastAsia="仿宋_GB2312" w:hAnsi="宋体" w:cs="宋体"/>
                <w:kern w:val="0"/>
                <w:szCs w:val="21"/>
                <w:highlight w:val="yellow"/>
              </w:rPr>
            </w:pPr>
            <w:r w:rsidRPr="004B0E08">
              <w:rPr>
                <w:rFonts w:ascii="仿宋_GB2312" w:eastAsia="仿宋_GB2312" w:hAnsi="宋体" w:cs="宋体" w:hint="eastAsia"/>
                <w:kern w:val="0"/>
                <w:szCs w:val="21"/>
                <w:highlight w:val="yellow"/>
              </w:rPr>
              <w:t>50</w:t>
            </w:r>
          </w:p>
        </w:tc>
        <w:tc>
          <w:tcPr>
            <w:tcW w:w="720" w:type="dxa"/>
            <w:gridSpan w:val="2"/>
            <w:shd w:val="clear" w:color="auto" w:fill="auto"/>
            <w:noWrap/>
            <w:vAlign w:val="center"/>
          </w:tcPr>
          <w:p w:rsidR="00B55C7F" w:rsidRPr="004B0E08" w:rsidRDefault="00B55C7F" w:rsidP="00CC5E3F">
            <w:pPr>
              <w:spacing w:line="0" w:lineRule="atLeast"/>
              <w:rPr>
                <w:rFonts w:ascii="仿宋_GB2312" w:eastAsia="仿宋_GB2312" w:hAnsi="宋体" w:cs="宋体"/>
                <w:kern w:val="0"/>
                <w:szCs w:val="21"/>
                <w:highlight w:val="yellow"/>
              </w:rPr>
            </w:pPr>
          </w:p>
        </w:tc>
        <w:tc>
          <w:tcPr>
            <w:tcW w:w="3836" w:type="dxa"/>
            <w:gridSpan w:val="2"/>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p>
        </w:tc>
        <w:tc>
          <w:tcPr>
            <w:tcW w:w="1976" w:type="dxa"/>
            <w:gridSpan w:val="3"/>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p>
        </w:tc>
        <w:tc>
          <w:tcPr>
            <w:tcW w:w="2415" w:type="dxa"/>
            <w:gridSpan w:val="2"/>
            <w:shd w:val="clear" w:color="auto" w:fill="auto"/>
            <w:noWrap/>
            <w:vAlign w:val="center"/>
          </w:tcPr>
          <w:p w:rsidR="00B55C7F" w:rsidRPr="004B0E08" w:rsidRDefault="00B55C7F" w:rsidP="00CC5E3F">
            <w:pPr>
              <w:spacing w:line="0" w:lineRule="atLeast"/>
              <w:rPr>
                <w:rFonts w:ascii="仿宋_GB2312" w:eastAsia="仿宋_GB2312" w:hAnsi="宋体" w:cs="宋体"/>
                <w:kern w:val="0"/>
                <w:szCs w:val="21"/>
                <w:highlight w:val="yellow"/>
              </w:rPr>
            </w:pPr>
            <w:r w:rsidRPr="004B0E08">
              <w:rPr>
                <w:rFonts w:ascii="仿宋_GB2312" w:eastAsia="仿宋_GB2312" w:hAnsi="宋体" w:cs="宋体" w:hint="eastAsia"/>
                <w:kern w:val="0"/>
                <w:szCs w:val="21"/>
                <w:highlight w:val="yellow"/>
              </w:rPr>
              <w:t>按照简易程序执行</w:t>
            </w:r>
          </w:p>
        </w:tc>
      </w:tr>
      <w:tr w:rsidR="00B55C7F" w:rsidRPr="00D22FC6" w:rsidTr="00B55C7F">
        <w:trPr>
          <w:gridAfter w:val="3"/>
          <w:wAfter w:w="58" w:type="dxa"/>
          <w:trHeight w:val="338"/>
          <w:jc w:val="center"/>
        </w:trPr>
        <w:tc>
          <w:tcPr>
            <w:tcW w:w="425" w:type="dxa"/>
            <w:vMerge/>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p>
        </w:tc>
        <w:tc>
          <w:tcPr>
            <w:tcW w:w="1701" w:type="dxa"/>
            <w:vMerge/>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p>
        </w:tc>
        <w:tc>
          <w:tcPr>
            <w:tcW w:w="3161" w:type="dxa"/>
            <w:vMerge/>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p>
        </w:tc>
        <w:tc>
          <w:tcPr>
            <w:tcW w:w="961" w:type="dxa"/>
            <w:gridSpan w:val="2"/>
            <w:shd w:val="clear" w:color="auto" w:fill="auto"/>
            <w:noWrap/>
            <w:vAlign w:val="center"/>
          </w:tcPr>
          <w:p w:rsidR="00B55C7F" w:rsidRPr="004B0E08" w:rsidRDefault="00B55C7F" w:rsidP="00CC5E3F">
            <w:pPr>
              <w:spacing w:line="0" w:lineRule="atLeast"/>
              <w:rPr>
                <w:rFonts w:ascii="仿宋_GB2312" w:eastAsia="仿宋_GB2312" w:hAnsi="宋体" w:cs="宋体"/>
                <w:kern w:val="0"/>
                <w:szCs w:val="21"/>
                <w:highlight w:val="yellow"/>
              </w:rPr>
            </w:pPr>
            <w:r w:rsidRPr="004B0E08">
              <w:rPr>
                <w:rFonts w:ascii="仿宋_GB2312" w:eastAsia="仿宋_GB2312" w:hAnsi="宋体" w:cs="宋体" w:hint="eastAsia"/>
                <w:kern w:val="0"/>
                <w:szCs w:val="21"/>
                <w:highlight w:val="yellow"/>
              </w:rPr>
              <w:t>200</w:t>
            </w:r>
          </w:p>
        </w:tc>
        <w:tc>
          <w:tcPr>
            <w:tcW w:w="720" w:type="dxa"/>
            <w:gridSpan w:val="2"/>
            <w:shd w:val="clear" w:color="auto" w:fill="auto"/>
            <w:noWrap/>
            <w:vAlign w:val="center"/>
          </w:tcPr>
          <w:p w:rsidR="00B55C7F" w:rsidRPr="004B0E08" w:rsidRDefault="00B55C7F" w:rsidP="00CC5E3F">
            <w:pPr>
              <w:spacing w:line="0" w:lineRule="atLeast"/>
              <w:rPr>
                <w:rFonts w:ascii="仿宋_GB2312" w:eastAsia="仿宋_GB2312" w:hAnsi="宋体" w:cs="宋体"/>
                <w:kern w:val="0"/>
                <w:szCs w:val="21"/>
                <w:highlight w:val="yellow"/>
              </w:rPr>
            </w:pPr>
          </w:p>
        </w:tc>
        <w:tc>
          <w:tcPr>
            <w:tcW w:w="3836" w:type="dxa"/>
            <w:gridSpan w:val="2"/>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p>
        </w:tc>
        <w:tc>
          <w:tcPr>
            <w:tcW w:w="1976" w:type="dxa"/>
            <w:gridSpan w:val="3"/>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p>
        </w:tc>
        <w:tc>
          <w:tcPr>
            <w:tcW w:w="2415" w:type="dxa"/>
            <w:gridSpan w:val="2"/>
            <w:shd w:val="clear" w:color="auto" w:fill="auto"/>
            <w:noWrap/>
            <w:vAlign w:val="center"/>
          </w:tcPr>
          <w:p w:rsidR="00B55C7F" w:rsidRPr="004B0E08" w:rsidRDefault="00B55C7F" w:rsidP="00CC5E3F">
            <w:pPr>
              <w:spacing w:line="0" w:lineRule="atLeast"/>
              <w:rPr>
                <w:rFonts w:ascii="仿宋_GB2312" w:eastAsia="仿宋_GB2312" w:hAnsi="宋体" w:cs="宋体"/>
                <w:kern w:val="0"/>
                <w:szCs w:val="21"/>
                <w:highlight w:val="yellow"/>
              </w:rPr>
            </w:pPr>
            <w:r w:rsidRPr="004B0E08">
              <w:rPr>
                <w:rFonts w:ascii="仿宋_GB2312" w:eastAsia="仿宋_GB2312" w:hAnsi="宋体" w:cs="宋体" w:hint="eastAsia"/>
                <w:kern w:val="0"/>
                <w:szCs w:val="21"/>
                <w:highlight w:val="yellow"/>
              </w:rPr>
              <w:t>适用情节</w:t>
            </w:r>
            <w:r w:rsidRPr="004B0E08">
              <w:rPr>
                <w:rFonts w:ascii="仿宋_GB2312" w:eastAsia="仿宋_GB2312" w:hAnsi="宋体" w:cs="宋体"/>
                <w:kern w:val="0"/>
                <w:szCs w:val="21"/>
                <w:highlight w:val="yellow"/>
              </w:rPr>
              <w:t>严重的情形。</w:t>
            </w:r>
          </w:p>
        </w:tc>
      </w:tr>
      <w:tr w:rsidR="00B55C7F" w:rsidRPr="00D22FC6" w:rsidTr="00B55C7F">
        <w:trPr>
          <w:gridAfter w:val="3"/>
          <w:wAfter w:w="58" w:type="dxa"/>
          <w:trHeight w:val="338"/>
          <w:jc w:val="center"/>
        </w:trPr>
        <w:tc>
          <w:tcPr>
            <w:tcW w:w="425" w:type="dxa"/>
            <w:vMerge w:val="restart"/>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r w:rsidRPr="004B0E08">
              <w:rPr>
                <w:rFonts w:ascii="仿宋_GB2312" w:eastAsia="仿宋_GB2312" w:hAnsi="宋体" w:cs="宋体" w:hint="eastAsia"/>
                <w:kern w:val="0"/>
                <w:szCs w:val="21"/>
                <w:highlight w:val="yellow"/>
              </w:rPr>
              <w:t>4</w:t>
            </w:r>
            <w:r w:rsidRPr="004B0E08">
              <w:rPr>
                <w:rFonts w:ascii="仿宋_GB2312" w:eastAsia="仿宋_GB2312" w:hAnsi="宋体" w:cs="宋体"/>
                <w:kern w:val="0"/>
                <w:szCs w:val="21"/>
                <w:highlight w:val="yellow"/>
              </w:rPr>
              <w:t>6</w:t>
            </w:r>
          </w:p>
        </w:tc>
        <w:tc>
          <w:tcPr>
            <w:tcW w:w="1701" w:type="dxa"/>
            <w:vMerge w:val="restart"/>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r w:rsidRPr="004B0E08">
              <w:rPr>
                <w:rFonts w:ascii="仿宋_GB2312" w:eastAsia="仿宋_GB2312" w:hAnsi="宋体" w:cs="宋体" w:hint="eastAsia"/>
                <w:kern w:val="0"/>
                <w:szCs w:val="21"/>
                <w:highlight w:val="yellow"/>
              </w:rPr>
              <w:t>随地便溺</w:t>
            </w:r>
          </w:p>
        </w:tc>
        <w:tc>
          <w:tcPr>
            <w:tcW w:w="3161" w:type="dxa"/>
            <w:vMerge w:val="restart"/>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r w:rsidRPr="004B0E08">
              <w:rPr>
                <w:rFonts w:ascii="仿宋_GB2312" w:eastAsia="仿宋_GB2312" w:hAnsi="宋体" w:cs="宋体" w:hint="eastAsia"/>
                <w:kern w:val="0"/>
                <w:szCs w:val="21"/>
                <w:highlight w:val="yellow"/>
              </w:rPr>
              <w:t>违反条款：第五十四条第一款第（一）项；</w:t>
            </w:r>
          </w:p>
          <w:p w:rsidR="00B55C7F" w:rsidRPr="004B0E08" w:rsidRDefault="00B55C7F" w:rsidP="00CC5E3F">
            <w:pPr>
              <w:spacing w:line="0" w:lineRule="atLeast"/>
              <w:rPr>
                <w:rFonts w:ascii="仿宋_GB2312" w:eastAsia="仿宋_GB2312" w:hAnsi="宋体" w:cs="宋体"/>
                <w:kern w:val="0"/>
                <w:szCs w:val="21"/>
                <w:highlight w:val="yellow"/>
              </w:rPr>
            </w:pPr>
            <w:r w:rsidRPr="004B0E08">
              <w:rPr>
                <w:rFonts w:ascii="仿宋_GB2312" w:eastAsia="仿宋_GB2312" w:hAnsi="宋体" w:cs="宋体" w:hint="eastAsia"/>
                <w:kern w:val="0"/>
                <w:szCs w:val="21"/>
                <w:highlight w:val="yellow"/>
              </w:rPr>
              <w:t>处罚条款：第五十四条第二款 责令改正，并可处50元罚款；情节严重的，处200元罚款。</w:t>
            </w:r>
          </w:p>
        </w:tc>
        <w:tc>
          <w:tcPr>
            <w:tcW w:w="961" w:type="dxa"/>
            <w:gridSpan w:val="2"/>
            <w:shd w:val="clear" w:color="auto" w:fill="auto"/>
            <w:noWrap/>
            <w:vAlign w:val="center"/>
          </w:tcPr>
          <w:p w:rsidR="00B55C7F" w:rsidRPr="004B0E08" w:rsidRDefault="00B55C7F" w:rsidP="00CC5E3F">
            <w:pPr>
              <w:spacing w:line="0" w:lineRule="atLeast"/>
              <w:rPr>
                <w:rFonts w:ascii="仿宋_GB2312" w:eastAsia="仿宋_GB2312" w:hAnsi="宋体" w:cs="宋体"/>
                <w:kern w:val="0"/>
                <w:szCs w:val="21"/>
                <w:highlight w:val="yellow"/>
              </w:rPr>
            </w:pPr>
            <w:r w:rsidRPr="004B0E08">
              <w:rPr>
                <w:rFonts w:ascii="仿宋_GB2312" w:eastAsia="仿宋_GB2312" w:hAnsi="宋体" w:cs="宋体" w:hint="eastAsia"/>
                <w:kern w:val="0"/>
                <w:szCs w:val="21"/>
                <w:highlight w:val="yellow"/>
              </w:rPr>
              <w:t>50</w:t>
            </w:r>
          </w:p>
        </w:tc>
        <w:tc>
          <w:tcPr>
            <w:tcW w:w="720" w:type="dxa"/>
            <w:gridSpan w:val="2"/>
            <w:shd w:val="clear" w:color="auto" w:fill="auto"/>
            <w:noWrap/>
            <w:vAlign w:val="center"/>
          </w:tcPr>
          <w:p w:rsidR="00B55C7F" w:rsidRPr="004B0E08" w:rsidRDefault="00B55C7F" w:rsidP="00CC5E3F">
            <w:pPr>
              <w:spacing w:line="0" w:lineRule="atLeast"/>
              <w:rPr>
                <w:rFonts w:ascii="仿宋_GB2312" w:eastAsia="仿宋_GB2312" w:hAnsi="宋体" w:cs="宋体"/>
                <w:kern w:val="0"/>
                <w:szCs w:val="21"/>
                <w:highlight w:val="yellow"/>
              </w:rPr>
            </w:pPr>
          </w:p>
        </w:tc>
        <w:tc>
          <w:tcPr>
            <w:tcW w:w="3836" w:type="dxa"/>
            <w:gridSpan w:val="2"/>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p>
        </w:tc>
        <w:tc>
          <w:tcPr>
            <w:tcW w:w="1976" w:type="dxa"/>
            <w:gridSpan w:val="3"/>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p>
        </w:tc>
        <w:tc>
          <w:tcPr>
            <w:tcW w:w="2415" w:type="dxa"/>
            <w:gridSpan w:val="2"/>
            <w:shd w:val="clear" w:color="auto" w:fill="auto"/>
            <w:noWrap/>
            <w:vAlign w:val="center"/>
          </w:tcPr>
          <w:p w:rsidR="00B55C7F" w:rsidRPr="004B0E08" w:rsidRDefault="00B55C7F" w:rsidP="00CC5E3F">
            <w:pPr>
              <w:spacing w:line="0" w:lineRule="atLeast"/>
              <w:rPr>
                <w:rFonts w:ascii="仿宋_GB2312" w:eastAsia="仿宋_GB2312" w:hAnsi="宋体" w:cs="宋体"/>
                <w:kern w:val="0"/>
                <w:szCs w:val="21"/>
                <w:highlight w:val="yellow"/>
              </w:rPr>
            </w:pPr>
            <w:r w:rsidRPr="004B0E08">
              <w:rPr>
                <w:rFonts w:ascii="仿宋_GB2312" w:eastAsia="仿宋_GB2312" w:hAnsi="宋体" w:cs="宋体" w:hint="eastAsia"/>
                <w:kern w:val="0"/>
                <w:szCs w:val="21"/>
                <w:highlight w:val="yellow"/>
              </w:rPr>
              <w:t>按照简易程序执行</w:t>
            </w:r>
          </w:p>
        </w:tc>
      </w:tr>
      <w:tr w:rsidR="00B55C7F" w:rsidRPr="00D22FC6" w:rsidTr="00B55C7F">
        <w:trPr>
          <w:gridAfter w:val="3"/>
          <w:wAfter w:w="58" w:type="dxa"/>
          <w:trHeight w:val="338"/>
          <w:jc w:val="center"/>
        </w:trPr>
        <w:tc>
          <w:tcPr>
            <w:tcW w:w="425" w:type="dxa"/>
            <w:vMerge/>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p>
        </w:tc>
        <w:tc>
          <w:tcPr>
            <w:tcW w:w="1701" w:type="dxa"/>
            <w:vMerge/>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p>
        </w:tc>
        <w:tc>
          <w:tcPr>
            <w:tcW w:w="3161" w:type="dxa"/>
            <w:vMerge/>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p>
        </w:tc>
        <w:tc>
          <w:tcPr>
            <w:tcW w:w="961" w:type="dxa"/>
            <w:gridSpan w:val="2"/>
            <w:shd w:val="clear" w:color="auto" w:fill="auto"/>
            <w:noWrap/>
            <w:vAlign w:val="center"/>
          </w:tcPr>
          <w:p w:rsidR="00B55C7F" w:rsidRPr="004B0E08" w:rsidRDefault="00B55C7F" w:rsidP="00CC5E3F">
            <w:pPr>
              <w:spacing w:line="0" w:lineRule="atLeast"/>
              <w:rPr>
                <w:rFonts w:ascii="仿宋_GB2312" w:eastAsia="仿宋_GB2312" w:hAnsi="宋体" w:cs="宋体"/>
                <w:kern w:val="0"/>
                <w:szCs w:val="21"/>
                <w:highlight w:val="yellow"/>
              </w:rPr>
            </w:pPr>
            <w:r w:rsidRPr="004B0E08">
              <w:rPr>
                <w:rFonts w:ascii="仿宋_GB2312" w:eastAsia="仿宋_GB2312" w:hAnsi="宋体" w:cs="宋体" w:hint="eastAsia"/>
                <w:kern w:val="0"/>
                <w:szCs w:val="21"/>
                <w:highlight w:val="yellow"/>
              </w:rPr>
              <w:t>200</w:t>
            </w:r>
          </w:p>
        </w:tc>
        <w:tc>
          <w:tcPr>
            <w:tcW w:w="720" w:type="dxa"/>
            <w:gridSpan w:val="2"/>
            <w:shd w:val="clear" w:color="auto" w:fill="auto"/>
            <w:noWrap/>
            <w:vAlign w:val="center"/>
          </w:tcPr>
          <w:p w:rsidR="00B55C7F" w:rsidRPr="004B0E08" w:rsidRDefault="00B55C7F" w:rsidP="00CC5E3F">
            <w:pPr>
              <w:spacing w:line="0" w:lineRule="atLeast"/>
              <w:rPr>
                <w:rFonts w:ascii="仿宋_GB2312" w:eastAsia="仿宋_GB2312" w:hAnsi="宋体" w:cs="宋体"/>
                <w:kern w:val="0"/>
                <w:szCs w:val="21"/>
                <w:highlight w:val="yellow"/>
              </w:rPr>
            </w:pPr>
          </w:p>
        </w:tc>
        <w:tc>
          <w:tcPr>
            <w:tcW w:w="3836" w:type="dxa"/>
            <w:gridSpan w:val="2"/>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p>
        </w:tc>
        <w:tc>
          <w:tcPr>
            <w:tcW w:w="1976" w:type="dxa"/>
            <w:gridSpan w:val="3"/>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p>
        </w:tc>
        <w:tc>
          <w:tcPr>
            <w:tcW w:w="2415" w:type="dxa"/>
            <w:gridSpan w:val="2"/>
            <w:shd w:val="clear" w:color="auto" w:fill="auto"/>
            <w:noWrap/>
            <w:vAlign w:val="center"/>
          </w:tcPr>
          <w:p w:rsidR="00B55C7F" w:rsidRPr="004B0E08" w:rsidRDefault="00B55C7F" w:rsidP="00CC5E3F">
            <w:pPr>
              <w:spacing w:line="0" w:lineRule="atLeast"/>
              <w:rPr>
                <w:rFonts w:ascii="仿宋_GB2312" w:eastAsia="仿宋_GB2312" w:hAnsi="宋体" w:cs="宋体"/>
                <w:kern w:val="0"/>
                <w:szCs w:val="21"/>
                <w:highlight w:val="yellow"/>
              </w:rPr>
            </w:pPr>
            <w:r w:rsidRPr="004B0E08">
              <w:rPr>
                <w:rFonts w:ascii="仿宋_GB2312" w:eastAsia="仿宋_GB2312" w:hAnsi="宋体" w:cs="宋体" w:hint="eastAsia"/>
                <w:kern w:val="0"/>
                <w:szCs w:val="21"/>
                <w:highlight w:val="yellow"/>
              </w:rPr>
              <w:t>适用情节</w:t>
            </w:r>
            <w:r w:rsidRPr="004B0E08">
              <w:rPr>
                <w:rFonts w:ascii="仿宋_GB2312" w:eastAsia="仿宋_GB2312" w:hAnsi="宋体" w:cs="宋体"/>
                <w:kern w:val="0"/>
                <w:szCs w:val="21"/>
                <w:highlight w:val="yellow"/>
              </w:rPr>
              <w:t>严重的情形。</w:t>
            </w:r>
          </w:p>
        </w:tc>
      </w:tr>
      <w:tr w:rsidR="00B55C7F" w:rsidRPr="00D22FC6" w:rsidTr="00B55C7F">
        <w:trPr>
          <w:gridAfter w:val="3"/>
          <w:wAfter w:w="58" w:type="dxa"/>
          <w:trHeight w:val="466"/>
          <w:jc w:val="center"/>
        </w:trPr>
        <w:tc>
          <w:tcPr>
            <w:tcW w:w="425" w:type="dxa"/>
            <w:vMerge w:val="restart"/>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r w:rsidRPr="004B0E08">
              <w:rPr>
                <w:rFonts w:ascii="仿宋_GB2312" w:eastAsia="仿宋_GB2312" w:hAnsi="宋体" w:cs="宋体" w:hint="eastAsia"/>
                <w:kern w:val="0"/>
                <w:szCs w:val="21"/>
                <w:highlight w:val="yellow"/>
              </w:rPr>
              <w:t>4</w:t>
            </w:r>
            <w:r w:rsidRPr="004B0E08">
              <w:rPr>
                <w:rFonts w:ascii="仿宋_GB2312" w:eastAsia="仿宋_GB2312" w:hAnsi="宋体" w:cs="宋体"/>
                <w:kern w:val="0"/>
                <w:szCs w:val="21"/>
                <w:highlight w:val="yellow"/>
              </w:rPr>
              <w:t>7</w:t>
            </w:r>
          </w:p>
        </w:tc>
        <w:tc>
          <w:tcPr>
            <w:tcW w:w="1701" w:type="dxa"/>
            <w:vMerge w:val="restart"/>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r w:rsidRPr="004B0E08">
              <w:rPr>
                <w:rFonts w:ascii="仿宋_GB2312" w:eastAsia="仿宋_GB2312" w:hAnsi="宋体" w:cs="宋体" w:hint="eastAsia"/>
                <w:kern w:val="0"/>
                <w:szCs w:val="21"/>
                <w:highlight w:val="yellow"/>
              </w:rPr>
              <w:t>随地丢弃废弃物</w:t>
            </w:r>
          </w:p>
        </w:tc>
        <w:tc>
          <w:tcPr>
            <w:tcW w:w="3161" w:type="dxa"/>
            <w:vMerge w:val="restart"/>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r w:rsidRPr="004B0E08">
              <w:rPr>
                <w:rFonts w:ascii="仿宋_GB2312" w:eastAsia="仿宋_GB2312" w:hAnsi="宋体" w:cs="宋体" w:hint="eastAsia"/>
                <w:kern w:val="0"/>
                <w:szCs w:val="21"/>
                <w:highlight w:val="yellow"/>
              </w:rPr>
              <w:t>违反条款：第五十四条第一款第（二）项；</w:t>
            </w:r>
          </w:p>
          <w:p w:rsidR="00B55C7F" w:rsidRPr="004B0E08" w:rsidRDefault="00B55C7F" w:rsidP="00CC5E3F">
            <w:pPr>
              <w:spacing w:line="0" w:lineRule="atLeast"/>
              <w:rPr>
                <w:rFonts w:ascii="仿宋_GB2312" w:eastAsia="仿宋_GB2312" w:hAnsi="宋体" w:cs="宋体"/>
                <w:kern w:val="0"/>
                <w:szCs w:val="21"/>
                <w:highlight w:val="yellow"/>
              </w:rPr>
            </w:pPr>
            <w:r w:rsidRPr="004B0E08">
              <w:rPr>
                <w:rFonts w:ascii="仿宋_GB2312" w:eastAsia="仿宋_GB2312" w:hAnsi="宋体" w:cs="宋体" w:hint="eastAsia"/>
                <w:kern w:val="0"/>
                <w:szCs w:val="21"/>
                <w:highlight w:val="yellow"/>
              </w:rPr>
              <w:t>处罚条款：第五十四条第二款 责令改正，并可处50元罚款；情节严重的，处200元罚款。</w:t>
            </w:r>
          </w:p>
        </w:tc>
        <w:tc>
          <w:tcPr>
            <w:tcW w:w="961" w:type="dxa"/>
            <w:gridSpan w:val="2"/>
            <w:shd w:val="clear" w:color="auto" w:fill="auto"/>
            <w:noWrap/>
            <w:vAlign w:val="center"/>
          </w:tcPr>
          <w:p w:rsidR="00B55C7F" w:rsidRPr="004B0E08" w:rsidRDefault="00B55C7F" w:rsidP="00CC5E3F">
            <w:pPr>
              <w:spacing w:line="0" w:lineRule="atLeast"/>
              <w:rPr>
                <w:rFonts w:ascii="仿宋_GB2312" w:eastAsia="仿宋_GB2312" w:hAnsi="宋体" w:cs="宋体"/>
                <w:kern w:val="0"/>
                <w:szCs w:val="21"/>
                <w:highlight w:val="yellow"/>
              </w:rPr>
            </w:pPr>
            <w:r w:rsidRPr="004B0E08">
              <w:rPr>
                <w:rFonts w:ascii="仿宋_GB2312" w:eastAsia="仿宋_GB2312" w:hAnsi="宋体" w:cs="宋体" w:hint="eastAsia"/>
                <w:kern w:val="0"/>
                <w:szCs w:val="21"/>
                <w:highlight w:val="yellow"/>
              </w:rPr>
              <w:t>50</w:t>
            </w:r>
          </w:p>
        </w:tc>
        <w:tc>
          <w:tcPr>
            <w:tcW w:w="720" w:type="dxa"/>
            <w:gridSpan w:val="2"/>
            <w:shd w:val="clear" w:color="auto" w:fill="auto"/>
            <w:noWrap/>
            <w:vAlign w:val="center"/>
          </w:tcPr>
          <w:p w:rsidR="00B55C7F" w:rsidRPr="004B0E08" w:rsidRDefault="00B55C7F" w:rsidP="00CC5E3F">
            <w:pPr>
              <w:spacing w:line="0" w:lineRule="atLeast"/>
              <w:rPr>
                <w:rFonts w:ascii="仿宋_GB2312" w:eastAsia="仿宋_GB2312" w:hAnsi="宋体" w:cs="宋体"/>
                <w:kern w:val="0"/>
                <w:szCs w:val="21"/>
                <w:highlight w:val="yellow"/>
              </w:rPr>
            </w:pPr>
          </w:p>
        </w:tc>
        <w:tc>
          <w:tcPr>
            <w:tcW w:w="3836" w:type="dxa"/>
            <w:gridSpan w:val="2"/>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p>
        </w:tc>
        <w:tc>
          <w:tcPr>
            <w:tcW w:w="1976" w:type="dxa"/>
            <w:gridSpan w:val="3"/>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p>
        </w:tc>
        <w:tc>
          <w:tcPr>
            <w:tcW w:w="2415" w:type="dxa"/>
            <w:gridSpan w:val="2"/>
            <w:shd w:val="clear" w:color="auto" w:fill="auto"/>
            <w:noWrap/>
            <w:vAlign w:val="center"/>
          </w:tcPr>
          <w:p w:rsidR="00B55C7F" w:rsidRPr="004B0E08" w:rsidRDefault="00B55C7F" w:rsidP="00CC5E3F">
            <w:pPr>
              <w:spacing w:line="0" w:lineRule="atLeast"/>
              <w:rPr>
                <w:rFonts w:ascii="仿宋_GB2312" w:eastAsia="仿宋_GB2312" w:hAnsi="宋体" w:cs="宋体"/>
                <w:kern w:val="0"/>
                <w:szCs w:val="21"/>
                <w:highlight w:val="yellow"/>
              </w:rPr>
            </w:pPr>
            <w:r w:rsidRPr="004B0E08">
              <w:rPr>
                <w:rFonts w:ascii="仿宋_GB2312" w:eastAsia="仿宋_GB2312" w:hAnsi="宋体" w:cs="宋体" w:hint="eastAsia"/>
                <w:kern w:val="0"/>
                <w:szCs w:val="21"/>
                <w:highlight w:val="yellow"/>
              </w:rPr>
              <w:t>按照简易程序执行</w:t>
            </w:r>
          </w:p>
        </w:tc>
      </w:tr>
      <w:tr w:rsidR="00B55C7F" w:rsidRPr="00D22FC6" w:rsidTr="00B55C7F">
        <w:trPr>
          <w:gridAfter w:val="3"/>
          <w:wAfter w:w="58" w:type="dxa"/>
          <w:trHeight w:val="480"/>
          <w:jc w:val="center"/>
        </w:trPr>
        <w:tc>
          <w:tcPr>
            <w:tcW w:w="425" w:type="dxa"/>
            <w:vMerge/>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p>
        </w:tc>
        <w:tc>
          <w:tcPr>
            <w:tcW w:w="1701" w:type="dxa"/>
            <w:vMerge/>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p>
        </w:tc>
        <w:tc>
          <w:tcPr>
            <w:tcW w:w="3161" w:type="dxa"/>
            <w:vMerge/>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p>
        </w:tc>
        <w:tc>
          <w:tcPr>
            <w:tcW w:w="961" w:type="dxa"/>
            <w:gridSpan w:val="2"/>
            <w:shd w:val="clear" w:color="auto" w:fill="auto"/>
            <w:noWrap/>
            <w:vAlign w:val="center"/>
          </w:tcPr>
          <w:p w:rsidR="00B55C7F" w:rsidRPr="004B0E08" w:rsidRDefault="00B55C7F" w:rsidP="00CC5E3F">
            <w:pPr>
              <w:spacing w:line="0" w:lineRule="atLeast"/>
              <w:rPr>
                <w:rFonts w:ascii="仿宋_GB2312" w:eastAsia="仿宋_GB2312" w:hAnsi="宋体" w:cs="宋体"/>
                <w:kern w:val="0"/>
                <w:szCs w:val="21"/>
                <w:highlight w:val="yellow"/>
              </w:rPr>
            </w:pPr>
            <w:r w:rsidRPr="004B0E08">
              <w:rPr>
                <w:rFonts w:ascii="仿宋_GB2312" w:eastAsia="仿宋_GB2312" w:hAnsi="宋体" w:cs="宋体" w:hint="eastAsia"/>
                <w:kern w:val="0"/>
                <w:szCs w:val="21"/>
                <w:highlight w:val="yellow"/>
              </w:rPr>
              <w:t>200</w:t>
            </w:r>
          </w:p>
        </w:tc>
        <w:tc>
          <w:tcPr>
            <w:tcW w:w="720" w:type="dxa"/>
            <w:gridSpan w:val="2"/>
            <w:shd w:val="clear" w:color="auto" w:fill="auto"/>
            <w:noWrap/>
            <w:vAlign w:val="center"/>
          </w:tcPr>
          <w:p w:rsidR="00B55C7F" w:rsidRPr="004B0E08" w:rsidRDefault="00B55C7F" w:rsidP="00CC5E3F">
            <w:pPr>
              <w:spacing w:line="0" w:lineRule="atLeast"/>
              <w:rPr>
                <w:rFonts w:ascii="仿宋_GB2312" w:eastAsia="仿宋_GB2312" w:hAnsi="宋体" w:cs="宋体"/>
                <w:kern w:val="0"/>
                <w:szCs w:val="21"/>
                <w:highlight w:val="yellow"/>
              </w:rPr>
            </w:pPr>
          </w:p>
        </w:tc>
        <w:tc>
          <w:tcPr>
            <w:tcW w:w="3836" w:type="dxa"/>
            <w:gridSpan w:val="2"/>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p>
        </w:tc>
        <w:tc>
          <w:tcPr>
            <w:tcW w:w="1976" w:type="dxa"/>
            <w:gridSpan w:val="3"/>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p>
        </w:tc>
        <w:tc>
          <w:tcPr>
            <w:tcW w:w="2415" w:type="dxa"/>
            <w:gridSpan w:val="2"/>
            <w:shd w:val="clear" w:color="auto" w:fill="auto"/>
            <w:noWrap/>
            <w:vAlign w:val="center"/>
          </w:tcPr>
          <w:p w:rsidR="00B55C7F" w:rsidRPr="004B0E08" w:rsidRDefault="00B55C7F" w:rsidP="00CC5E3F">
            <w:pPr>
              <w:spacing w:line="0" w:lineRule="atLeast"/>
              <w:rPr>
                <w:rFonts w:ascii="仿宋_GB2312" w:eastAsia="仿宋_GB2312" w:hAnsi="宋体" w:cs="宋体"/>
                <w:kern w:val="0"/>
                <w:szCs w:val="21"/>
                <w:highlight w:val="yellow"/>
              </w:rPr>
            </w:pPr>
            <w:r w:rsidRPr="004B0E08">
              <w:rPr>
                <w:rFonts w:ascii="仿宋_GB2312" w:eastAsia="仿宋_GB2312" w:hAnsi="宋体" w:cs="宋体" w:hint="eastAsia"/>
                <w:kern w:val="0"/>
                <w:szCs w:val="21"/>
                <w:highlight w:val="yellow"/>
              </w:rPr>
              <w:t>适用情节</w:t>
            </w:r>
            <w:r w:rsidRPr="004B0E08">
              <w:rPr>
                <w:rFonts w:ascii="仿宋_GB2312" w:eastAsia="仿宋_GB2312" w:hAnsi="宋体" w:cs="宋体"/>
                <w:kern w:val="0"/>
                <w:szCs w:val="21"/>
                <w:highlight w:val="yellow"/>
              </w:rPr>
              <w:t>严重的情形。</w:t>
            </w:r>
          </w:p>
        </w:tc>
      </w:tr>
      <w:tr w:rsidR="00B55C7F" w:rsidRPr="00D22FC6" w:rsidTr="00B55C7F">
        <w:trPr>
          <w:gridAfter w:val="3"/>
          <w:wAfter w:w="58" w:type="dxa"/>
          <w:trHeight w:val="605"/>
          <w:jc w:val="center"/>
        </w:trPr>
        <w:tc>
          <w:tcPr>
            <w:tcW w:w="425" w:type="dxa"/>
            <w:vMerge w:val="restart"/>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r w:rsidRPr="004B0E08">
              <w:rPr>
                <w:rFonts w:ascii="仿宋_GB2312" w:eastAsia="仿宋_GB2312" w:hAnsi="宋体" w:cs="宋体" w:hint="eastAsia"/>
                <w:kern w:val="0"/>
                <w:szCs w:val="21"/>
                <w:highlight w:val="yellow"/>
              </w:rPr>
              <w:t>4</w:t>
            </w:r>
            <w:r w:rsidRPr="004B0E08">
              <w:rPr>
                <w:rFonts w:ascii="仿宋_GB2312" w:eastAsia="仿宋_GB2312" w:hAnsi="宋体" w:cs="宋体"/>
                <w:kern w:val="0"/>
                <w:szCs w:val="21"/>
                <w:highlight w:val="yellow"/>
              </w:rPr>
              <w:t>8</w:t>
            </w:r>
          </w:p>
        </w:tc>
        <w:tc>
          <w:tcPr>
            <w:tcW w:w="1701" w:type="dxa"/>
            <w:vMerge w:val="restart"/>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r w:rsidRPr="004B0E08">
              <w:rPr>
                <w:rFonts w:ascii="仿宋_GB2312" w:eastAsia="仿宋_GB2312" w:hAnsi="宋体" w:cs="宋体" w:hint="eastAsia"/>
                <w:kern w:val="0"/>
                <w:szCs w:val="21"/>
                <w:highlight w:val="yellow"/>
              </w:rPr>
              <w:t>乱倒污水、垃圾</w:t>
            </w:r>
          </w:p>
        </w:tc>
        <w:tc>
          <w:tcPr>
            <w:tcW w:w="3161" w:type="dxa"/>
            <w:vMerge w:val="restart"/>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r w:rsidRPr="004B0E08">
              <w:rPr>
                <w:rFonts w:ascii="仿宋_GB2312" w:eastAsia="仿宋_GB2312" w:hAnsi="宋体" w:cs="宋体" w:hint="eastAsia"/>
                <w:kern w:val="0"/>
                <w:szCs w:val="21"/>
                <w:highlight w:val="yellow"/>
              </w:rPr>
              <w:t>违反条款：第五十四条第一款第（三）项；</w:t>
            </w:r>
          </w:p>
          <w:p w:rsidR="00B55C7F" w:rsidRPr="004B0E08" w:rsidRDefault="00B55C7F" w:rsidP="00CC5E3F">
            <w:pPr>
              <w:spacing w:line="0" w:lineRule="atLeast"/>
              <w:rPr>
                <w:rFonts w:ascii="仿宋_GB2312" w:eastAsia="仿宋_GB2312" w:hAnsi="宋体" w:cs="宋体"/>
                <w:kern w:val="0"/>
                <w:szCs w:val="21"/>
                <w:highlight w:val="yellow"/>
              </w:rPr>
            </w:pPr>
            <w:r w:rsidRPr="004B0E08">
              <w:rPr>
                <w:rFonts w:ascii="仿宋_GB2312" w:eastAsia="仿宋_GB2312" w:hAnsi="宋体" w:cs="宋体" w:hint="eastAsia"/>
                <w:kern w:val="0"/>
                <w:szCs w:val="21"/>
                <w:highlight w:val="yellow"/>
              </w:rPr>
              <w:t>处罚条款：第五十四条第二款责令改正，并可处50元罚款；情节严重的，处200元罚款。</w:t>
            </w:r>
          </w:p>
        </w:tc>
        <w:tc>
          <w:tcPr>
            <w:tcW w:w="961" w:type="dxa"/>
            <w:gridSpan w:val="2"/>
            <w:shd w:val="clear" w:color="auto" w:fill="auto"/>
            <w:noWrap/>
            <w:vAlign w:val="center"/>
          </w:tcPr>
          <w:p w:rsidR="00B55C7F" w:rsidRPr="004B0E08" w:rsidRDefault="00B55C7F" w:rsidP="00CC5E3F">
            <w:pPr>
              <w:spacing w:line="0" w:lineRule="atLeast"/>
              <w:rPr>
                <w:rFonts w:ascii="仿宋_GB2312" w:eastAsia="仿宋_GB2312" w:hAnsi="宋体" w:cs="宋体"/>
                <w:kern w:val="0"/>
                <w:szCs w:val="21"/>
                <w:highlight w:val="yellow"/>
              </w:rPr>
            </w:pPr>
            <w:r w:rsidRPr="004B0E08">
              <w:rPr>
                <w:rFonts w:ascii="仿宋_GB2312" w:eastAsia="仿宋_GB2312" w:hAnsi="宋体" w:cs="宋体" w:hint="eastAsia"/>
                <w:kern w:val="0"/>
                <w:szCs w:val="21"/>
                <w:highlight w:val="yellow"/>
              </w:rPr>
              <w:t>50</w:t>
            </w:r>
          </w:p>
        </w:tc>
        <w:tc>
          <w:tcPr>
            <w:tcW w:w="720" w:type="dxa"/>
            <w:gridSpan w:val="2"/>
            <w:shd w:val="clear" w:color="auto" w:fill="auto"/>
            <w:noWrap/>
            <w:vAlign w:val="center"/>
          </w:tcPr>
          <w:p w:rsidR="00B55C7F" w:rsidRPr="004B0E08" w:rsidRDefault="00B55C7F" w:rsidP="00CC5E3F">
            <w:pPr>
              <w:spacing w:line="0" w:lineRule="atLeast"/>
              <w:rPr>
                <w:rFonts w:ascii="仿宋_GB2312" w:eastAsia="仿宋_GB2312" w:hAnsi="宋体" w:cs="宋体"/>
                <w:kern w:val="0"/>
                <w:szCs w:val="21"/>
                <w:highlight w:val="yellow"/>
              </w:rPr>
            </w:pPr>
          </w:p>
        </w:tc>
        <w:tc>
          <w:tcPr>
            <w:tcW w:w="3836" w:type="dxa"/>
            <w:gridSpan w:val="2"/>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p>
        </w:tc>
        <w:tc>
          <w:tcPr>
            <w:tcW w:w="1976" w:type="dxa"/>
            <w:gridSpan w:val="3"/>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p>
        </w:tc>
        <w:tc>
          <w:tcPr>
            <w:tcW w:w="2415" w:type="dxa"/>
            <w:gridSpan w:val="2"/>
            <w:shd w:val="clear" w:color="auto" w:fill="auto"/>
            <w:noWrap/>
            <w:vAlign w:val="center"/>
          </w:tcPr>
          <w:p w:rsidR="00B55C7F" w:rsidRPr="004B0E08" w:rsidRDefault="00B55C7F" w:rsidP="00CC5E3F">
            <w:pPr>
              <w:spacing w:line="0" w:lineRule="atLeast"/>
              <w:rPr>
                <w:rFonts w:ascii="仿宋_GB2312" w:eastAsia="仿宋_GB2312" w:hAnsi="宋体" w:cs="宋体"/>
                <w:kern w:val="0"/>
                <w:szCs w:val="21"/>
                <w:highlight w:val="yellow"/>
              </w:rPr>
            </w:pPr>
            <w:r w:rsidRPr="004B0E08">
              <w:rPr>
                <w:rFonts w:ascii="仿宋_GB2312" w:eastAsia="仿宋_GB2312" w:hAnsi="宋体" w:cs="宋体" w:hint="eastAsia"/>
                <w:kern w:val="0"/>
                <w:szCs w:val="21"/>
                <w:highlight w:val="yellow"/>
              </w:rPr>
              <w:t>按照简易程序执行</w:t>
            </w:r>
          </w:p>
        </w:tc>
      </w:tr>
      <w:tr w:rsidR="00B55C7F" w:rsidRPr="00D22FC6" w:rsidTr="00B55C7F">
        <w:trPr>
          <w:gridAfter w:val="3"/>
          <w:wAfter w:w="58" w:type="dxa"/>
          <w:trHeight w:val="458"/>
          <w:jc w:val="center"/>
        </w:trPr>
        <w:tc>
          <w:tcPr>
            <w:tcW w:w="425" w:type="dxa"/>
            <w:vMerge/>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p>
        </w:tc>
        <w:tc>
          <w:tcPr>
            <w:tcW w:w="1701" w:type="dxa"/>
            <w:vMerge/>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p>
        </w:tc>
        <w:tc>
          <w:tcPr>
            <w:tcW w:w="3161" w:type="dxa"/>
            <w:vMerge/>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p>
        </w:tc>
        <w:tc>
          <w:tcPr>
            <w:tcW w:w="961" w:type="dxa"/>
            <w:gridSpan w:val="2"/>
            <w:shd w:val="clear" w:color="auto" w:fill="auto"/>
            <w:noWrap/>
            <w:vAlign w:val="center"/>
          </w:tcPr>
          <w:p w:rsidR="00B55C7F" w:rsidRPr="004B0E08" w:rsidRDefault="00B55C7F" w:rsidP="00CC5E3F">
            <w:pPr>
              <w:spacing w:line="0" w:lineRule="atLeast"/>
              <w:rPr>
                <w:rFonts w:ascii="仿宋_GB2312" w:eastAsia="仿宋_GB2312" w:hAnsi="宋体" w:cs="宋体"/>
                <w:kern w:val="0"/>
                <w:szCs w:val="21"/>
                <w:highlight w:val="yellow"/>
              </w:rPr>
            </w:pPr>
            <w:r w:rsidRPr="004B0E08">
              <w:rPr>
                <w:rFonts w:ascii="仿宋_GB2312" w:eastAsia="仿宋_GB2312" w:hAnsi="宋体" w:cs="宋体" w:hint="eastAsia"/>
                <w:kern w:val="0"/>
                <w:szCs w:val="21"/>
                <w:highlight w:val="yellow"/>
              </w:rPr>
              <w:t>200</w:t>
            </w:r>
          </w:p>
        </w:tc>
        <w:tc>
          <w:tcPr>
            <w:tcW w:w="720" w:type="dxa"/>
            <w:gridSpan w:val="2"/>
            <w:shd w:val="clear" w:color="auto" w:fill="auto"/>
            <w:noWrap/>
            <w:vAlign w:val="center"/>
          </w:tcPr>
          <w:p w:rsidR="00B55C7F" w:rsidRPr="004B0E08" w:rsidRDefault="00B55C7F" w:rsidP="00CC5E3F">
            <w:pPr>
              <w:spacing w:line="0" w:lineRule="atLeast"/>
              <w:rPr>
                <w:rFonts w:ascii="仿宋_GB2312" w:eastAsia="仿宋_GB2312" w:hAnsi="宋体" w:cs="宋体"/>
                <w:kern w:val="0"/>
                <w:szCs w:val="21"/>
                <w:highlight w:val="yellow"/>
              </w:rPr>
            </w:pPr>
          </w:p>
        </w:tc>
        <w:tc>
          <w:tcPr>
            <w:tcW w:w="3836" w:type="dxa"/>
            <w:gridSpan w:val="2"/>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p>
        </w:tc>
        <w:tc>
          <w:tcPr>
            <w:tcW w:w="1976" w:type="dxa"/>
            <w:gridSpan w:val="3"/>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p>
        </w:tc>
        <w:tc>
          <w:tcPr>
            <w:tcW w:w="2415" w:type="dxa"/>
            <w:gridSpan w:val="2"/>
            <w:shd w:val="clear" w:color="auto" w:fill="auto"/>
            <w:noWrap/>
            <w:vAlign w:val="center"/>
          </w:tcPr>
          <w:p w:rsidR="00B55C7F" w:rsidRPr="004B0E08" w:rsidRDefault="00B55C7F" w:rsidP="00CC5E3F">
            <w:pPr>
              <w:spacing w:line="0" w:lineRule="atLeast"/>
              <w:rPr>
                <w:rFonts w:ascii="仿宋_GB2312" w:eastAsia="仿宋_GB2312" w:hAnsi="宋体" w:cs="宋体"/>
                <w:kern w:val="0"/>
                <w:szCs w:val="21"/>
                <w:highlight w:val="yellow"/>
              </w:rPr>
            </w:pPr>
            <w:r w:rsidRPr="004B0E08">
              <w:rPr>
                <w:rFonts w:ascii="仿宋_GB2312" w:eastAsia="仿宋_GB2312" w:hAnsi="宋体" w:cs="宋体" w:hint="eastAsia"/>
                <w:kern w:val="0"/>
                <w:szCs w:val="21"/>
                <w:highlight w:val="yellow"/>
              </w:rPr>
              <w:t>适用情节</w:t>
            </w:r>
            <w:r w:rsidRPr="004B0E08">
              <w:rPr>
                <w:rFonts w:ascii="仿宋_GB2312" w:eastAsia="仿宋_GB2312" w:hAnsi="宋体" w:cs="宋体"/>
                <w:kern w:val="0"/>
                <w:szCs w:val="21"/>
                <w:highlight w:val="yellow"/>
              </w:rPr>
              <w:t>严重的情形。</w:t>
            </w:r>
          </w:p>
        </w:tc>
      </w:tr>
      <w:tr w:rsidR="00B55C7F" w:rsidRPr="00D22FC6" w:rsidTr="00B55C7F">
        <w:trPr>
          <w:gridAfter w:val="3"/>
          <w:wAfter w:w="58" w:type="dxa"/>
          <w:trHeight w:val="458"/>
          <w:jc w:val="center"/>
        </w:trPr>
        <w:tc>
          <w:tcPr>
            <w:tcW w:w="425" w:type="dxa"/>
            <w:vMerge w:val="restart"/>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r w:rsidRPr="004B0E08">
              <w:rPr>
                <w:rFonts w:ascii="仿宋_GB2312" w:eastAsia="仿宋_GB2312" w:hAnsi="宋体" w:cs="宋体"/>
                <w:kern w:val="0"/>
                <w:szCs w:val="21"/>
                <w:highlight w:val="yellow"/>
              </w:rPr>
              <w:t>49</w:t>
            </w:r>
          </w:p>
        </w:tc>
        <w:tc>
          <w:tcPr>
            <w:tcW w:w="1701" w:type="dxa"/>
            <w:vMerge w:val="restart"/>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r w:rsidRPr="004B0E08">
              <w:rPr>
                <w:rFonts w:ascii="仿宋_GB2312" w:eastAsia="仿宋_GB2312" w:hAnsi="宋体" w:cs="宋体" w:hint="eastAsia"/>
                <w:kern w:val="0"/>
                <w:szCs w:val="21"/>
                <w:highlight w:val="yellow"/>
              </w:rPr>
              <w:t>焚烧树叶、垃圾</w:t>
            </w:r>
          </w:p>
        </w:tc>
        <w:tc>
          <w:tcPr>
            <w:tcW w:w="3161" w:type="dxa"/>
            <w:vMerge w:val="restart"/>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r w:rsidRPr="004B0E08">
              <w:rPr>
                <w:rFonts w:ascii="仿宋_GB2312" w:eastAsia="仿宋_GB2312" w:hAnsi="宋体" w:cs="宋体" w:hint="eastAsia"/>
                <w:kern w:val="0"/>
                <w:szCs w:val="21"/>
                <w:highlight w:val="yellow"/>
              </w:rPr>
              <w:t>违反条款：第五十四条第一款第（三）项；</w:t>
            </w:r>
          </w:p>
          <w:p w:rsidR="00B55C7F" w:rsidRPr="004B0E08" w:rsidRDefault="00B55C7F" w:rsidP="00CC5E3F">
            <w:pPr>
              <w:spacing w:line="0" w:lineRule="atLeast"/>
              <w:rPr>
                <w:rFonts w:ascii="仿宋_GB2312" w:eastAsia="仿宋_GB2312" w:hAnsi="宋体" w:cs="宋体"/>
                <w:kern w:val="0"/>
                <w:szCs w:val="21"/>
                <w:highlight w:val="yellow"/>
              </w:rPr>
            </w:pPr>
            <w:r w:rsidRPr="004B0E08">
              <w:rPr>
                <w:rFonts w:ascii="仿宋_GB2312" w:eastAsia="仿宋_GB2312" w:hAnsi="宋体" w:cs="宋体" w:hint="eastAsia"/>
                <w:kern w:val="0"/>
                <w:szCs w:val="21"/>
                <w:highlight w:val="yellow"/>
              </w:rPr>
              <w:t>处罚条款：第五十四条第二款责令改正，并可处50元罚款；情节严重的，处200元罚款。</w:t>
            </w:r>
          </w:p>
        </w:tc>
        <w:tc>
          <w:tcPr>
            <w:tcW w:w="961" w:type="dxa"/>
            <w:gridSpan w:val="2"/>
            <w:shd w:val="clear" w:color="auto" w:fill="auto"/>
            <w:noWrap/>
            <w:vAlign w:val="center"/>
          </w:tcPr>
          <w:p w:rsidR="00B55C7F" w:rsidRPr="004B0E08" w:rsidRDefault="00B55C7F" w:rsidP="00CC5E3F">
            <w:pPr>
              <w:spacing w:line="0" w:lineRule="atLeast"/>
              <w:rPr>
                <w:rFonts w:ascii="仿宋_GB2312" w:eastAsia="仿宋_GB2312" w:hAnsi="宋体" w:cs="宋体"/>
                <w:kern w:val="0"/>
                <w:szCs w:val="21"/>
                <w:highlight w:val="yellow"/>
              </w:rPr>
            </w:pPr>
            <w:r w:rsidRPr="004B0E08">
              <w:rPr>
                <w:rFonts w:ascii="仿宋_GB2312" w:eastAsia="仿宋_GB2312" w:hAnsi="宋体" w:cs="宋体" w:hint="eastAsia"/>
                <w:kern w:val="0"/>
                <w:szCs w:val="21"/>
                <w:highlight w:val="yellow"/>
              </w:rPr>
              <w:t>50</w:t>
            </w:r>
          </w:p>
        </w:tc>
        <w:tc>
          <w:tcPr>
            <w:tcW w:w="720" w:type="dxa"/>
            <w:gridSpan w:val="2"/>
            <w:shd w:val="clear" w:color="auto" w:fill="auto"/>
            <w:noWrap/>
            <w:vAlign w:val="center"/>
          </w:tcPr>
          <w:p w:rsidR="00B55C7F" w:rsidRPr="004B0E08" w:rsidRDefault="00B55C7F" w:rsidP="00CC5E3F">
            <w:pPr>
              <w:spacing w:line="0" w:lineRule="atLeast"/>
              <w:rPr>
                <w:rFonts w:ascii="仿宋_GB2312" w:eastAsia="仿宋_GB2312" w:hAnsi="宋体" w:cs="宋体"/>
                <w:kern w:val="0"/>
                <w:szCs w:val="21"/>
                <w:highlight w:val="yellow"/>
              </w:rPr>
            </w:pPr>
          </w:p>
        </w:tc>
        <w:tc>
          <w:tcPr>
            <w:tcW w:w="3836" w:type="dxa"/>
            <w:gridSpan w:val="2"/>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p>
        </w:tc>
        <w:tc>
          <w:tcPr>
            <w:tcW w:w="1976" w:type="dxa"/>
            <w:gridSpan w:val="3"/>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p>
        </w:tc>
        <w:tc>
          <w:tcPr>
            <w:tcW w:w="2415" w:type="dxa"/>
            <w:gridSpan w:val="2"/>
            <w:shd w:val="clear" w:color="auto" w:fill="auto"/>
            <w:noWrap/>
            <w:vAlign w:val="center"/>
          </w:tcPr>
          <w:p w:rsidR="00B55C7F" w:rsidRPr="004B0E08" w:rsidRDefault="00B55C7F" w:rsidP="00CC5E3F">
            <w:pPr>
              <w:spacing w:line="0" w:lineRule="atLeast"/>
              <w:rPr>
                <w:rFonts w:ascii="仿宋_GB2312" w:eastAsia="仿宋_GB2312" w:hAnsi="宋体" w:cs="宋体"/>
                <w:kern w:val="0"/>
                <w:szCs w:val="21"/>
                <w:highlight w:val="yellow"/>
              </w:rPr>
            </w:pPr>
            <w:r w:rsidRPr="004B0E08">
              <w:rPr>
                <w:rFonts w:ascii="仿宋_GB2312" w:eastAsia="仿宋_GB2312" w:hAnsi="宋体" w:cs="宋体" w:hint="eastAsia"/>
                <w:kern w:val="0"/>
                <w:szCs w:val="21"/>
                <w:highlight w:val="yellow"/>
              </w:rPr>
              <w:t>按照简易程序执行</w:t>
            </w:r>
          </w:p>
        </w:tc>
      </w:tr>
      <w:tr w:rsidR="00B55C7F" w:rsidRPr="00D22FC6" w:rsidTr="00B55C7F">
        <w:trPr>
          <w:gridAfter w:val="3"/>
          <w:wAfter w:w="58" w:type="dxa"/>
          <w:trHeight w:val="458"/>
          <w:jc w:val="center"/>
        </w:trPr>
        <w:tc>
          <w:tcPr>
            <w:tcW w:w="425" w:type="dxa"/>
            <w:vMerge/>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p>
        </w:tc>
        <w:tc>
          <w:tcPr>
            <w:tcW w:w="1701" w:type="dxa"/>
            <w:vMerge/>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p>
        </w:tc>
        <w:tc>
          <w:tcPr>
            <w:tcW w:w="3161" w:type="dxa"/>
            <w:vMerge/>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p>
        </w:tc>
        <w:tc>
          <w:tcPr>
            <w:tcW w:w="961" w:type="dxa"/>
            <w:gridSpan w:val="2"/>
            <w:shd w:val="clear" w:color="auto" w:fill="auto"/>
            <w:noWrap/>
            <w:vAlign w:val="center"/>
          </w:tcPr>
          <w:p w:rsidR="00B55C7F" w:rsidRPr="004B0E08" w:rsidRDefault="00B55C7F" w:rsidP="00CC5E3F">
            <w:pPr>
              <w:spacing w:line="0" w:lineRule="atLeast"/>
              <w:rPr>
                <w:rFonts w:ascii="仿宋_GB2312" w:eastAsia="仿宋_GB2312" w:hAnsi="宋体" w:cs="宋体"/>
                <w:kern w:val="0"/>
                <w:szCs w:val="21"/>
                <w:highlight w:val="yellow"/>
              </w:rPr>
            </w:pPr>
            <w:r w:rsidRPr="004B0E08">
              <w:rPr>
                <w:rFonts w:ascii="仿宋_GB2312" w:eastAsia="仿宋_GB2312" w:hAnsi="宋体" w:cs="宋体" w:hint="eastAsia"/>
                <w:kern w:val="0"/>
                <w:szCs w:val="21"/>
                <w:highlight w:val="yellow"/>
              </w:rPr>
              <w:t>200</w:t>
            </w:r>
          </w:p>
        </w:tc>
        <w:tc>
          <w:tcPr>
            <w:tcW w:w="720" w:type="dxa"/>
            <w:gridSpan w:val="2"/>
            <w:shd w:val="clear" w:color="auto" w:fill="auto"/>
            <w:noWrap/>
            <w:vAlign w:val="center"/>
          </w:tcPr>
          <w:p w:rsidR="00B55C7F" w:rsidRPr="004B0E08" w:rsidRDefault="00B55C7F" w:rsidP="00CC5E3F">
            <w:pPr>
              <w:spacing w:line="0" w:lineRule="atLeast"/>
              <w:rPr>
                <w:rFonts w:ascii="仿宋_GB2312" w:eastAsia="仿宋_GB2312" w:hAnsi="宋体" w:cs="宋体"/>
                <w:kern w:val="0"/>
                <w:szCs w:val="21"/>
                <w:highlight w:val="yellow"/>
              </w:rPr>
            </w:pPr>
          </w:p>
        </w:tc>
        <w:tc>
          <w:tcPr>
            <w:tcW w:w="3836" w:type="dxa"/>
            <w:gridSpan w:val="2"/>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p>
        </w:tc>
        <w:tc>
          <w:tcPr>
            <w:tcW w:w="1976" w:type="dxa"/>
            <w:gridSpan w:val="3"/>
            <w:shd w:val="clear" w:color="auto" w:fill="auto"/>
            <w:vAlign w:val="center"/>
          </w:tcPr>
          <w:p w:rsidR="00B55C7F" w:rsidRPr="004B0E08" w:rsidRDefault="00B55C7F" w:rsidP="00CC5E3F">
            <w:pPr>
              <w:spacing w:line="0" w:lineRule="atLeast"/>
              <w:rPr>
                <w:rFonts w:ascii="仿宋_GB2312" w:eastAsia="仿宋_GB2312" w:hAnsi="宋体" w:cs="宋体"/>
                <w:kern w:val="0"/>
                <w:szCs w:val="21"/>
                <w:highlight w:val="yellow"/>
              </w:rPr>
            </w:pPr>
          </w:p>
        </w:tc>
        <w:tc>
          <w:tcPr>
            <w:tcW w:w="2415" w:type="dxa"/>
            <w:gridSpan w:val="2"/>
            <w:shd w:val="clear" w:color="auto" w:fill="auto"/>
            <w:noWrap/>
            <w:vAlign w:val="center"/>
          </w:tcPr>
          <w:p w:rsidR="00B55C7F" w:rsidRPr="004B0E08" w:rsidRDefault="00B55C7F" w:rsidP="00CC5E3F">
            <w:pPr>
              <w:spacing w:line="0" w:lineRule="atLeast"/>
              <w:rPr>
                <w:rFonts w:ascii="仿宋_GB2312" w:eastAsia="仿宋_GB2312" w:hAnsi="宋体" w:cs="宋体"/>
                <w:kern w:val="0"/>
                <w:szCs w:val="21"/>
                <w:highlight w:val="yellow"/>
              </w:rPr>
            </w:pPr>
            <w:r w:rsidRPr="004B0E08">
              <w:rPr>
                <w:rFonts w:ascii="仿宋_GB2312" w:eastAsia="仿宋_GB2312" w:hAnsi="宋体" w:cs="宋体" w:hint="eastAsia"/>
                <w:kern w:val="0"/>
                <w:szCs w:val="21"/>
                <w:highlight w:val="yellow"/>
              </w:rPr>
              <w:t>适用情节</w:t>
            </w:r>
            <w:r w:rsidRPr="004B0E08">
              <w:rPr>
                <w:rFonts w:ascii="仿宋_GB2312" w:eastAsia="仿宋_GB2312" w:hAnsi="宋体" w:cs="宋体"/>
                <w:kern w:val="0"/>
                <w:szCs w:val="21"/>
                <w:highlight w:val="yellow"/>
              </w:rPr>
              <w:t>严重的情形。</w:t>
            </w:r>
          </w:p>
        </w:tc>
      </w:tr>
      <w:tr w:rsidR="00B55C7F" w:rsidRPr="00D22FC6" w:rsidTr="00B55C7F">
        <w:trPr>
          <w:gridAfter w:val="3"/>
          <w:wAfter w:w="58" w:type="dxa"/>
          <w:trHeight w:val="847"/>
          <w:jc w:val="center"/>
        </w:trPr>
        <w:tc>
          <w:tcPr>
            <w:tcW w:w="425" w:type="dxa"/>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lastRenderedPageBreak/>
              <w:t>5</w:t>
            </w:r>
            <w:r w:rsidRPr="00D22FC6">
              <w:rPr>
                <w:rFonts w:ascii="仿宋_GB2312" w:eastAsia="仿宋_GB2312" w:hAnsi="宋体" w:cs="宋体"/>
                <w:kern w:val="0"/>
                <w:szCs w:val="21"/>
              </w:rPr>
              <w:t>0</w:t>
            </w:r>
          </w:p>
        </w:tc>
        <w:tc>
          <w:tcPr>
            <w:tcW w:w="1701" w:type="dxa"/>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在城镇地区饲养家禽家畜</w:t>
            </w:r>
          </w:p>
        </w:tc>
        <w:tc>
          <w:tcPr>
            <w:tcW w:w="3161" w:type="dxa"/>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违反、处罚条款：第五十五条第一款责令限期改正，并可按照每只（头）处20元以上50元以下罚款。</w:t>
            </w:r>
          </w:p>
        </w:tc>
        <w:tc>
          <w:tcPr>
            <w:tcW w:w="961" w:type="dxa"/>
            <w:gridSpan w:val="2"/>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p>
        </w:tc>
        <w:tc>
          <w:tcPr>
            <w:tcW w:w="720" w:type="dxa"/>
            <w:gridSpan w:val="2"/>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p>
        </w:tc>
        <w:tc>
          <w:tcPr>
            <w:tcW w:w="3836" w:type="dxa"/>
            <w:gridSpan w:val="2"/>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p>
        </w:tc>
        <w:tc>
          <w:tcPr>
            <w:tcW w:w="1976" w:type="dxa"/>
            <w:gridSpan w:val="3"/>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p>
        </w:tc>
        <w:tc>
          <w:tcPr>
            <w:tcW w:w="2415" w:type="dxa"/>
            <w:gridSpan w:val="2"/>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根据实际情况执行</w:t>
            </w:r>
          </w:p>
        </w:tc>
      </w:tr>
      <w:tr w:rsidR="00B55C7F" w:rsidRPr="00D22FC6" w:rsidTr="00B55C7F">
        <w:trPr>
          <w:gridAfter w:val="1"/>
          <w:wAfter w:w="29" w:type="dxa"/>
          <w:trHeight w:val="914"/>
          <w:jc w:val="center"/>
        </w:trPr>
        <w:tc>
          <w:tcPr>
            <w:tcW w:w="425" w:type="dxa"/>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5</w:t>
            </w:r>
            <w:r w:rsidRPr="00D22FC6">
              <w:rPr>
                <w:rFonts w:ascii="仿宋_GB2312" w:eastAsia="仿宋_GB2312" w:hAnsi="宋体" w:cs="宋体"/>
                <w:kern w:val="0"/>
                <w:szCs w:val="21"/>
              </w:rPr>
              <w:t>1</w:t>
            </w:r>
          </w:p>
        </w:tc>
        <w:tc>
          <w:tcPr>
            <w:tcW w:w="1701" w:type="dxa"/>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饲养鸽子影响市容环境卫生</w:t>
            </w:r>
          </w:p>
        </w:tc>
        <w:tc>
          <w:tcPr>
            <w:tcW w:w="3161" w:type="dxa"/>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违反、处罚条款：第五十五条第二款责令限期改正，并处50元以上500元以下罚款；严重影响市容环境卫生和周围居民正常生活的，可以责令拆除鸽舍。</w:t>
            </w:r>
          </w:p>
        </w:tc>
        <w:tc>
          <w:tcPr>
            <w:tcW w:w="961" w:type="dxa"/>
            <w:gridSpan w:val="2"/>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50</w:t>
            </w:r>
          </w:p>
        </w:tc>
        <w:tc>
          <w:tcPr>
            <w:tcW w:w="720" w:type="dxa"/>
            <w:gridSpan w:val="2"/>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1.导致建筑物外立面污损的，系数3；2.导致地面污染面积5</w:t>
            </w:r>
            <w:r w:rsidRPr="00D22FC6">
              <w:rPr>
                <w:rFonts w:ascii="宋体" w:hAnsi="宋体" w:cs="宋体" w:hint="eastAsia"/>
                <w:kern w:val="0"/>
                <w:szCs w:val="21"/>
              </w:rPr>
              <w:t>㎡</w:t>
            </w:r>
            <w:r w:rsidRPr="00D22FC6">
              <w:rPr>
                <w:rFonts w:ascii="仿宋_GB2312" w:eastAsia="仿宋_GB2312" w:hAnsi="仿宋_GB2312" w:cs="仿宋_GB2312" w:hint="eastAsia"/>
                <w:kern w:val="0"/>
                <w:szCs w:val="21"/>
              </w:rPr>
              <w:t>以上的，系数</w:t>
            </w:r>
            <w:r w:rsidRPr="00D22FC6">
              <w:rPr>
                <w:rFonts w:ascii="仿宋_GB2312" w:eastAsia="仿宋_GB2312" w:hAnsi="宋体" w:cs="宋体" w:hint="eastAsia"/>
                <w:kern w:val="0"/>
                <w:szCs w:val="21"/>
              </w:rPr>
              <w:t>5。</w:t>
            </w:r>
          </w:p>
        </w:tc>
        <w:tc>
          <w:tcPr>
            <w:tcW w:w="1976" w:type="dxa"/>
            <w:gridSpan w:val="3"/>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罚款数额＝50×（1＋区域系数＋情节系数＋变量系数）</w:t>
            </w:r>
          </w:p>
        </w:tc>
        <w:tc>
          <w:tcPr>
            <w:tcW w:w="2444" w:type="dxa"/>
            <w:gridSpan w:val="4"/>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p>
        </w:tc>
      </w:tr>
      <w:tr w:rsidR="00B55C7F" w:rsidRPr="00D22FC6" w:rsidTr="00B55C7F">
        <w:trPr>
          <w:gridAfter w:val="1"/>
          <w:wAfter w:w="29" w:type="dxa"/>
          <w:trHeight w:val="1117"/>
          <w:jc w:val="center"/>
        </w:trPr>
        <w:tc>
          <w:tcPr>
            <w:tcW w:w="425" w:type="dxa"/>
            <w:vMerge w:val="restart"/>
            <w:shd w:val="clear" w:color="auto" w:fill="auto"/>
            <w:vAlign w:val="center"/>
          </w:tcPr>
          <w:p w:rsidR="00B55C7F" w:rsidRPr="00D22FC6" w:rsidRDefault="00B55C7F" w:rsidP="00CC5E3F">
            <w:pPr>
              <w:spacing w:line="260" w:lineRule="exact"/>
              <w:rPr>
                <w:rFonts w:ascii="仿宋_GB2312" w:eastAsia="仿宋_GB2312" w:hAnsi="宋体" w:cs="宋体"/>
                <w:kern w:val="0"/>
                <w:szCs w:val="21"/>
              </w:rPr>
            </w:pPr>
            <w:r w:rsidRPr="00D22FC6">
              <w:rPr>
                <w:rFonts w:ascii="仿宋_GB2312" w:eastAsia="仿宋_GB2312" w:hAnsi="宋体" w:cs="宋体" w:hint="eastAsia"/>
                <w:kern w:val="0"/>
                <w:szCs w:val="21"/>
              </w:rPr>
              <w:t>5</w:t>
            </w:r>
            <w:r w:rsidRPr="00D22FC6">
              <w:rPr>
                <w:rFonts w:ascii="仿宋_GB2312" w:eastAsia="仿宋_GB2312" w:hAnsi="宋体" w:cs="宋体"/>
                <w:kern w:val="0"/>
                <w:szCs w:val="21"/>
              </w:rPr>
              <w:t>2</w:t>
            </w:r>
          </w:p>
        </w:tc>
        <w:tc>
          <w:tcPr>
            <w:tcW w:w="1701" w:type="dxa"/>
            <w:vMerge w:val="restart"/>
            <w:shd w:val="clear" w:color="auto" w:fill="auto"/>
            <w:vAlign w:val="center"/>
          </w:tcPr>
          <w:p w:rsidR="00B55C7F" w:rsidRPr="00D22FC6" w:rsidRDefault="00B55C7F" w:rsidP="00CC5E3F">
            <w:pPr>
              <w:spacing w:line="260" w:lineRule="exact"/>
              <w:rPr>
                <w:rFonts w:ascii="仿宋_GB2312" w:eastAsia="仿宋_GB2312" w:hAnsi="宋体" w:cs="宋体"/>
                <w:kern w:val="0"/>
                <w:szCs w:val="21"/>
              </w:rPr>
            </w:pPr>
            <w:r w:rsidRPr="00D22FC6">
              <w:rPr>
                <w:rFonts w:ascii="仿宋_GB2312" w:eastAsia="仿宋_GB2312" w:hAnsi="宋体" w:cs="宋体" w:hint="eastAsia"/>
                <w:kern w:val="0"/>
                <w:szCs w:val="21"/>
              </w:rPr>
              <w:t>随意倾倒生活垃圾</w:t>
            </w:r>
          </w:p>
        </w:tc>
        <w:tc>
          <w:tcPr>
            <w:tcW w:w="3161" w:type="dxa"/>
            <w:vMerge w:val="restart"/>
            <w:shd w:val="clear" w:color="auto" w:fill="auto"/>
            <w:vAlign w:val="center"/>
          </w:tcPr>
          <w:p w:rsidR="00B55C7F" w:rsidRPr="00D22FC6" w:rsidRDefault="00B55C7F" w:rsidP="00CC5E3F">
            <w:pPr>
              <w:spacing w:line="260" w:lineRule="exact"/>
              <w:rPr>
                <w:rFonts w:ascii="仿宋_GB2312" w:eastAsia="仿宋_GB2312" w:hAnsi="宋体" w:cs="宋体"/>
                <w:kern w:val="0"/>
                <w:szCs w:val="21"/>
              </w:rPr>
            </w:pPr>
            <w:r w:rsidRPr="00D22FC6">
              <w:rPr>
                <w:rFonts w:ascii="仿宋_GB2312" w:eastAsia="仿宋_GB2312" w:hAnsi="宋体" w:cs="宋体" w:hint="eastAsia"/>
                <w:kern w:val="0"/>
                <w:szCs w:val="21"/>
              </w:rPr>
              <w:t>违反条款：第五十八条第二款；处罚条款：第五十八条第五款 责令限期改正，并对个人处20元以上200元以下罚款；对单位处500元以上3000元以下罚款；其中对单位随意倾倒或者堆放生活垃圾的，处5000元以上5万元以下罚款。</w:t>
            </w:r>
          </w:p>
        </w:tc>
        <w:tc>
          <w:tcPr>
            <w:tcW w:w="961" w:type="dxa"/>
            <w:gridSpan w:val="2"/>
            <w:shd w:val="clear" w:color="auto" w:fill="auto"/>
            <w:noWrap/>
            <w:vAlign w:val="center"/>
          </w:tcPr>
          <w:p w:rsidR="00B55C7F" w:rsidRPr="00D22FC6" w:rsidRDefault="00B55C7F" w:rsidP="00CC5E3F">
            <w:pPr>
              <w:spacing w:line="260" w:lineRule="exact"/>
              <w:rPr>
                <w:rFonts w:ascii="仿宋_GB2312" w:eastAsia="仿宋_GB2312" w:hAnsi="宋体" w:cs="宋体"/>
                <w:kern w:val="0"/>
                <w:szCs w:val="21"/>
              </w:rPr>
            </w:pPr>
            <w:r w:rsidRPr="00D22FC6">
              <w:rPr>
                <w:rFonts w:ascii="仿宋_GB2312" w:eastAsia="仿宋_GB2312" w:hAnsi="宋体" w:cs="宋体" w:hint="eastAsia"/>
                <w:kern w:val="0"/>
                <w:szCs w:val="21"/>
              </w:rPr>
              <w:t>20(个人)</w:t>
            </w:r>
          </w:p>
        </w:tc>
        <w:tc>
          <w:tcPr>
            <w:tcW w:w="720" w:type="dxa"/>
            <w:gridSpan w:val="2"/>
            <w:shd w:val="clear" w:color="auto" w:fill="auto"/>
            <w:noWrap/>
            <w:vAlign w:val="center"/>
          </w:tcPr>
          <w:p w:rsidR="00B55C7F" w:rsidRPr="00D22FC6" w:rsidRDefault="00B55C7F" w:rsidP="00CC5E3F">
            <w:pPr>
              <w:spacing w:line="260" w:lineRule="exac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vMerge w:val="restart"/>
            <w:shd w:val="clear" w:color="auto" w:fill="auto"/>
            <w:vAlign w:val="center"/>
          </w:tcPr>
          <w:p w:rsidR="00B55C7F" w:rsidRPr="00D22FC6" w:rsidRDefault="00B55C7F" w:rsidP="00CC5E3F">
            <w:pPr>
              <w:spacing w:line="260" w:lineRule="exact"/>
              <w:rPr>
                <w:rFonts w:ascii="仿宋_GB2312" w:eastAsia="仿宋_GB2312" w:hAnsi="宋体" w:cs="宋体"/>
                <w:kern w:val="0"/>
                <w:szCs w:val="21"/>
              </w:rPr>
            </w:pPr>
            <w:r w:rsidRPr="00D22FC6">
              <w:rPr>
                <w:rFonts w:ascii="仿宋_GB2312" w:eastAsia="仿宋_GB2312" w:hAnsi="宋体" w:cs="宋体" w:hint="eastAsia"/>
                <w:kern w:val="0"/>
                <w:szCs w:val="21"/>
              </w:rPr>
              <w:t>1．垃圾占地面积在</w:t>
            </w:r>
            <w:r w:rsidRPr="00D22FC6">
              <w:rPr>
                <w:rFonts w:ascii="仿宋_GB2312" w:eastAsia="仿宋_GB2312" w:hAnsi="宋体" w:cs="宋体" w:hint="eastAsia"/>
                <w:b/>
                <w:kern w:val="0"/>
                <w:szCs w:val="21"/>
              </w:rPr>
              <w:t>5</w:t>
            </w:r>
            <w:r w:rsidRPr="00D22FC6">
              <w:rPr>
                <w:rFonts w:ascii="宋体" w:hAnsi="宋体" w:cs="宋体" w:hint="eastAsia"/>
                <w:kern w:val="0"/>
                <w:szCs w:val="21"/>
              </w:rPr>
              <w:t>㎡</w:t>
            </w:r>
            <w:r w:rsidRPr="00D22FC6">
              <w:rPr>
                <w:rFonts w:ascii="仿宋_GB2312" w:eastAsia="仿宋_GB2312" w:hAnsi="仿宋_GB2312" w:cs="仿宋_GB2312" w:hint="eastAsia"/>
                <w:kern w:val="0"/>
                <w:szCs w:val="21"/>
              </w:rPr>
              <w:t>下</w:t>
            </w:r>
            <w:r w:rsidRPr="00D22FC6">
              <w:rPr>
                <w:rFonts w:ascii="仿宋_GB2312" w:eastAsia="仿宋_GB2312" w:hAnsi="宋体" w:cs="宋体" w:hint="eastAsia"/>
                <w:kern w:val="0"/>
                <w:szCs w:val="21"/>
              </w:rPr>
              <w:t>的，系数0；6－10</w:t>
            </w:r>
            <w:r w:rsidRPr="00D22FC6">
              <w:rPr>
                <w:rFonts w:ascii="宋体" w:hAnsi="宋体" w:cs="宋体" w:hint="eastAsia"/>
                <w:kern w:val="0"/>
                <w:szCs w:val="21"/>
              </w:rPr>
              <w:t>㎡</w:t>
            </w:r>
            <w:r w:rsidRPr="00D22FC6">
              <w:rPr>
                <w:rFonts w:ascii="仿宋_GB2312" w:eastAsia="仿宋_GB2312" w:hAnsi="仿宋_GB2312" w:cs="仿宋_GB2312" w:hint="eastAsia"/>
                <w:kern w:val="0"/>
                <w:szCs w:val="21"/>
              </w:rPr>
              <w:t>，系数</w:t>
            </w:r>
            <w:r w:rsidRPr="00D22FC6">
              <w:rPr>
                <w:rFonts w:ascii="仿宋_GB2312" w:eastAsia="仿宋_GB2312" w:hAnsi="宋体" w:cs="宋体" w:hint="eastAsia"/>
                <w:kern w:val="0"/>
                <w:szCs w:val="21"/>
              </w:rPr>
              <w:t>1；以此类推；2.倾倒在绿地、公厕、城市道路等公共场所，或者燃气、供暖等公用管道和设施保护（管理）范围的，或者农田内的，系数3。</w:t>
            </w:r>
          </w:p>
        </w:tc>
        <w:tc>
          <w:tcPr>
            <w:tcW w:w="1976" w:type="dxa"/>
            <w:gridSpan w:val="3"/>
            <w:shd w:val="clear" w:color="auto" w:fill="auto"/>
            <w:vAlign w:val="center"/>
          </w:tcPr>
          <w:p w:rsidR="00B55C7F" w:rsidRPr="00D22FC6" w:rsidRDefault="00B55C7F" w:rsidP="00CC5E3F">
            <w:pPr>
              <w:spacing w:line="260" w:lineRule="exact"/>
              <w:rPr>
                <w:rFonts w:ascii="仿宋_GB2312" w:eastAsia="仿宋_GB2312" w:hAnsi="宋体" w:cs="宋体"/>
                <w:kern w:val="0"/>
                <w:szCs w:val="21"/>
              </w:rPr>
            </w:pPr>
            <w:r w:rsidRPr="00D22FC6">
              <w:rPr>
                <w:rFonts w:ascii="仿宋_GB2312" w:eastAsia="仿宋_GB2312" w:hAnsi="宋体" w:cs="宋体" w:hint="eastAsia"/>
                <w:kern w:val="0"/>
                <w:szCs w:val="21"/>
              </w:rPr>
              <w:t>罚款数额＝20×（1＋区域系数＋情节系数＋变量系数）</w:t>
            </w:r>
          </w:p>
        </w:tc>
        <w:tc>
          <w:tcPr>
            <w:tcW w:w="2444" w:type="dxa"/>
            <w:gridSpan w:val="4"/>
            <w:shd w:val="clear" w:color="auto" w:fill="auto"/>
            <w:noWrap/>
            <w:vAlign w:val="center"/>
          </w:tcPr>
          <w:p w:rsidR="00B55C7F" w:rsidRPr="00D22FC6" w:rsidRDefault="00B55C7F" w:rsidP="00CC5E3F">
            <w:pPr>
              <w:spacing w:line="260" w:lineRule="exact"/>
              <w:rPr>
                <w:rFonts w:ascii="仿宋_GB2312" w:eastAsia="仿宋_GB2312" w:hAnsi="宋体" w:cs="宋体"/>
                <w:kern w:val="0"/>
                <w:szCs w:val="21"/>
              </w:rPr>
            </w:pPr>
          </w:p>
        </w:tc>
      </w:tr>
      <w:tr w:rsidR="00B55C7F" w:rsidRPr="00D22FC6" w:rsidTr="00B55C7F">
        <w:trPr>
          <w:gridAfter w:val="1"/>
          <w:wAfter w:w="29" w:type="dxa"/>
          <w:trHeight w:val="697"/>
          <w:jc w:val="center"/>
        </w:trPr>
        <w:tc>
          <w:tcPr>
            <w:tcW w:w="425" w:type="dxa"/>
            <w:vMerge/>
            <w:shd w:val="clear" w:color="auto" w:fill="auto"/>
            <w:vAlign w:val="center"/>
          </w:tcPr>
          <w:p w:rsidR="00B55C7F" w:rsidRPr="00D22FC6" w:rsidRDefault="00B55C7F" w:rsidP="00CC5E3F">
            <w:pPr>
              <w:spacing w:line="260" w:lineRule="exact"/>
              <w:rPr>
                <w:rFonts w:ascii="仿宋_GB2312" w:eastAsia="仿宋_GB2312" w:hAnsi="宋体" w:cs="宋体"/>
                <w:kern w:val="0"/>
                <w:szCs w:val="21"/>
              </w:rPr>
            </w:pPr>
          </w:p>
        </w:tc>
        <w:tc>
          <w:tcPr>
            <w:tcW w:w="1701" w:type="dxa"/>
            <w:vMerge/>
            <w:shd w:val="clear" w:color="auto" w:fill="auto"/>
            <w:vAlign w:val="center"/>
          </w:tcPr>
          <w:p w:rsidR="00B55C7F" w:rsidRPr="00D22FC6" w:rsidRDefault="00B55C7F" w:rsidP="00CC5E3F">
            <w:pPr>
              <w:spacing w:line="260" w:lineRule="exact"/>
              <w:rPr>
                <w:rFonts w:ascii="仿宋_GB2312" w:eastAsia="仿宋_GB2312" w:hAnsi="宋体" w:cs="宋体"/>
                <w:kern w:val="0"/>
                <w:szCs w:val="21"/>
              </w:rPr>
            </w:pPr>
          </w:p>
        </w:tc>
        <w:tc>
          <w:tcPr>
            <w:tcW w:w="3161" w:type="dxa"/>
            <w:vMerge/>
            <w:shd w:val="clear" w:color="auto" w:fill="auto"/>
            <w:vAlign w:val="center"/>
          </w:tcPr>
          <w:p w:rsidR="00B55C7F" w:rsidRPr="00D22FC6" w:rsidRDefault="00B55C7F" w:rsidP="00CC5E3F">
            <w:pPr>
              <w:spacing w:line="260" w:lineRule="exact"/>
              <w:rPr>
                <w:rFonts w:ascii="仿宋_GB2312" w:eastAsia="仿宋_GB2312" w:hAnsi="宋体" w:cs="宋体"/>
                <w:kern w:val="0"/>
                <w:szCs w:val="21"/>
              </w:rPr>
            </w:pPr>
          </w:p>
        </w:tc>
        <w:tc>
          <w:tcPr>
            <w:tcW w:w="961" w:type="dxa"/>
            <w:gridSpan w:val="2"/>
            <w:shd w:val="clear" w:color="auto" w:fill="auto"/>
            <w:noWrap/>
            <w:vAlign w:val="center"/>
          </w:tcPr>
          <w:p w:rsidR="00B55C7F" w:rsidRPr="00D22FC6" w:rsidRDefault="00B55C7F" w:rsidP="00CC5E3F">
            <w:pPr>
              <w:spacing w:line="260" w:lineRule="exact"/>
              <w:rPr>
                <w:rFonts w:ascii="仿宋_GB2312" w:eastAsia="仿宋_GB2312" w:hAnsi="宋体" w:cs="宋体"/>
                <w:kern w:val="0"/>
                <w:szCs w:val="21"/>
              </w:rPr>
            </w:pPr>
            <w:r w:rsidRPr="00D22FC6">
              <w:rPr>
                <w:rFonts w:ascii="仿宋_GB2312" w:eastAsia="仿宋_GB2312" w:hAnsi="宋体" w:cs="宋体" w:hint="eastAsia"/>
                <w:kern w:val="0"/>
                <w:szCs w:val="21"/>
              </w:rPr>
              <w:t>5000(单位)</w:t>
            </w:r>
          </w:p>
        </w:tc>
        <w:tc>
          <w:tcPr>
            <w:tcW w:w="720" w:type="dxa"/>
            <w:gridSpan w:val="2"/>
            <w:shd w:val="clear" w:color="auto" w:fill="auto"/>
            <w:noWrap/>
            <w:vAlign w:val="center"/>
          </w:tcPr>
          <w:p w:rsidR="00B55C7F" w:rsidRPr="00D22FC6" w:rsidRDefault="00B55C7F" w:rsidP="00CC5E3F">
            <w:pPr>
              <w:spacing w:line="260" w:lineRule="exac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vMerge/>
            <w:shd w:val="clear" w:color="auto" w:fill="auto"/>
            <w:vAlign w:val="center"/>
          </w:tcPr>
          <w:p w:rsidR="00B55C7F" w:rsidRPr="00D22FC6" w:rsidRDefault="00B55C7F" w:rsidP="00CC5E3F">
            <w:pPr>
              <w:spacing w:line="260" w:lineRule="exact"/>
              <w:rPr>
                <w:rFonts w:ascii="仿宋_GB2312" w:eastAsia="仿宋_GB2312" w:hAnsi="宋体" w:cs="宋体"/>
                <w:kern w:val="0"/>
                <w:szCs w:val="21"/>
              </w:rPr>
            </w:pPr>
          </w:p>
        </w:tc>
        <w:tc>
          <w:tcPr>
            <w:tcW w:w="1976" w:type="dxa"/>
            <w:gridSpan w:val="3"/>
            <w:shd w:val="clear" w:color="auto" w:fill="auto"/>
            <w:vAlign w:val="center"/>
          </w:tcPr>
          <w:p w:rsidR="00B55C7F" w:rsidRPr="00D22FC6" w:rsidRDefault="00B55C7F" w:rsidP="00CC5E3F">
            <w:pPr>
              <w:spacing w:line="260" w:lineRule="exact"/>
              <w:rPr>
                <w:rFonts w:ascii="仿宋_GB2312" w:eastAsia="仿宋_GB2312" w:hAnsi="宋体" w:cs="宋体"/>
                <w:kern w:val="0"/>
                <w:szCs w:val="21"/>
              </w:rPr>
            </w:pPr>
            <w:r w:rsidRPr="00D22FC6">
              <w:rPr>
                <w:rFonts w:ascii="仿宋_GB2312" w:eastAsia="仿宋_GB2312" w:hAnsi="宋体" w:cs="宋体" w:hint="eastAsia"/>
                <w:kern w:val="0"/>
                <w:szCs w:val="21"/>
              </w:rPr>
              <w:t>罚款数额＝5000×（1＋区域系数＋情节系数＋变量系数）</w:t>
            </w:r>
          </w:p>
        </w:tc>
        <w:tc>
          <w:tcPr>
            <w:tcW w:w="2444" w:type="dxa"/>
            <w:gridSpan w:val="4"/>
            <w:shd w:val="clear" w:color="auto" w:fill="auto"/>
            <w:noWrap/>
            <w:vAlign w:val="center"/>
          </w:tcPr>
          <w:p w:rsidR="00B55C7F" w:rsidRPr="00D22FC6" w:rsidRDefault="00B55C7F" w:rsidP="00CC5E3F">
            <w:pPr>
              <w:spacing w:line="260" w:lineRule="exact"/>
              <w:rPr>
                <w:rFonts w:ascii="仿宋_GB2312" w:eastAsia="仿宋_GB2312" w:hAnsi="宋体" w:cs="宋体"/>
                <w:kern w:val="0"/>
                <w:szCs w:val="21"/>
              </w:rPr>
            </w:pPr>
          </w:p>
        </w:tc>
      </w:tr>
      <w:tr w:rsidR="00B55C7F" w:rsidRPr="00D22FC6" w:rsidTr="00B55C7F">
        <w:trPr>
          <w:gridAfter w:val="1"/>
          <w:wAfter w:w="29" w:type="dxa"/>
          <w:trHeight w:val="916"/>
          <w:jc w:val="center"/>
        </w:trPr>
        <w:tc>
          <w:tcPr>
            <w:tcW w:w="425" w:type="dxa"/>
            <w:vMerge w:val="restart"/>
            <w:shd w:val="clear" w:color="auto" w:fill="auto"/>
            <w:vAlign w:val="center"/>
          </w:tcPr>
          <w:p w:rsidR="00B55C7F" w:rsidRPr="00D22FC6" w:rsidRDefault="00B55C7F" w:rsidP="00CC5E3F">
            <w:pPr>
              <w:spacing w:line="260" w:lineRule="exact"/>
              <w:rPr>
                <w:rFonts w:ascii="仿宋_GB2312" w:eastAsia="仿宋_GB2312" w:hAnsi="宋体" w:cs="宋体"/>
                <w:kern w:val="0"/>
                <w:szCs w:val="21"/>
              </w:rPr>
            </w:pPr>
            <w:r w:rsidRPr="00D22FC6">
              <w:rPr>
                <w:rFonts w:ascii="仿宋_GB2312" w:eastAsia="仿宋_GB2312" w:hAnsi="宋体" w:cs="宋体" w:hint="eastAsia"/>
                <w:kern w:val="0"/>
                <w:szCs w:val="21"/>
              </w:rPr>
              <w:t>5</w:t>
            </w:r>
            <w:r w:rsidRPr="00D22FC6">
              <w:rPr>
                <w:rFonts w:ascii="仿宋_GB2312" w:eastAsia="仿宋_GB2312" w:hAnsi="宋体" w:cs="宋体"/>
                <w:kern w:val="0"/>
                <w:szCs w:val="21"/>
              </w:rPr>
              <w:t>3</w:t>
            </w:r>
          </w:p>
        </w:tc>
        <w:tc>
          <w:tcPr>
            <w:tcW w:w="1701" w:type="dxa"/>
            <w:vMerge w:val="restart"/>
            <w:shd w:val="clear" w:color="auto" w:fill="auto"/>
            <w:vAlign w:val="center"/>
          </w:tcPr>
          <w:p w:rsidR="00B55C7F" w:rsidRPr="00D22FC6" w:rsidRDefault="00B55C7F" w:rsidP="00CC5E3F">
            <w:pPr>
              <w:spacing w:line="260" w:lineRule="exact"/>
              <w:rPr>
                <w:rFonts w:ascii="仿宋_GB2312" w:eastAsia="仿宋_GB2312" w:hAnsi="宋体" w:cs="宋体"/>
                <w:kern w:val="0"/>
                <w:szCs w:val="21"/>
              </w:rPr>
            </w:pPr>
            <w:r w:rsidRPr="00D22FC6">
              <w:rPr>
                <w:rFonts w:ascii="仿宋_GB2312" w:eastAsia="仿宋_GB2312" w:hAnsi="宋体" w:cs="宋体" w:hint="eastAsia"/>
                <w:kern w:val="0"/>
                <w:szCs w:val="21"/>
              </w:rPr>
              <w:t>未按规定清运生活垃圾</w:t>
            </w:r>
          </w:p>
        </w:tc>
        <w:tc>
          <w:tcPr>
            <w:tcW w:w="3161" w:type="dxa"/>
            <w:vMerge w:val="restart"/>
            <w:shd w:val="clear" w:color="auto" w:fill="auto"/>
            <w:vAlign w:val="center"/>
          </w:tcPr>
          <w:p w:rsidR="00B55C7F" w:rsidRPr="00D22FC6" w:rsidRDefault="00B55C7F" w:rsidP="00CC5E3F">
            <w:pPr>
              <w:spacing w:line="260" w:lineRule="exact"/>
              <w:rPr>
                <w:rFonts w:ascii="仿宋_GB2312" w:eastAsia="仿宋_GB2312" w:hAnsi="宋体" w:cs="宋体"/>
                <w:kern w:val="0"/>
                <w:szCs w:val="21"/>
              </w:rPr>
            </w:pPr>
            <w:r w:rsidRPr="00D22FC6">
              <w:rPr>
                <w:rFonts w:ascii="仿宋_GB2312" w:eastAsia="仿宋_GB2312" w:hAnsi="宋体" w:cs="宋体" w:hint="eastAsia"/>
                <w:kern w:val="0"/>
                <w:szCs w:val="21"/>
              </w:rPr>
              <w:t>违反条款：第五十八条第三款；</w:t>
            </w:r>
          </w:p>
          <w:p w:rsidR="00B55C7F" w:rsidRPr="00D22FC6" w:rsidRDefault="00B55C7F" w:rsidP="00CC5E3F">
            <w:pPr>
              <w:spacing w:line="260" w:lineRule="exact"/>
              <w:rPr>
                <w:rFonts w:ascii="仿宋_GB2312" w:eastAsia="仿宋_GB2312" w:hAnsi="宋体" w:cs="宋体"/>
                <w:kern w:val="0"/>
                <w:szCs w:val="21"/>
              </w:rPr>
            </w:pPr>
            <w:r w:rsidRPr="00D22FC6">
              <w:rPr>
                <w:rFonts w:ascii="仿宋_GB2312" w:eastAsia="仿宋_GB2312" w:hAnsi="宋体" w:cs="宋体" w:hint="eastAsia"/>
                <w:kern w:val="0"/>
                <w:szCs w:val="21"/>
              </w:rPr>
              <w:t>处罚条款：第五十八条第五款 责令限期改正，并对个人处20元以上200元以下罚款；对单位处500元以上3000元以下罚款；其中对单位随意倾倒或者堆放生活垃圾的，处5000元以上5万元以下罚款。</w:t>
            </w:r>
          </w:p>
        </w:tc>
        <w:tc>
          <w:tcPr>
            <w:tcW w:w="961" w:type="dxa"/>
            <w:gridSpan w:val="2"/>
            <w:shd w:val="clear" w:color="auto" w:fill="auto"/>
            <w:noWrap/>
            <w:vAlign w:val="center"/>
          </w:tcPr>
          <w:p w:rsidR="00B55C7F" w:rsidRPr="00D22FC6" w:rsidRDefault="00B55C7F" w:rsidP="00CC5E3F">
            <w:pPr>
              <w:spacing w:line="260" w:lineRule="exact"/>
              <w:rPr>
                <w:rFonts w:ascii="仿宋_GB2312" w:eastAsia="仿宋_GB2312" w:hAnsi="宋体" w:cs="宋体"/>
                <w:kern w:val="0"/>
                <w:szCs w:val="21"/>
              </w:rPr>
            </w:pPr>
            <w:r w:rsidRPr="00D22FC6">
              <w:rPr>
                <w:rFonts w:ascii="仿宋_GB2312" w:eastAsia="仿宋_GB2312" w:hAnsi="宋体" w:cs="宋体" w:hint="eastAsia"/>
                <w:kern w:val="0"/>
                <w:szCs w:val="21"/>
              </w:rPr>
              <w:t>20（个人）</w:t>
            </w:r>
          </w:p>
        </w:tc>
        <w:tc>
          <w:tcPr>
            <w:tcW w:w="720" w:type="dxa"/>
            <w:gridSpan w:val="2"/>
            <w:shd w:val="clear" w:color="auto" w:fill="auto"/>
            <w:noWrap/>
            <w:vAlign w:val="center"/>
          </w:tcPr>
          <w:p w:rsidR="00B55C7F" w:rsidRPr="00D22FC6" w:rsidRDefault="00B55C7F" w:rsidP="00CC5E3F">
            <w:pPr>
              <w:spacing w:line="260" w:lineRule="exac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vMerge w:val="restart"/>
            <w:shd w:val="clear" w:color="auto" w:fill="auto"/>
            <w:vAlign w:val="center"/>
          </w:tcPr>
          <w:p w:rsidR="00B55C7F" w:rsidRPr="00D22FC6" w:rsidRDefault="00B55C7F" w:rsidP="00CC5E3F">
            <w:pPr>
              <w:spacing w:line="260" w:lineRule="exact"/>
              <w:rPr>
                <w:rFonts w:ascii="仿宋_GB2312" w:eastAsia="仿宋_GB2312" w:hAnsi="宋体" w:cs="宋体"/>
                <w:kern w:val="0"/>
                <w:szCs w:val="21"/>
              </w:rPr>
            </w:pPr>
            <w:r w:rsidRPr="00D22FC6">
              <w:rPr>
                <w:rFonts w:ascii="仿宋_GB2312" w:eastAsia="仿宋_GB2312" w:hAnsi="宋体" w:cs="宋体" w:hint="eastAsia"/>
                <w:kern w:val="0"/>
                <w:szCs w:val="21"/>
              </w:rPr>
              <w:t>1.未清运垃圾面积在5</w:t>
            </w:r>
            <w:r w:rsidRPr="00D22FC6">
              <w:rPr>
                <w:rFonts w:ascii="宋体" w:hAnsi="宋体" w:cs="宋体" w:hint="eastAsia"/>
                <w:kern w:val="0"/>
                <w:szCs w:val="21"/>
              </w:rPr>
              <w:t>㎡</w:t>
            </w:r>
            <w:r w:rsidRPr="00D22FC6">
              <w:rPr>
                <w:rFonts w:ascii="仿宋_GB2312" w:eastAsia="仿宋_GB2312" w:hAnsi="仿宋_GB2312" w:cs="仿宋_GB2312" w:hint="eastAsia"/>
                <w:kern w:val="0"/>
                <w:szCs w:val="21"/>
              </w:rPr>
              <w:t>下的，系数</w:t>
            </w:r>
            <w:r w:rsidRPr="00D22FC6">
              <w:rPr>
                <w:rFonts w:ascii="仿宋_GB2312" w:eastAsia="仿宋_GB2312" w:hAnsi="宋体" w:cs="宋体" w:hint="eastAsia"/>
                <w:kern w:val="0"/>
                <w:szCs w:val="21"/>
              </w:rPr>
              <w:t>0；6－10</w:t>
            </w:r>
            <w:r w:rsidRPr="00D22FC6">
              <w:rPr>
                <w:rFonts w:ascii="宋体" w:hAnsi="宋体" w:cs="宋体" w:hint="eastAsia"/>
                <w:kern w:val="0"/>
                <w:szCs w:val="21"/>
              </w:rPr>
              <w:t>㎡</w:t>
            </w:r>
            <w:r w:rsidRPr="00D22FC6">
              <w:rPr>
                <w:rFonts w:ascii="仿宋_GB2312" w:eastAsia="仿宋_GB2312" w:hAnsi="仿宋_GB2312" w:cs="仿宋_GB2312" w:hint="eastAsia"/>
                <w:kern w:val="0"/>
                <w:szCs w:val="21"/>
              </w:rPr>
              <w:t>，系数</w:t>
            </w:r>
            <w:r w:rsidRPr="00D22FC6">
              <w:rPr>
                <w:rFonts w:ascii="仿宋_GB2312" w:eastAsia="仿宋_GB2312" w:hAnsi="宋体" w:cs="宋体" w:hint="eastAsia"/>
                <w:kern w:val="0"/>
                <w:szCs w:val="21"/>
              </w:rPr>
              <w:t>1；11－15</w:t>
            </w:r>
            <w:r w:rsidRPr="00D22FC6">
              <w:rPr>
                <w:rFonts w:ascii="宋体" w:hAnsi="宋体" w:cs="宋体" w:hint="eastAsia"/>
                <w:kern w:val="0"/>
                <w:szCs w:val="21"/>
              </w:rPr>
              <w:t>㎡</w:t>
            </w:r>
            <w:r w:rsidRPr="00D22FC6">
              <w:rPr>
                <w:rFonts w:ascii="仿宋_GB2312" w:eastAsia="仿宋_GB2312" w:hAnsi="仿宋_GB2312" w:cs="仿宋_GB2312" w:hint="eastAsia"/>
                <w:kern w:val="0"/>
                <w:szCs w:val="21"/>
              </w:rPr>
              <w:t>，系数</w:t>
            </w:r>
            <w:r w:rsidRPr="00D22FC6">
              <w:rPr>
                <w:rFonts w:ascii="仿宋_GB2312" w:eastAsia="仿宋_GB2312" w:hAnsi="宋体" w:cs="宋体" w:hint="eastAsia"/>
                <w:kern w:val="0"/>
                <w:szCs w:val="21"/>
              </w:rPr>
              <w:t>2；以此类推。2.生活垃圾未做到日产日清的，每逾期2天，系数为１，以此累加。</w:t>
            </w:r>
          </w:p>
        </w:tc>
        <w:tc>
          <w:tcPr>
            <w:tcW w:w="1976" w:type="dxa"/>
            <w:gridSpan w:val="3"/>
            <w:shd w:val="clear" w:color="auto" w:fill="auto"/>
            <w:vAlign w:val="center"/>
          </w:tcPr>
          <w:p w:rsidR="00B55C7F" w:rsidRPr="00D22FC6" w:rsidRDefault="00B55C7F" w:rsidP="00CC5E3F">
            <w:pPr>
              <w:spacing w:line="260" w:lineRule="exact"/>
              <w:rPr>
                <w:rFonts w:ascii="仿宋_GB2312" w:eastAsia="仿宋_GB2312" w:hAnsi="宋体" w:cs="宋体"/>
                <w:kern w:val="0"/>
                <w:szCs w:val="21"/>
              </w:rPr>
            </w:pPr>
            <w:r w:rsidRPr="00D22FC6">
              <w:rPr>
                <w:rFonts w:ascii="仿宋_GB2312" w:eastAsia="仿宋_GB2312" w:hAnsi="宋体" w:cs="宋体" w:hint="eastAsia"/>
                <w:kern w:val="0"/>
                <w:szCs w:val="21"/>
              </w:rPr>
              <w:t>罚款数额＝20×（1＋区域系数＋情节系数＋变量系数）</w:t>
            </w:r>
          </w:p>
        </w:tc>
        <w:tc>
          <w:tcPr>
            <w:tcW w:w="2444" w:type="dxa"/>
            <w:gridSpan w:val="4"/>
            <w:shd w:val="clear" w:color="auto" w:fill="auto"/>
            <w:noWrap/>
            <w:vAlign w:val="center"/>
          </w:tcPr>
          <w:p w:rsidR="00B55C7F" w:rsidRPr="00D22FC6" w:rsidRDefault="00B55C7F" w:rsidP="00CC5E3F">
            <w:pPr>
              <w:spacing w:line="260" w:lineRule="exact"/>
              <w:rPr>
                <w:rFonts w:ascii="仿宋_GB2312" w:eastAsia="仿宋_GB2312" w:hAnsi="宋体" w:cs="宋体"/>
                <w:kern w:val="0"/>
                <w:szCs w:val="21"/>
              </w:rPr>
            </w:pPr>
          </w:p>
        </w:tc>
      </w:tr>
      <w:tr w:rsidR="00B55C7F" w:rsidRPr="00D22FC6" w:rsidTr="00B55C7F">
        <w:trPr>
          <w:gridAfter w:val="1"/>
          <w:wAfter w:w="29" w:type="dxa"/>
          <w:trHeight w:val="1098"/>
          <w:jc w:val="center"/>
        </w:trPr>
        <w:tc>
          <w:tcPr>
            <w:tcW w:w="425" w:type="dxa"/>
            <w:vMerge/>
            <w:shd w:val="clear" w:color="auto" w:fill="auto"/>
            <w:vAlign w:val="center"/>
          </w:tcPr>
          <w:p w:rsidR="00B55C7F" w:rsidRPr="00D22FC6" w:rsidRDefault="00B55C7F" w:rsidP="00CC5E3F">
            <w:pPr>
              <w:spacing w:line="260" w:lineRule="exact"/>
              <w:rPr>
                <w:rFonts w:ascii="仿宋_GB2312" w:eastAsia="仿宋_GB2312" w:hAnsi="宋体" w:cs="宋体"/>
                <w:kern w:val="0"/>
                <w:szCs w:val="21"/>
              </w:rPr>
            </w:pPr>
          </w:p>
        </w:tc>
        <w:tc>
          <w:tcPr>
            <w:tcW w:w="1701" w:type="dxa"/>
            <w:vMerge/>
            <w:shd w:val="clear" w:color="auto" w:fill="auto"/>
            <w:vAlign w:val="center"/>
          </w:tcPr>
          <w:p w:rsidR="00B55C7F" w:rsidRPr="00D22FC6" w:rsidRDefault="00B55C7F" w:rsidP="00CC5E3F">
            <w:pPr>
              <w:spacing w:line="260" w:lineRule="exact"/>
              <w:rPr>
                <w:rFonts w:ascii="仿宋_GB2312" w:eastAsia="仿宋_GB2312" w:hAnsi="宋体" w:cs="宋体"/>
                <w:kern w:val="0"/>
                <w:szCs w:val="21"/>
              </w:rPr>
            </w:pPr>
          </w:p>
        </w:tc>
        <w:tc>
          <w:tcPr>
            <w:tcW w:w="3161" w:type="dxa"/>
            <w:vMerge/>
            <w:shd w:val="clear" w:color="auto" w:fill="auto"/>
            <w:vAlign w:val="center"/>
          </w:tcPr>
          <w:p w:rsidR="00B55C7F" w:rsidRPr="00D22FC6" w:rsidRDefault="00B55C7F" w:rsidP="00CC5E3F">
            <w:pPr>
              <w:spacing w:line="260" w:lineRule="exact"/>
              <w:rPr>
                <w:rFonts w:ascii="仿宋_GB2312" w:eastAsia="仿宋_GB2312" w:hAnsi="宋体" w:cs="宋体"/>
                <w:kern w:val="0"/>
                <w:szCs w:val="21"/>
              </w:rPr>
            </w:pPr>
          </w:p>
        </w:tc>
        <w:tc>
          <w:tcPr>
            <w:tcW w:w="961" w:type="dxa"/>
            <w:gridSpan w:val="2"/>
            <w:shd w:val="clear" w:color="auto" w:fill="auto"/>
            <w:noWrap/>
            <w:vAlign w:val="center"/>
          </w:tcPr>
          <w:p w:rsidR="00B55C7F" w:rsidRPr="00D22FC6" w:rsidRDefault="00B55C7F" w:rsidP="00CC5E3F">
            <w:pPr>
              <w:spacing w:line="260" w:lineRule="exact"/>
              <w:rPr>
                <w:rFonts w:ascii="仿宋_GB2312" w:eastAsia="仿宋_GB2312" w:hAnsi="宋体" w:cs="宋体"/>
                <w:kern w:val="0"/>
                <w:szCs w:val="21"/>
              </w:rPr>
            </w:pPr>
            <w:r w:rsidRPr="00D22FC6">
              <w:rPr>
                <w:rFonts w:ascii="仿宋_GB2312" w:eastAsia="仿宋_GB2312" w:hAnsi="宋体" w:cs="宋体" w:hint="eastAsia"/>
                <w:kern w:val="0"/>
                <w:szCs w:val="21"/>
              </w:rPr>
              <w:t>500（单位）</w:t>
            </w:r>
          </w:p>
        </w:tc>
        <w:tc>
          <w:tcPr>
            <w:tcW w:w="720" w:type="dxa"/>
            <w:gridSpan w:val="2"/>
            <w:shd w:val="clear" w:color="auto" w:fill="auto"/>
            <w:noWrap/>
            <w:vAlign w:val="center"/>
          </w:tcPr>
          <w:p w:rsidR="00B55C7F" w:rsidRPr="00D22FC6" w:rsidRDefault="00B55C7F" w:rsidP="00CC5E3F">
            <w:pPr>
              <w:spacing w:line="260" w:lineRule="exac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vMerge/>
            <w:shd w:val="clear" w:color="auto" w:fill="auto"/>
            <w:vAlign w:val="center"/>
          </w:tcPr>
          <w:p w:rsidR="00B55C7F" w:rsidRPr="00D22FC6" w:rsidRDefault="00B55C7F" w:rsidP="00CC5E3F">
            <w:pPr>
              <w:spacing w:line="260" w:lineRule="exact"/>
              <w:rPr>
                <w:rFonts w:ascii="仿宋_GB2312" w:eastAsia="仿宋_GB2312" w:hAnsi="宋体" w:cs="宋体"/>
                <w:kern w:val="0"/>
                <w:szCs w:val="21"/>
              </w:rPr>
            </w:pPr>
          </w:p>
        </w:tc>
        <w:tc>
          <w:tcPr>
            <w:tcW w:w="1976" w:type="dxa"/>
            <w:gridSpan w:val="3"/>
            <w:shd w:val="clear" w:color="auto" w:fill="auto"/>
            <w:vAlign w:val="center"/>
          </w:tcPr>
          <w:p w:rsidR="00B55C7F" w:rsidRPr="00D22FC6" w:rsidRDefault="00B55C7F" w:rsidP="00CC5E3F">
            <w:pPr>
              <w:spacing w:line="260" w:lineRule="exact"/>
              <w:rPr>
                <w:rFonts w:ascii="仿宋_GB2312" w:eastAsia="仿宋_GB2312" w:hAnsi="宋体" w:cs="宋体"/>
                <w:kern w:val="0"/>
                <w:szCs w:val="21"/>
              </w:rPr>
            </w:pPr>
            <w:r w:rsidRPr="00D22FC6">
              <w:rPr>
                <w:rFonts w:ascii="仿宋_GB2312" w:eastAsia="仿宋_GB2312" w:hAnsi="宋体" w:cs="宋体" w:hint="eastAsia"/>
                <w:kern w:val="0"/>
                <w:szCs w:val="21"/>
              </w:rPr>
              <w:t>罚款数额＝500×（1＋区域系数＋情节系数＋变量系数）</w:t>
            </w:r>
          </w:p>
        </w:tc>
        <w:tc>
          <w:tcPr>
            <w:tcW w:w="2444" w:type="dxa"/>
            <w:gridSpan w:val="4"/>
            <w:shd w:val="clear" w:color="auto" w:fill="auto"/>
            <w:noWrap/>
            <w:vAlign w:val="center"/>
          </w:tcPr>
          <w:p w:rsidR="00B55C7F" w:rsidRPr="00D22FC6" w:rsidRDefault="00B55C7F" w:rsidP="00CC5E3F">
            <w:pPr>
              <w:spacing w:line="260" w:lineRule="exact"/>
              <w:rPr>
                <w:rFonts w:ascii="仿宋_GB2312" w:eastAsia="仿宋_GB2312" w:hAnsi="宋体" w:cs="宋体"/>
                <w:kern w:val="0"/>
                <w:szCs w:val="21"/>
              </w:rPr>
            </w:pPr>
          </w:p>
        </w:tc>
      </w:tr>
      <w:tr w:rsidR="00B55C7F" w:rsidRPr="00D22FC6" w:rsidTr="00B55C7F">
        <w:trPr>
          <w:gridAfter w:val="1"/>
          <w:wAfter w:w="29" w:type="dxa"/>
          <w:trHeight w:val="993"/>
          <w:jc w:val="center"/>
        </w:trPr>
        <w:tc>
          <w:tcPr>
            <w:tcW w:w="425" w:type="dxa"/>
            <w:vMerge/>
            <w:shd w:val="clear" w:color="auto" w:fill="auto"/>
            <w:vAlign w:val="center"/>
          </w:tcPr>
          <w:p w:rsidR="00B55C7F" w:rsidRPr="00D22FC6" w:rsidRDefault="00B55C7F" w:rsidP="00CC5E3F">
            <w:pPr>
              <w:spacing w:line="260" w:lineRule="exact"/>
              <w:rPr>
                <w:rFonts w:ascii="仿宋_GB2312" w:eastAsia="仿宋_GB2312" w:hAnsi="宋体" w:cs="宋体"/>
                <w:kern w:val="0"/>
                <w:szCs w:val="21"/>
              </w:rPr>
            </w:pPr>
          </w:p>
        </w:tc>
        <w:tc>
          <w:tcPr>
            <w:tcW w:w="1701" w:type="dxa"/>
            <w:vMerge/>
            <w:shd w:val="clear" w:color="auto" w:fill="auto"/>
            <w:vAlign w:val="center"/>
          </w:tcPr>
          <w:p w:rsidR="00B55C7F" w:rsidRPr="00D22FC6" w:rsidRDefault="00B55C7F" w:rsidP="00CC5E3F">
            <w:pPr>
              <w:spacing w:line="260" w:lineRule="exact"/>
              <w:rPr>
                <w:rFonts w:ascii="仿宋_GB2312" w:eastAsia="仿宋_GB2312" w:hAnsi="宋体" w:cs="宋体"/>
                <w:kern w:val="0"/>
                <w:szCs w:val="21"/>
              </w:rPr>
            </w:pPr>
          </w:p>
        </w:tc>
        <w:tc>
          <w:tcPr>
            <w:tcW w:w="3161" w:type="dxa"/>
            <w:vMerge/>
            <w:shd w:val="clear" w:color="auto" w:fill="auto"/>
            <w:vAlign w:val="center"/>
          </w:tcPr>
          <w:p w:rsidR="00B55C7F" w:rsidRPr="00D22FC6" w:rsidRDefault="00B55C7F" w:rsidP="00CC5E3F">
            <w:pPr>
              <w:spacing w:line="260" w:lineRule="exact"/>
              <w:rPr>
                <w:rFonts w:ascii="仿宋_GB2312" w:eastAsia="仿宋_GB2312" w:hAnsi="宋体" w:cs="宋体"/>
                <w:kern w:val="0"/>
                <w:szCs w:val="21"/>
              </w:rPr>
            </w:pPr>
          </w:p>
        </w:tc>
        <w:tc>
          <w:tcPr>
            <w:tcW w:w="961" w:type="dxa"/>
            <w:gridSpan w:val="2"/>
            <w:shd w:val="clear" w:color="auto" w:fill="auto"/>
            <w:noWrap/>
            <w:vAlign w:val="center"/>
          </w:tcPr>
          <w:p w:rsidR="00B55C7F" w:rsidRPr="00D22FC6" w:rsidRDefault="00B55C7F" w:rsidP="00CC5E3F">
            <w:pPr>
              <w:spacing w:line="260" w:lineRule="exact"/>
              <w:rPr>
                <w:rFonts w:ascii="仿宋_GB2312" w:eastAsia="仿宋_GB2312" w:hAnsi="宋体" w:cs="宋体"/>
                <w:kern w:val="0"/>
                <w:szCs w:val="21"/>
              </w:rPr>
            </w:pPr>
            <w:r w:rsidRPr="00D22FC6">
              <w:rPr>
                <w:rFonts w:ascii="仿宋_GB2312" w:eastAsia="仿宋_GB2312" w:hAnsi="宋体" w:cs="宋体" w:hint="eastAsia"/>
                <w:kern w:val="0"/>
                <w:szCs w:val="21"/>
              </w:rPr>
              <w:t>5000(单位)</w:t>
            </w:r>
          </w:p>
        </w:tc>
        <w:tc>
          <w:tcPr>
            <w:tcW w:w="720" w:type="dxa"/>
            <w:gridSpan w:val="2"/>
            <w:shd w:val="clear" w:color="auto" w:fill="auto"/>
            <w:noWrap/>
            <w:vAlign w:val="center"/>
          </w:tcPr>
          <w:p w:rsidR="00B55C7F" w:rsidRPr="00D22FC6" w:rsidRDefault="00B55C7F" w:rsidP="00CC5E3F">
            <w:pPr>
              <w:spacing w:line="260" w:lineRule="exac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vMerge/>
            <w:shd w:val="clear" w:color="auto" w:fill="auto"/>
            <w:vAlign w:val="center"/>
          </w:tcPr>
          <w:p w:rsidR="00B55C7F" w:rsidRPr="00D22FC6" w:rsidRDefault="00B55C7F" w:rsidP="00CC5E3F">
            <w:pPr>
              <w:spacing w:line="260" w:lineRule="exact"/>
              <w:rPr>
                <w:rFonts w:ascii="仿宋_GB2312" w:eastAsia="仿宋_GB2312" w:hAnsi="宋体" w:cs="宋体"/>
                <w:kern w:val="0"/>
                <w:szCs w:val="21"/>
              </w:rPr>
            </w:pPr>
          </w:p>
        </w:tc>
        <w:tc>
          <w:tcPr>
            <w:tcW w:w="1976" w:type="dxa"/>
            <w:gridSpan w:val="3"/>
            <w:shd w:val="clear" w:color="auto" w:fill="auto"/>
            <w:vAlign w:val="center"/>
          </w:tcPr>
          <w:p w:rsidR="00B55C7F" w:rsidRPr="00D22FC6" w:rsidRDefault="00B55C7F" w:rsidP="00CC5E3F">
            <w:pPr>
              <w:spacing w:line="260" w:lineRule="exact"/>
              <w:rPr>
                <w:rFonts w:ascii="仿宋_GB2312" w:eastAsia="仿宋_GB2312" w:hAnsi="宋体" w:cs="宋体"/>
                <w:kern w:val="0"/>
                <w:szCs w:val="21"/>
              </w:rPr>
            </w:pPr>
            <w:r w:rsidRPr="00D22FC6">
              <w:rPr>
                <w:rFonts w:ascii="仿宋_GB2312" w:eastAsia="仿宋_GB2312" w:hAnsi="宋体" w:cs="宋体" w:hint="eastAsia"/>
                <w:kern w:val="0"/>
                <w:szCs w:val="21"/>
              </w:rPr>
              <w:t>罚款数额＝5000×（1＋区域系数＋情节系数＋变量系数）</w:t>
            </w:r>
          </w:p>
        </w:tc>
        <w:tc>
          <w:tcPr>
            <w:tcW w:w="2444" w:type="dxa"/>
            <w:gridSpan w:val="4"/>
            <w:shd w:val="clear" w:color="auto" w:fill="auto"/>
            <w:noWrap/>
            <w:vAlign w:val="center"/>
          </w:tcPr>
          <w:p w:rsidR="00B55C7F" w:rsidRPr="00D22FC6" w:rsidRDefault="00B55C7F" w:rsidP="00CC5E3F">
            <w:pPr>
              <w:spacing w:line="260" w:lineRule="exact"/>
              <w:rPr>
                <w:rFonts w:ascii="仿宋_GB2312" w:eastAsia="仿宋_GB2312" w:hAnsi="宋体" w:cs="宋体"/>
                <w:kern w:val="0"/>
                <w:szCs w:val="21"/>
              </w:rPr>
            </w:pPr>
            <w:r w:rsidRPr="00D22FC6">
              <w:rPr>
                <w:rFonts w:ascii="仿宋_GB2312" w:eastAsia="仿宋_GB2312" w:hAnsi="宋体" w:cs="宋体" w:hint="eastAsia"/>
                <w:kern w:val="0"/>
                <w:szCs w:val="21"/>
              </w:rPr>
              <w:t>单位随意倾倒或堆放</w:t>
            </w:r>
          </w:p>
        </w:tc>
      </w:tr>
      <w:tr w:rsidR="00B55C7F" w:rsidRPr="00D22FC6" w:rsidTr="00B55C7F">
        <w:trPr>
          <w:gridAfter w:val="1"/>
          <w:wAfter w:w="29" w:type="dxa"/>
          <w:trHeight w:val="962"/>
          <w:jc w:val="center"/>
        </w:trPr>
        <w:tc>
          <w:tcPr>
            <w:tcW w:w="425" w:type="dxa"/>
            <w:vMerge w:val="restart"/>
            <w:shd w:val="clear" w:color="auto" w:fill="auto"/>
            <w:vAlign w:val="center"/>
          </w:tcPr>
          <w:p w:rsidR="00B55C7F" w:rsidRPr="00D22FC6" w:rsidRDefault="00B55C7F" w:rsidP="00CC5E3F">
            <w:pPr>
              <w:spacing w:line="260" w:lineRule="exact"/>
              <w:rPr>
                <w:rFonts w:ascii="仿宋_GB2312" w:eastAsia="仿宋_GB2312" w:hAnsi="宋体" w:cs="宋体"/>
                <w:kern w:val="0"/>
                <w:szCs w:val="21"/>
              </w:rPr>
            </w:pPr>
            <w:r w:rsidRPr="00D22FC6">
              <w:rPr>
                <w:rFonts w:ascii="仿宋_GB2312" w:eastAsia="仿宋_GB2312" w:hAnsi="宋体" w:cs="宋体" w:hint="eastAsia"/>
                <w:kern w:val="0"/>
                <w:szCs w:val="21"/>
              </w:rPr>
              <w:lastRenderedPageBreak/>
              <w:t>5</w:t>
            </w:r>
            <w:r w:rsidRPr="00D22FC6">
              <w:rPr>
                <w:rFonts w:ascii="仿宋_GB2312" w:eastAsia="仿宋_GB2312" w:hAnsi="宋体" w:cs="宋体"/>
                <w:kern w:val="0"/>
                <w:szCs w:val="21"/>
              </w:rPr>
              <w:t>4</w:t>
            </w:r>
          </w:p>
        </w:tc>
        <w:tc>
          <w:tcPr>
            <w:tcW w:w="1701" w:type="dxa"/>
            <w:vMerge w:val="restart"/>
            <w:shd w:val="clear" w:color="auto" w:fill="auto"/>
            <w:vAlign w:val="center"/>
          </w:tcPr>
          <w:p w:rsidR="00B55C7F" w:rsidRPr="00D22FC6" w:rsidRDefault="00B55C7F" w:rsidP="00CC5E3F">
            <w:pPr>
              <w:spacing w:line="260" w:lineRule="exact"/>
              <w:rPr>
                <w:rFonts w:ascii="仿宋_GB2312" w:eastAsia="仿宋_GB2312" w:hAnsi="宋体" w:cs="宋体"/>
                <w:kern w:val="0"/>
                <w:szCs w:val="21"/>
              </w:rPr>
            </w:pPr>
            <w:r w:rsidRPr="00D22FC6">
              <w:rPr>
                <w:rFonts w:ascii="仿宋_GB2312" w:eastAsia="仿宋_GB2312" w:hAnsi="宋体" w:cs="宋体" w:hint="eastAsia"/>
                <w:kern w:val="0"/>
                <w:szCs w:val="21"/>
              </w:rPr>
              <w:t>施工等作业影响垃圾清运未采取解决措施</w:t>
            </w:r>
          </w:p>
        </w:tc>
        <w:tc>
          <w:tcPr>
            <w:tcW w:w="3161" w:type="dxa"/>
            <w:vMerge w:val="restart"/>
            <w:shd w:val="clear" w:color="auto" w:fill="auto"/>
            <w:vAlign w:val="center"/>
          </w:tcPr>
          <w:p w:rsidR="00B55C7F" w:rsidRPr="00D22FC6" w:rsidRDefault="00B55C7F" w:rsidP="00CC5E3F">
            <w:pPr>
              <w:spacing w:line="260" w:lineRule="exact"/>
              <w:rPr>
                <w:rFonts w:ascii="仿宋_GB2312" w:eastAsia="仿宋_GB2312" w:hAnsi="宋体" w:cs="宋体"/>
                <w:kern w:val="0"/>
                <w:szCs w:val="21"/>
              </w:rPr>
            </w:pPr>
            <w:r w:rsidRPr="00D22FC6">
              <w:rPr>
                <w:rFonts w:ascii="仿宋_GB2312" w:eastAsia="仿宋_GB2312" w:hAnsi="宋体" w:cs="宋体" w:hint="eastAsia"/>
                <w:kern w:val="0"/>
                <w:szCs w:val="21"/>
              </w:rPr>
              <w:t>违反条款：第五十八条第四款；</w:t>
            </w:r>
          </w:p>
          <w:p w:rsidR="00B55C7F" w:rsidRPr="00D22FC6" w:rsidRDefault="00B55C7F" w:rsidP="00CC5E3F">
            <w:pPr>
              <w:spacing w:line="260" w:lineRule="exact"/>
              <w:rPr>
                <w:rFonts w:ascii="仿宋_GB2312" w:eastAsia="仿宋_GB2312" w:hAnsi="宋体" w:cs="宋体"/>
                <w:kern w:val="0"/>
                <w:szCs w:val="21"/>
              </w:rPr>
            </w:pPr>
            <w:r w:rsidRPr="00D22FC6">
              <w:rPr>
                <w:rFonts w:ascii="仿宋_GB2312" w:eastAsia="仿宋_GB2312" w:hAnsi="宋体" w:cs="宋体" w:hint="eastAsia"/>
                <w:kern w:val="0"/>
                <w:szCs w:val="21"/>
              </w:rPr>
              <w:t>处罚条款：第五十八条第五款：责令限期改正，并对个人处20元以上200元以下罚款；对单位处500元以上3000元以下罚款。</w:t>
            </w:r>
          </w:p>
        </w:tc>
        <w:tc>
          <w:tcPr>
            <w:tcW w:w="961" w:type="dxa"/>
            <w:gridSpan w:val="2"/>
            <w:shd w:val="clear" w:color="auto" w:fill="auto"/>
            <w:noWrap/>
            <w:vAlign w:val="center"/>
          </w:tcPr>
          <w:p w:rsidR="00B55C7F" w:rsidRPr="00D22FC6" w:rsidRDefault="00B55C7F" w:rsidP="00CC5E3F">
            <w:pPr>
              <w:spacing w:line="260" w:lineRule="exact"/>
              <w:rPr>
                <w:rFonts w:ascii="仿宋_GB2312" w:eastAsia="仿宋_GB2312" w:hAnsi="宋体" w:cs="宋体"/>
                <w:kern w:val="0"/>
                <w:szCs w:val="21"/>
              </w:rPr>
            </w:pPr>
            <w:r w:rsidRPr="00D22FC6">
              <w:rPr>
                <w:rFonts w:ascii="仿宋_GB2312" w:eastAsia="仿宋_GB2312" w:hAnsi="宋体" w:cs="宋体" w:hint="eastAsia"/>
                <w:kern w:val="0"/>
                <w:szCs w:val="21"/>
              </w:rPr>
              <w:t>20（个人）</w:t>
            </w:r>
          </w:p>
        </w:tc>
        <w:tc>
          <w:tcPr>
            <w:tcW w:w="720" w:type="dxa"/>
            <w:gridSpan w:val="2"/>
            <w:shd w:val="clear" w:color="auto" w:fill="auto"/>
            <w:noWrap/>
            <w:vAlign w:val="center"/>
          </w:tcPr>
          <w:p w:rsidR="00B55C7F" w:rsidRPr="00D22FC6" w:rsidRDefault="00B55C7F" w:rsidP="00CC5E3F">
            <w:pPr>
              <w:spacing w:line="260" w:lineRule="exac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vMerge w:val="restart"/>
            <w:shd w:val="clear" w:color="auto" w:fill="auto"/>
            <w:vAlign w:val="center"/>
          </w:tcPr>
          <w:p w:rsidR="00B55C7F" w:rsidRPr="00D22FC6" w:rsidRDefault="00B55C7F" w:rsidP="00CC5E3F">
            <w:pPr>
              <w:spacing w:line="260" w:lineRule="exact"/>
              <w:rPr>
                <w:rFonts w:ascii="仿宋_GB2312" w:eastAsia="仿宋_GB2312" w:hAnsi="宋体" w:cs="宋体"/>
                <w:kern w:val="0"/>
                <w:szCs w:val="21"/>
              </w:rPr>
            </w:pPr>
            <w:r w:rsidRPr="00D22FC6">
              <w:rPr>
                <w:rFonts w:ascii="仿宋_GB2312" w:eastAsia="仿宋_GB2312" w:hAnsi="宋体" w:cs="宋体" w:hint="eastAsia"/>
                <w:kern w:val="0"/>
                <w:szCs w:val="21"/>
              </w:rPr>
              <w:t>按照《基准》的有关规定执行</w:t>
            </w:r>
          </w:p>
        </w:tc>
        <w:tc>
          <w:tcPr>
            <w:tcW w:w="1976" w:type="dxa"/>
            <w:gridSpan w:val="3"/>
            <w:shd w:val="clear" w:color="auto" w:fill="auto"/>
            <w:vAlign w:val="center"/>
          </w:tcPr>
          <w:p w:rsidR="00B55C7F" w:rsidRPr="00D22FC6" w:rsidRDefault="00B55C7F" w:rsidP="00CC5E3F">
            <w:pPr>
              <w:spacing w:line="260" w:lineRule="exact"/>
              <w:rPr>
                <w:rFonts w:ascii="仿宋_GB2312" w:eastAsia="仿宋_GB2312" w:hAnsi="宋体" w:cs="宋体"/>
                <w:kern w:val="0"/>
                <w:szCs w:val="21"/>
              </w:rPr>
            </w:pPr>
            <w:r w:rsidRPr="00D22FC6">
              <w:rPr>
                <w:rFonts w:ascii="仿宋_GB2312" w:eastAsia="仿宋_GB2312" w:hAnsi="宋体" w:cs="宋体" w:hint="eastAsia"/>
                <w:kern w:val="0"/>
                <w:szCs w:val="21"/>
              </w:rPr>
              <w:t>罚款数额＝20×（1＋区域系数＋情节系数）</w:t>
            </w:r>
          </w:p>
        </w:tc>
        <w:tc>
          <w:tcPr>
            <w:tcW w:w="2444" w:type="dxa"/>
            <w:gridSpan w:val="4"/>
            <w:shd w:val="clear" w:color="auto" w:fill="auto"/>
            <w:noWrap/>
            <w:vAlign w:val="center"/>
          </w:tcPr>
          <w:p w:rsidR="00B55C7F" w:rsidRPr="00D22FC6" w:rsidRDefault="00B55C7F" w:rsidP="00CC5E3F">
            <w:pPr>
              <w:spacing w:line="260" w:lineRule="exact"/>
              <w:rPr>
                <w:rFonts w:ascii="仿宋_GB2312" w:eastAsia="仿宋_GB2312" w:hAnsi="宋体" w:cs="宋体"/>
                <w:kern w:val="0"/>
                <w:szCs w:val="21"/>
              </w:rPr>
            </w:pPr>
          </w:p>
        </w:tc>
      </w:tr>
      <w:tr w:rsidR="00B55C7F" w:rsidRPr="00D22FC6" w:rsidTr="00B55C7F">
        <w:trPr>
          <w:gridAfter w:val="1"/>
          <w:wAfter w:w="29" w:type="dxa"/>
          <w:trHeight w:val="722"/>
          <w:jc w:val="center"/>
        </w:trPr>
        <w:tc>
          <w:tcPr>
            <w:tcW w:w="425" w:type="dxa"/>
            <w:vMerge/>
            <w:shd w:val="clear" w:color="auto" w:fill="auto"/>
            <w:vAlign w:val="center"/>
          </w:tcPr>
          <w:p w:rsidR="00B55C7F" w:rsidRPr="00D22FC6" w:rsidRDefault="00B55C7F" w:rsidP="00CC5E3F">
            <w:pPr>
              <w:spacing w:line="260" w:lineRule="exact"/>
              <w:rPr>
                <w:rFonts w:ascii="仿宋_GB2312" w:eastAsia="仿宋_GB2312" w:hAnsi="宋体" w:cs="宋体"/>
                <w:kern w:val="0"/>
                <w:szCs w:val="21"/>
              </w:rPr>
            </w:pPr>
          </w:p>
        </w:tc>
        <w:tc>
          <w:tcPr>
            <w:tcW w:w="1701" w:type="dxa"/>
            <w:vMerge/>
            <w:shd w:val="clear" w:color="auto" w:fill="auto"/>
            <w:vAlign w:val="center"/>
          </w:tcPr>
          <w:p w:rsidR="00B55C7F" w:rsidRPr="00D22FC6" w:rsidRDefault="00B55C7F" w:rsidP="00CC5E3F">
            <w:pPr>
              <w:spacing w:line="260" w:lineRule="exact"/>
              <w:rPr>
                <w:rFonts w:ascii="仿宋_GB2312" w:eastAsia="仿宋_GB2312" w:hAnsi="宋体" w:cs="宋体"/>
                <w:kern w:val="0"/>
                <w:szCs w:val="21"/>
              </w:rPr>
            </w:pPr>
          </w:p>
        </w:tc>
        <w:tc>
          <w:tcPr>
            <w:tcW w:w="3161" w:type="dxa"/>
            <w:vMerge/>
            <w:shd w:val="clear" w:color="auto" w:fill="auto"/>
            <w:vAlign w:val="center"/>
          </w:tcPr>
          <w:p w:rsidR="00B55C7F" w:rsidRPr="00D22FC6" w:rsidRDefault="00B55C7F" w:rsidP="00CC5E3F">
            <w:pPr>
              <w:spacing w:line="260" w:lineRule="exact"/>
              <w:rPr>
                <w:rFonts w:ascii="仿宋_GB2312" w:eastAsia="仿宋_GB2312" w:hAnsi="宋体" w:cs="宋体"/>
                <w:kern w:val="0"/>
                <w:szCs w:val="21"/>
              </w:rPr>
            </w:pPr>
          </w:p>
        </w:tc>
        <w:tc>
          <w:tcPr>
            <w:tcW w:w="961" w:type="dxa"/>
            <w:gridSpan w:val="2"/>
            <w:shd w:val="clear" w:color="auto" w:fill="auto"/>
            <w:noWrap/>
            <w:vAlign w:val="center"/>
          </w:tcPr>
          <w:p w:rsidR="00B55C7F" w:rsidRPr="00D22FC6" w:rsidRDefault="00B55C7F" w:rsidP="00CC5E3F">
            <w:pPr>
              <w:spacing w:line="260" w:lineRule="exact"/>
              <w:rPr>
                <w:rFonts w:ascii="仿宋_GB2312" w:eastAsia="仿宋_GB2312" w:hAnsi="宋体" w:cs="宋体"/>
                <w:kern w:val="0"/>
                <w:szCs w:val="21"/>
              </w:rPr>
            </w:pPr>
            <w:r w:rsidRPr="00D22FC6">
              <w:rPr>
                <w:rFonts w:ascii="仿宋_GB2312" w:eastAsia="仿宋_GB2312" w:hAnsi="宋体" w:cs="宋体" w:hint="eastAsia"/>
                <w:kern w:val="0"/>
                <w:szCs w:val="21"/>
              </w:rPr>
              <w:t>500（单位）</w:t>
            </w:r>
          </w:p>
        </w:tc>
        <w:tc>
          <w:tcPr>
            <w:tcW w:w="720" w:type="dxa"/>
            <w:gridSpan w:val="2"/>
            <w:shd w:val="clear" w:color="auto" w:fill="auto"/>
            <w:noWrap/>
            <w:vAlign w:val="center"/>
          </w:tcPr>
          <w:p w:rsidR="00B55C7F" w:rsidRPr="00D22FC6" w:rsidRDefault="00B55C7F" w:rsidP="00CC5E3F">
            <w:pPr>
              <w:spacing w:line="260" w:lineRule="exac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vMerge/>
            <w:shd w:val="clear" w:color="auto" w:fill="auto"/>
            <w:vAlign w:val="center"/>
          </w:tcPr>
          <w:p w:rsidR="00B55C7F" w:rsidRPr="00D22FC6" w:rsidRDefault="00B55C7F" w:rsidP="00CC5E3F">
            <w:pPr>
              <w:spacing w:line="260" w:lineRule="exact"/>
              <w:rPr>
                <w:rFonts w:ascii="仿宋_GB2312" w:eastAsia="仿宋_GB2312" w:hAnsi="宋体" w:cs="宋体"/>
                <w:kern w:val="0"/>
                <w:szCs w:val="21"/>
              </w:rPr>
            </w:pPr>
          </w:p>
        </w:tc>
        <w:tc>
          <w:tcPr>
            <w:tcW w:w="1976" w:type="dxa"/>
            <w:gridSpan w:val="3"/>
            <w:shd w:val="clear" w:color="auto" w:fill="auto"/>
            <w:vAlign w:val="center"/>
          </w:tcPr>
          <w:p w:rsidR="00B55C7F" w:rsidRPr="00D22FC6" w:rsidRDefault="00B55C7F" w:rsidP="00CC5E3F">
            <w:pPr>
              <w:spacing w:line="260" w:lineRule="exact"/>
              <w:rPr>
                <w:rFonts w:ascii="仿宋_GB2312" w:eastAsia="仿宋_GB2312" w:hAnsi="宋体" w:cs="宋体"/>
                <w:kern w:val="0"/>
                <w:szCs w:val="21"/>
              </w:rPr>
            </w:pPr>
            <w:r w:rsidRPr="00D22FC6">
              <w:rPr>
                <w:rFonts w:ascii="仿宋_GB2312" w:eastAsia="仿宋_GB2312" w:hAnsi="宋体" w:cs="宋体" w:hint="eastAsia"/>
                <w:kern w:val="0"/>
                <w:szCs w:val="21"/>
              </w:rPr>
              <w:t>罚款数额＝500×（1＋区域系数＋情节系数）</w:t>
            </w:r>
          </w:p>
        </w:tc>
        <w:tc>
          <w:tcPr>
            <w:tcW w:w="2444" w:type="dxa"/>
            <w:gridSpan w:val="4"/>
            <w:shd w:val="clear" w:color="auto" w:fill="auto"/>
            <w:noWrap/>
            <w:vAlign w:val="center"/>
          </w:tcPr>
          <w:p w:rsidR="00B55C7F" w:rsidRPr="00D22FC6" w:rsidRDefault="00B55C7F" w:rsidP="00CC5E3F">
            <w:pPr>
              <w:spacing w:line="260" w:lineRule="exact"/>
              <w:rPr>
                <w:rFonts w:ascii="仿宋_GB2312" w:eastAsia="仿宋_GB2312" w:hAnsi="宋体" w:cs="宋体"/>
                <w:kern w:val="0"/>
                <w:szCs w:val="21"/>
              </w:rPr>
            </w:pPr>
          </w:p>
        </w:tc>
      </w:tr>
      <w:tr w:rsidR="00B55C7F" w:rsidRPr="00D22FC6" w:rsidTr="00B55C7F">
        <w:trPr>
          <w:trHeight w:val="962"/>
          <w:jc w:val="center"/>
        </w:trPr>
        <w:tc>
          <w:tcPr>
            <w:tcW w:w="425" w:type="dxa"/>
            <w:vMerge w:val="restart"/>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5</w:t>
            </w:r>
            <w:r w:rsidRPr="00D22FC6">
              <w:rPr>
                <w:rFonts w:ascii="仿宋_GB2312" w:eastAsia="仿宋_GB2312" w:hAnsi="宋体" w:cs="宋体"/>
                <w:kern w:val="0"/>
                <w:szCs w:val="21"/>
              </w:rPr>
              <w:t>5</w:t>
            </w:r>
          </w:p>
        </w:tc>
        <w:tc>
          <w:tcPr>
            <w:tcW w:w="1701" w:type="dxa"/>
            <w:vMerge w:val="restart"/>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违反规定倾倒建筑废弃物</w:t>
            </w:r>
          </w:p>
        </w:tc>
        <w:tc>
          <w:tcPr>
            <w:tcW w:w="3161" w:type="dxa"/>
            <w:vMerge w:val="restart"/>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违反条款：第五十九条第一款；</w:t>
            </w:r>
          </w:p>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处罚条款：第五十九条第四款 责令限期改正，并对个人处50元以上200元以下罚款；对单位处2000元以上2万元以下罚款，其中对单位随意倾倒或者堆放建筑垃圾、渣土的，处5000元以上5万元以下罚款。</w:t>
            </w:r>
          </w:p>
        </w:tc>
        <w:tc>
          <w:tcPr>
            <w:tcW w:w="961" w:type="dxa"/>
            <w:gridSpan w:val="2"/>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50（个人）</w:t>
            </w:r>
          </w:p>
        </w:tc>
        <w:tc>
          <w:tcPr>
            <w:tcW w:w="720" w:type="dxa"/>
            <w:gridSpan w:val="2"/>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vMerge w:val="restart"/>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1.倾倒垃圾面积在10</w:t>
            </w:r>
            <w:r w:rsidRPr="00D22FC6">
              <w:rPr>
                <w:rFonts w:ascii="宋体" w:hAnsi="宋体" w:cs="宋体" w:hint="eastAsia"/>
                <w:kern w:val="0"/>
                <w:szCs w:val="21"/>
              </w:rPr>
              <w:t>㎡</w:t>
            </w:r>
            <w:r w:rsidRPr="00D22FC6">
              <w:rPr>
                <w:rFonts w:ascii="仿宋_GB2312" w:eastAsia="仿宋_GB2312" w:hAnsi="仿宋_GB2312" w:cs="仿宋_GB2312" w:hint="eastAsia"/>
                <w:kern w:val="0"/>
                <w:szCs w:val="21"/>
              </w:rPr>
              <w:t>下的，系数</w:t>
            </w:r>
            <w:r w:rsidRPr="00D22FC6">
              <w:rPr>
                <w:rFonts w:ascii="仿宋_GB2312" w:eastAsia="仿宋_GB2312" w:hAnsi="宋体" w:cs="宋体" w:hint="eastAsia"/>
                <w:kern w:val="0"/>
                <w:szCs w:val="21"/>
              </w:rPr>
              <w:t>0；11－15</w:t>
            </w:r>
            <w:r w:rsidRPr="00D22FC6">
              <w:rPr>
                <w:rFonts w:ascii="宋体" w:hAnsi="宋体" w:cs="宋体" w:hint="eastAsia"/>
                <w:kern w:val="0"/>
                <w:szCs w:val="21"/>
              </w:rPr>
              <w:t>㎡</w:t>
            </w:r>
            <w:r w:rsidRPr="00D22FC6">
              <w:rPr>
                <w:rFonts w:ascii="仿宋_GB2312" w:eastAsia="仿宋_GB2312" w:hAnsi="仿宋_GB2312" w:cs="仿宋_GB2312" w:hint="eastAsia"/>
                <w:kern w:val="0"/>
                <w:szCs w:val="21"/>
              </w:rPr>
              <w:t>，系数</w:t>
            </w:r>
            <w:r w:rsidRPr="00D22FC6">
              <w:rPr>
                <w:rFonts w:ascii="仿宋_GB2312" w:eastAsia="仿宋_GB2312" w:hAnsi="宋体" w:cs="宋体" w:hint="eastAsia"/>
                <w:kern w:val="0"/>
                <w:szCs w:val="21"/>
              </w:rPr>
              <w:t>2；16－20</w:t>
            </w:r>
            <w:r w:rsidRPr="00D22FC6">
              <w:rPr>
                <w:rFonts w:ascii="宋体" w:hAnsi="宋体" w:cs="宋体" w:hint="eastAsia"/>
                <w:kern w:val="0"/>
                <w:szCs w:val="21"/>
              </w:rPr>
              <w:t>㎡</w:t>
            </w:r>
            <w:r w:rsidRPr="00D22FC6">
              <w:rPr>
                <w:rFonts w:ascii="仿宋_GB2312" w:eastAsia="仿宋_GB2312" w:hAnsi="仿宋_GB2312" w:cs="仿宋_GB2312" w:hint="eastAsia"/>
                <w:kern w:val="0"/>
                <w:szCs w:val="21"/>
              </w:rPr>
              <w:t>，系数</w:t>
            </w:r>
            <w:r w:rsidRPr="00D22FC6">
              <w:rPr>
                <w:rFonts w:ascii="仿宋_GB2312" w:eastAsia="仿宋_GB2312" w:hAnsi="宋体" w:cs="宋体" w:hint="eastAsia"/>
                <w:kern w:val="0"/>
                <w:szCs w:val="21"/>
              </w:rPr>
              <w:t>4；以此类推。2.倾倒在绿地、公厕、城市道路等公共场所，或者燃气、供暖等公用管道和设施保护（管理）范围的，或者农田内的，系数3。</w:t>
            </w:r>
          </w:p>
        </w:tc>
        <w:tc>
          <w:tcPr>
            <w:tcW w:w="1984" w:type="dxa"/>
            <w:gridSpan w:val="4"/>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罚款数额＝50×（1＋区域系数＋情节系数＋变量系数）</w:t>
            </w:r>
          </w:p>
        </w:tc>
        <w:tc>
          <w:tcPr>
            <w:tcW w:w="2465" w:type="dxa"/>
            <w:gridSpan w:val="4"/>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p>
        </w:tc>
      </w:tr>
      <w:tr w:rsidR="00B55C7F" w:rsidRPr="00D22FC6" w:rsidTr="00B55C7F">
        <w:trPr>
          <w:trHeight w:val="917"/>
          <w:jc w:val="center"/>
        </w:trPr>
        <w:tc>
          <w:tcPr>
            <w:tcW w:w="425" w:type="dxa"/>
            <w:vMerge/>
            <w:shd w:val="clear" w:color="auto" w:fill="auto"/>
            <w:vAlign w:val="center"/>
          </w:tcPr>
          <w:p w:rsidR="00B55C7F" w:rsidRPr="00D22FC6" w:rsidRDefault="00B55C7F" w:rsidP="00CC5E3F">
            <w:pPr>
              <w:widowControl/>
              <w:spacing w:line="0" w:lineRule="atLeast"/>
              <w:jc w:val="center"/>
              <w:rPr>
                <w:rFonts w:ascii="仿宋_GB2312" w:eastAsia="仿宋_GB2312" w:hAnsi="宋体" w:cs="宋体"/>
                <w:kern w:val="0"/>
                <w:sz w:val="24"/>
              </w:rPr>
            </w:pPr>
          </w:p>
        </w:tc>
        <w:tc>
          <w:tcPr>
            <w:tcW w:w="1701" w:type="dxa"/>
            <w:vMerge/>
            <w:shd w:val="clear" w:color="auto" w:fill="auto"/>
            <w:vAlign w:val="center"/>
          </w:tcPr>
          <w:p w:rsidR="00B55C7F" w:rsidRPr="00D22FC6" w:rsidRDefault="00B55C7F" w:rsidP="00CC5E3F">
            <w:pPr>
              <w:widowControl/>
              <w:spacing w:line="0" w:lineRule="atLeast"/>
              <w:rPr>
                <w:rFonts w:ascii="仿宋_GB2312" w:eastAsia="仿宋_GB2312"/>
                <w:sz w:val="24"/>
              </w:rPr>
            </w:pPr>
          </w:p>
        </w:tc>
        <w:tc>
          <w:tcPr>
            <w:tcW w:w="3161" w:type="dxa"/>
            <w:vMerge/>
            <w:shd w:val="clear" w:color="auto" w:fill="auto"/>
            <w:vAlign w:val="center"/>
          </w:tcPr>
          <w:p w:rsidR="00B55C7F" w:rsidRPr="00D22FC6" w:rsidRDefault="00B55C7F" w:rsidP="00CC5E3F">
            <w:pPr>
              <w:widowControl/>
              <w:spacing w:line="0" w:lineRule="atLeast"/>
              <w:rPr>
                <w:rFonts w:ascii="仿宋_GB2312" w:eastAsia="仿宋_GB2312"/>
                <w:bCs/>
                <w:sz w:val="24"/>
              </w:rPr>
            </w:pPr>
          </w:p>
        </w:tc>
        <w:tc>
          <w:tcPr>
            <w:tcW w:w="961" w:type="dxa"/>
            <w:gridSpan w:val="2"/>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2000（单位）</w:t>
            </w:r>
          </w:p>
        </w:tc>
        <w:tc>
          <w:tcPr>
            <w:tcW w:w="720" w:type="dxa"/>
            <w:gridSpan w:val="2"/>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vMerge/>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p>
        </w:tc>
        <w:tc>
          <w:tcPr>
            <w:tcW w:w="1984" w:type="dxa"/>
            <w:gridSpan w:val="4"/>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罚款数额＝2000×（1＋区域系数＋情节系数＋变量系数）</w:t>
            </w:r>
          </w:p>
        </w:tc>
        <w:tc>
          <w:tcPr>
            <w:tcW w:w="2465" w:type="dxa"/>
            <w:gridSpan w:val="4"/>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p>
        </w:tc>
      </w:tr>
      <w:tr w:rsidR="00B55C7F" w:rsidRPr="00D22FC6" w:rsidTr="00B55C7F">
        <w:trPr>
          <w:trHeight w:val="928"/>
          <w:jc w:val="center"/>
        </w:trPr>
        <w:tc>
          <w:tcPr>
            <w:tcW w:w="425" w:type="dxa"/>
            <w:vMerge/>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p>
        </w:tc>
        <w:tc>
          <w:tcPr>
            <w:tcW w:w="1701" w:type="dxa"/>
            <w:vMerge/>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p>
        </w:tc>
        <w:tc>
          <w:tcPr>
            <w:tcW w:w="3161" w:type="dxa"/>
            <w:vMerge/>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p>
        </w:tc>
        <w:tc>
          <w:tcPr>
            <w:tcW w:w="961" w:type="dxa"/>
            <w:gridSpan w:val="2"/>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5000（单位）</w:t>
            </w:r>
          </w:p>
        </w:tc>
        <w:tc>
          <w:tcPr>
            <w:tcW w:w="720" w:type="dxa"/>
            <w:gridSpan w:val="2"/>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vMerge/>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p>
        </w:tc>
        <w:tc>
          <w:tcPr>
            <w:tcW w:w="1984" w:type="dxa"/>
            <w:gridSpan w:val="4"/>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罚款数额＝5000×（1＋区域系数＋情节系数＋变量系数）</w:t>
            </w:r>
          </w:p>
        </w:tc>
        <w:tc>
          <w:tcPr>
            <w:tcW w:w="2465" w:type="dxa"/>
            <w:gridSpan w:val="4"/>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主要适用于建筑垃圾、渣土收集过程中，产生单位随意倾倒或者堆放的行为。</w:t>
            </w:r>
          </w:p>
        </w:tc>
      </w:tr>
      <w:tr w:rsidR="00B55C7F" w:rsidRPr="00D22FC6" w:rsidTr="00B55C7F">
        <w:trPr>
          <w:trHeight w:val="759"/>
          <w:jc w:val="center"/>
        </w:trPr>
        <w:tc>
          <w:tcPr>
            <w:tcW w:w="425" w:type="dxa"/>
            <w:vMerge w:val="restart"/>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5</w:t>
            </w:r>
            <w:r w:rsidRPr="00D22FC6">
              <w:rPr>
                <w:rFonts w:ascii="仿宋_GB2312" w:eastAsia="仿宋_GB2312" w:hAnsi="宋体" w:cs="宋体"/>
                <w:kern w:val="0"/>
                <w:szCs w:val="21"/>
              </w:rPr>
              <w:t>6</w:t>
            </w:r>
          </w:p>
        </w:tc>
        <w:tc>
          <w:tcPr>
            <w:tcW w:w="1701" w:type="dxa"/>
            <w:vMerge w:val="restart"/>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未办理渣土消纳许可证</w:t>
            </w:r>
          </w:p>
        </w:tc>
        <w:tc>
          <w:tcPr>
            <w:tcW w:w="3161" w:type="dxa"/>
            <w:vMerge w:val="restart"/>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违反条款：第五十九条第二款；</w:t>
            </w:r>
          </w:p>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 xml:space="preserve">处罚条款：第五十九条第四款 责令限期改正，并对个人处50元以上200元以下罚款；对单位处2000元以上2万元以下罚款。 </w:t>
            </w:r>
          </w:p>
        </w:tc>
        <w:tc>
          <w:tcPr>
            <w:tcW w:w="961" w:type="dxa"/>
            <w:gridSpan w:val="2"/>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50（个人）</w:t>
            </w:r>
          </w:p>
        </w:tc>
        <w:tc>
          <w:tcPr>
            <w:tcW w:w="720" w:type="dxa"/>
            <w:gridSpan w:val="2"/>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vMerge w:val="restart"/>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按照《基准》的有关规定执行</w:t>
            </w:r>
          </w:p>
        </w:tc>
        <w:tc>
          <w:tcPr>
            <w:tcW w:w="1984" w:type="dxa"/>
            <w:gridSpan w:val="4"/>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罚款数额＝50×（1＋情节系数）</w:t>
            </w:r>
          </w:p>
        </w:tc>
        <w:tc>
          <w:tcPr>
            <w:tcW w:w="2465" w:type="dxa"/>
            <w:gridSpan w:val="4"/>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p>
        </w:tc>
      </w:tr>
      <w:tr w:rsidR="00B55C7F" w:rsidRPr="00D22FC6" w:rsidTr="00B55C7F">
        <w:trPr>
          <w:trHeight w:val="768"/>
          <w:jc w:val="center"/>
        </w:trPr>
        <w:tc>
          <w:tcPr>
            <w:tcW w:w="425" w:type="dxa"/>
            <w:vMerge/>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p>
        </w:tc>
        <w:tc>
          <w:tcPr>
            <w:tcW w:w="1701" w:type="dxa"/>
            <w:vMerge/>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p>
        </w:tc>
        <w:tc>
          <w:tcPr>
            <w:tcW w:w="3161" w:type="dxa"/>
            <w:vMerge/>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p>
        </w:tc>
        <w:tc>
          <w:tcPr>
            <w:tcW w:w="961" w:type="dxa"/>
            <w:gridSpan w:val="2"/>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2000（单位）</w:t>
            </w:r>
          </w:p>
        </w:tc>
        <w:tc>
          <w:tcPr>
            <w:tcW w:w="720" w:type="dxa"/>
            <w:gridSpan w:val="2"/>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vMerge/>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p>
        </w:tc>
        <w:tc>
          <w:tcPr>
            <w:tcW w:w="1984" w:type="dxa"/>
            <w:gridSpan w:val="4"/>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罚款数额＝2000×（1＋情节系数）</w:t>
            </w:r>
          </w:p>
        </w:tc>
        <w:tc>
          <w:tcPr>
            <w:tcW w:w="2465" w:type="dxa"/>
            <w:gridSpan w:val="4"/>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p>
        </w:tc>
      </w:tr>
      <w:tr w:rsidR="00B55C7F" w:rsidRPr="00D22FC6" w:rsidTr="00B55C7F">
        <w:trPr>
          <w:trHeight w:val="779"/>
          <w:jc w:val="center"/>
        </w:trPr>
        <w:tc>
          <w:tcPr>
            <w:tcW w:w="425" w:type="dxa"/>
            <w:vMerge w:val="restart"/>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5</w:t>
            </w:r>
            <w:r w:rsidRPr="00D22FC6">
              <w:rPr>
                <w:rFonts w:ascii="仿宋_GB2312" w:eastAsia="仿宋_GB2312" w:hAnsi="宋体" w:cs="宋体"/>
                <w:kern w:val="0"/>
                <w:szCs w:val="21"/>
              </w:rPr>
              <w:t>7</w:t>
            </w:r>
          </w:p>
        </w:tc>
        <w:tc>
          <w:tcPr>
            <w:tcW w:w="1701" w:type="dxa"/>
            <w:vMerge w:val="restart"/>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未按规定清运建筑垃圾渣土</w:t>
            </w:r>
          </w:p>
        </w:tc>
        <w:tc>
          <w:tcPr>
            <w:tcW w:w="3161" w:type="dxa"/>
            <w:vMerge w:val="restart"/>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违反条款：第五十九条第三款；</w:t>
            </w:r>
          </w:p>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处罚条款：第五十九条第四款 责令限期改正，并对个人处50元以</w:t>
            </w:r>
            <w:r w:rsidRPr="00D22FC6">
              <w:rPr>
                <w:rFonts w:ascii="仿宋_GB2312" w:eastAsia="仿宋_GB2312" w:hAnsi="宋体" w:cs="宋体" w:hint="eastAsia"/>
                <w:kern w:val="0"/>
                <w:szCs w:val="21"/>
              </w:rPr>
              <w:lastRenderedPageBreak/>
              <w:t>上200元以下罚款；对单位处2000元以上2万元以下罚款。其中对单位随意倾倒或者堆放建筑垃圾、渣土的，处5000元以上5万元以下罚款。</w:t>
            </w:r>
          </w:p>
        </w:tc>
        <w:tc>
          <w:tcPr>
            <w:tcW w:w="961" w:type="dxa"/>
            <w:gridSpan w:val="2"/>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lastRenderedPageBreak/>
              <w:t>50（个人）</w:t>
            </w:r>
          </w:p>
        </w:tc>
        <w:tc>
          <w:tcPr>
            <w:tcW w:w="720" w:type="dxa"/>
            <w:gridSpan w:val="2"/>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vMerge w:val="restart"/>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未清运垃圾面积在10</w:t>
            </w:r>
            <w:r w:rsidRPr="00D22FC6">
              <w:rPr>
                <w:rFonts w:ascii="宋体" w:hAnsi="宋体" w:cs="宋体" w:hint="eastAsia"/>
                <w:kern w:val="0"/>
                <w:szCs w:val="21"/>
              </w:rPr>
              <w:t>㎡</w:t>
            </w:r>
            <w:r w:rsidRPr="00D22FC6">
              <w:rPr>
                <w:rFonts w:ascii="仿宋_GB2312" w:eastAsia="仿宋_GB2312" w:hAnsi="仿宋_GB2312" w:cs="仿宋_GB2312" w:hint="eastAsia"/>
                <w:kern w:val="0"/>
                <w:szCs w:val="21"/>
              </w:rPr>
              <w:t>下的，系数</w:t>
            </w:r>
            <w:r w:rsidRPr="00D22FC6">
              <w:rPr>
                <w:rFonts w:ascii="仿宋_GB2312" w:eastAsia="仿宋_GB2312" w:hAnsi="宋体" w:cs="宋体" w:hint="eastAsia"/>
                <w:kern w:val="0"/>
                <w:szCs w:val="21"/>
              </w:rPr>
              <w:t>0；11－15</w:t>
            </w:r>
            <w:r w:rsidRPr="00D22FC6">
              <w:rPr>
                <w:rFonts w:ascii="宋体" w:hAnsi="宋体" w:cs="宋体" w:hint="eastAsia"/>
                <w:kern w:val="0"/>
                <w:szCs w:val="21"/>
              </w:rPr>
              <w:t>㎡</w:t>
            </w:r>
            <w:r w:rsidRPr="00D22FC6">
              <w:rPr>
                <w:rFonts w:ascii="仿宋_GB2312" w:eastAsia="仿宋_GB2312" w:hAnsi="仿宋_GB2312" w:cs="仿宋_GB2312" w:hint="eastAsia"/>
                <w:kern w:val="0"/>
                <w:szCs w:val="21"/>
              </w:rPr>
              <w:t>，系数</w:t>
            </w:r>
            <w:r w:rsidRPr="00D22FC6">
              <w:rPr>
                <w:rFonts w:ascii="仿宋_GB2312" w:eastAsia="仿宋_GB2312" w:hAnsi="宋体" w:cs="宋体" w:hint="eastAsia"/>
                <w:kern w:val="0"/>
                <w:szCs w:val="21"/>
              </w:rPr>
              <w:t>2；16－20</w:t>
            </w:r>
            <w:r w:rsidRPr="00D22FC6">
              <w:rPr>
                <w:rFonts w:ascii="宋体" w:hAnsi="宋体" w:cs="宋体" w:hint="eastAsia"/>
                <w:kern w:val="0"/>
                <w:szCs w:val="21"/>
              </w:rPr>
              <w:t>㎡</w:t>
            </w:r>
            <w:r w:rsidRPr="00D22FC6">
              <w:rPr>
                <w:rFonts w:ascii="仿宋_GB2312" w:eastAsia="仿宋_GB2312" w:hAnsi="仿宋_GB2312" w:cs="仿宋_GB2312" w:hint="eastAsia"/>
                <w:kern w:val="0"/>
                <w:szCs w:val="21"/>
              </w:rPr>
              <w:t>，系数</w:t>
            </w:r>
            <w:r w:rsidRPr="00D22FC6">
              <w:rPr>
                <w:rFonts w:ascii="仿宋_GB2312" w:eastAsia="仿宋_GB2312" w:hAnsi="宋体" w:cs="宋体" w:hint="eastAsia"/>
                <w:kern w:val="0"/>
                <w:szCs w:val="21"/>
              </w:rPr>
              <w:t>4，以此类推。</w:t>
            </w:r>
          </w:p>
        </w:tc>
        <w:tc>
          <w:tcPr>
            <w:tcW w:w="1984" w:type="dxa"/>
            <w:gridSpan w:val="4"/>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罚款数额＝50×（1＋区域系数＋情节系数＋变量系数）</w:t>
            </w:r>
          </w:p>
        </w:tc>
        <w:tc>
          <w:tcPr>
            <w:tcW w:w="2465" w:type="dxa"/>
            <w:gridSpan w:val="4"/>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p>
        </w:tc>
      </w:tr>
      <w:tr w:rsidR="00B55C7F" w:rsidRPr="00D22FC6" w:rsidTr="00B55C7F">
        <w:trPr>
          <w:trHeight w:val="1030"/>
          <w:jc w:val="center"/>
        </w:trPr>
        <w:tc>
          <w:tcPr>
            <w:tcW w:w="425" w:type="dxa"/>
            <w:vMerge/>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p>
        </w:tc>
        <w:tc>
          <w:tcPr>
            <w:tcW w:w="1701" w:type="dxa"/>
            <w:vMerge/>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p>
        </w:tc>
        <w:tc>
          <w:tcPr>
            <w:tcW w:w="3161" w:type="dxa"/>
            <w:vMerge/>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p>
        </w:tc>
        <w:tc>
          <w:tcPr>
            <w:tcW w:w="961" w:type="dxa"/>
            <w:gridSpan w:val="2"/>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2000（单位）</w:t>
            </w:r>
          </w:p>
        </w:tc>
        <w:tc>
          <w:tcPr>
            <w:tcW w:w="720" w:type="dxa"/>
            <w:gridSpan w:val="2"/>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vMerge/>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p>
        </w:tc>
        <w:tc>
          <w:tcPr>
            <w:tcW w:w="1984" w:type="dxa"/>
            <w:gridSpan w:val="4"/>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罚款数额＝2000×（1＋区域系数＋情节系数＋变量系数）</w:t>
            </w:r>
          </w:p>
        </w:tc>
        <w:tc>
          <w:tcPr>
            <w:tcW w:w="2465" w:type="dxa"/>
            <w:gridSpan w:val="4"/>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p>
        </w:tc>
      </w:tr>
      <w:tr w:rsidR="00B55C7F" w:rsidRPr="00D22FC6" w:rsidTr="00B55C7F">
        <w:trPr>
          <w:gridAfter w:val="3"/>
          <w:wAfter w:w="58" w:type="dxa"/>
          <w:trHeight w:val="920"/>
          <w:jc w:val="center"/>
        </w:trPr>
        <w:tc>
          <w:tcPr>
            <w:tcW w:w="425" w:type="dxa"/>
            <w:vMerge/>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p>
        </w:tc>
        <w:tc>
          <w:tcPr>
            <w:tcW w:w="1701" w:type="dxa"/>
            <w:vMerge/>
            <w:tcBorders>
              <w:bottom w:val="single" w:sz="4" w:space="0" w:color="auto"/>
            </w:tcBorders>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p>
        </w:tc>
        <w:tc>
          <w:tcPr>
            <w:tcW w:w="3161" w:type="dxa"/>
            <w:vMerge/>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p>
        </w:tc>
        <w:tc>
          <w:tcPr>
            <w:tcW w:w="961" w:type="dxa"/>
            <w:gridSpan w:val="2"/>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5000（单位）</w:t>
            </w:r>
          </w:p>
        </w:tc>
        <w:tc>
          <w:tcPr>
            <w:tcW w:w="720" w:type="dxa"/>
            <w:gridSpan w:val="2"/>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1.倾倒垃圾面积在10</w:t>
            </w:r>
            <w:r w:rsidRPr="00D22FC6">
              <w:rPr>
                <w:rFonts w:ascii="宋体" w:hAnsi="宋体" w:cs="宋体" w:hint="eastAsia"/>
                <w:kern w:val="0"/>
                <w:szCs w:val="21"/>
              </w:rPr>
              <w:t>㎡</w:t>
            </w:r>
            <w:r w:rsidRPr="00D22FC6">
              <w:rPr>
                <w:rFonts w:ascii="仿宋_GB2312" w:eastAsia="仿宋_GB2312" w:hAnsi="仿宋_GB2312" w:cs="仿宋_GB2312" w:hint="eastAsia"/>
                <w:kern w:val="0"/>
                <w:szCs w:val="21"/>
              </w:rPr>
              <w:t>下的，系数</w:t>
            </w:r>
            <w:r w:rsidRPr="00D22FC6">
              <w:rPr>
                <w:rFonts w:ascii="仿宋_GB2312" w:eastAsia="仿宋_GB2312" w:hAnsi="宋体" w:cs="宋体" w:hint="eastAsia"/>
                <w:kern w:val="0"/>
                <w:szCs w:val="21"/>
              </w:rPr>
              <w:t>0；11－15</w:t>
            </w:r>
            <w:r w:rsidRPr="00D22FC6">
              <w:rPr>
                <w:rFonts w:ascii="宋体" w:hAnsi="宋体" w:cs="宋体" w:hint="eastAsia"/>
                <w:kern w:val="0"/>
                <w:szCs w:val="21"/>
              </w:rPr>
              <w:t>㎡</w:t>
            </w:r>
            <w:r w:rsidRPr="00D22FC6">
              <w:rPr>
                <w:rFonts w:ascii="仿宋_GB2312" w:eastAsia="仿宋_GB2312" w:hAnsi="仿宋_GB2312" w:cs="仿宋_GB2312" w:hint="eastAsia"/>
                <w:kern w:val="0"/>
                <w:szCs w:val="21"/>
              </w:rPr>
              <w:t>，系数</w:t>
            </w:r>
            <w:r w:rsidRPr="00D22FC6">
              <w:rPr>
                <w:rFonts w:ascii="仿宋_GB2312" w:eastAsia="仿宋_GB2312" w:hAnsi="宋体" w:cs="宋体" w:hint="eastAsia"/>
                <w:kern w:val="0"/>
                <w:szCs w:val="21"/>
              </w:rPr>
              <w:t>2；16－20</w:t>
            </w:r>
            <w:r w:rsidRPr="00D22FC6">
              <w:rPr>
                <w:rFonts w:ascii="宋体" w:hAnsi="宋体" w:cs="宋体" w:hint="eastAsia"/>
                <w:kern w:val="0"/>
                <w:szCs w:val="21"/>
              </w:rPr>
              <w:t>㎡</w:t>
            </w:r>
            <w:r w:rsidRPr="00D22FC6">
              <w:rPr>
                <w:rFonts w:ascii="仿宋_GB2312" w:eastAsia="仿宋_GB2312" w:hAnsi="仿宋_GB2312" w:cs="仿宋_GB2312" w:hint="eastAsia"/>
                <w:kern w:val="0"/>
                <w:szCs w:val="21"/>
              </w:rPr>
              <w:t>，系数</w:t>
            </w:r>
            <w:r w:rsidRPr="00D22FC6">
              <w:rPr>
                <w:rFonts w:ascii="仿宋_GB2312" w:eastAsia="仿宋_GB2312" w:hAnsi="宋体" w:cs="宋体" w:hint="eastAsia"/>
                <w:kern w:val="0"/>
                <w:szCs w:val="21"/>
              </w:rPr>
              <w:t>4；以此类推。2.倾倒在绿地、公厕、城市道路等公共场所，或者燃气、供暖等公用管道和设施保护（管理）范围的，或者农田内的，系数3。</w:t>
            </w:r>
          </w:p>
        </w:tc>
        <w:tc>
          <w:tcPr>
            <w:tcW w:w="1976" w:type="dxa"/>
            <w:gridSpan w:val="3"/>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罚款数额＝5000×（1＋区域系数＋情节系数＋变量系数）</w:t>
            </w:r>
          </w:p>
        </w:tc>
        <w:tc>
          <w:tcPr>
            <w:tcW w:w="2415" w:type="dxa"/>
            <w:gridSpan w:val="2"/>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适用于清运建筑垃圾、渣土过程中，相关单位随意倾倒或者堆放的行为。</w:t>
            </w:r>
          </w:p>
        </w:tc>
      </w:tr>
      <w:tr w:rsidR="00B55C7F" w:rsidRPr="00D22FC6" w:rsidTr="00B55C7F">
        <w:trPr>
          <w:gridAfter w:val="3"/>
          <w:wAfter w:w="58" w:type="dxa"/>
          <w:trHeight w:val="920"/>
          <w:jc w:val="center"/>
        </w:trPr>
        <w:tc>
          <w:tcPr>
            <w:tcW w:w="425" w:type="dxa"/>
            <w:shd w:val="clear" w:color="auto" w:fill="auto"/>
            <w:noWrap/>
            <w:vAlign w:val="center"/>
          </w:tcPr>
          <w:p w:rsidR="00B55C7F" w:rsidRPr="00D22FC6" w:rsidRDefault="00B55C7F" w:rsidP="00CC5E3F">
            <w:pPr>
              <w:spacing w:line="0" w:lineRule="atLeast"/>
              <w:jc w:val="center"/>
              <w:rPr>
                <w:rFonts w:ascii="仿宋_GB2312" w:eastAsia="仿宋_GB2312" w:hAnsi="宋体" w:cs="宋体"/>
                <w:kern w:val="0"/>
                <w:szCs w:val="21"/>
              </w:rPr>
            </w:pPr>
            <w:r w:rsidRPr="00D22FC6">
              <w:rPr>
                <w:rFonts w:ascii="仿宋_GB2312" w:eastAsia="仿宋_GB2312" w:hAnsi="宋体" w:cs="宋体" w:hint="eastAsia"/>
                <w:kern w:val="0"/>
                <w:szCs w:val="21"/>
              </w:rPr>
              <w:t>5</w:t>
            </w:r>
            <w:r w:rsidRPr="00D22FC6">
              <w:rPr>
                <w:rFonts w:ascii="仿宋_GB2312" w:eastAsia="仿宋_GB2312" w:hAnsi="宋体" w:cs="宋体"/>
                <w:kern w:val="0"/>
                <w:szCs w:val="21"/>
              </w:rPr>
              <w:t>8</w:t>
            </w:r>
          </w:p>
        </w:tc>
        <w:tc>
          <w:tcPr>
            <w:tcW w:w="1701" w:type="dxa"/>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无准运证件运输</w:t>
            </w:r>
          </w:p>
        </w:tc>
        <w:tc>
          <w:tcPr>
            <w:tcW w:w="3161" w:type="dxa"/>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违反条款：第六十条第一款；</w:t>
            </w:r>
          </w:p>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处罚条款：第六十条第三款 责令改正，并处500元以上3000元以下罚款</w:t>
            </w:r>
          </w:p>
        </w:tc>
        <w:tc>
          <w:tcPr>
            <w:tcW w:w="961" w:type="dxa"/>
            <w:gridSpan w:val="2"/>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1000</w:t>
            </w:r>
          </w:p>
        </w:tc>
        <w:tc>
          <w:tcPr>
            <w:tcW w:w="720" w:type="dxa"/>
            <w:gridSpan w:val="2"/>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spacing w:line="0" w:lineRule="atLeast"/>
              <w:rPr>
                <w:rFonts w:ascii="仿宋_GB2312" w:eastAsia="仿宋_GB2312"/>
              </w:rPr>
            </w:pPr>
          </w:p>
        </w:tc>
        <w:tc>
          <w:tcPr>
            <w:tcW w:w="1976" w:type="dxa"/>
            <w:gridSpan w:val="3"/>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罚款数额＝1000×（1＋区域系数＋情节系数）</w:t>
            </w:r>
          </w:p>
        </w:tc>
        <w:tc>
          <w:tcPr>
            <w:tcW w:w="2415" w:type="dxa"/>
            <w:gridSpan w:val="2"/>
            <w:shd w:val="clear" w:color="auto" w:fill="auto"/>
            <w:noWrap/>
            <w:vAlign w:val="center"/>
          </w:tcPr>
          <w:p w:rsidR="00B55C7F" w:rsidRPr="00D22FC6" w:rsidRDefault="00B55C7F" w:rsidP="00CC5E3F">
            <w:pPr>
              <w:widowControl/>
              <w:spacing w:line="0" w:lineRule="atLeast"/>
              <w:rPr>
                <w:rFonts w:ascii="仿宋_GB2312" w:eastAsia="仿宋_GB2312"/>
              </w:rPr>
            </w:pPr>
            <w:r w:rsidRPr="00D22FC6">
              <w:rPr>
                <w:rFonts w:ascii="仿宋_GB2312" w:eastAsia="仿宋_GB2312" w:hint="eastAsia"/>
              </w:rPr>
              <w:t>同时存在未</w:t>
            </w:r>
            <w:r w:rsidRPr="00D22FC6">
              <w:rPr>
                <w:rFonts w:ascii="仿宋_GB2312" w:eastAsia="仿宋_GB2312"/>
              </w:rPr>
              <w:t>密闭</w:t>
            </w:r>
            <w:r w:rsidRPr="00D22FC6">
              <w:rPr>
                <w:rFonts w:ascii="仿宋_GB2312" w:eastAsia="仿宋_GB2312" w:hint="eastAsia"/>
              </w:rPr>
              <w:t>、密闭装置不符合规定等</w:t>
            </w:r>
            <w:r w:rsidRPr="00D22FC6">
              <w:rPr>
                <w:rFonts w:ascii="仿宋_GB2312" w:eastAsia="仿宋_GB2312"/>
              </w:rPr>
              <w:t>情形的</w:t>
            </w:r>
            <w:r w:rsidRPr="00D22FC6">
              <w:rPr>
                <w:rFonts w:ascii="仿宋_GB2312" w:eastAsia="仿宋_GB2312" w:hint="eastAsia"/>
              </w:rPr>
              <w:t>，适用《大气污染防治法》《北京市大气污染防治条例》相关案由和裁量。</w:t>
            </w:r>
          </w:p>
          <w:p w:rsidR="00B55C7F" w:rsidRPr="00D22FC6" w:rsidRDefault="00B55C7F" w:rsidP="00CC5E3F">
            <w:pPr>
              <w:spacing w:line="0" w:lineRule="atLeast"/>
              <w:rPr>
                <w:rFonts w:ascii="仿宋_GB2312" w:eastAsia="仿宋_GB2312" w:hAnsi="宋体" w:cs="宋体"/>
                <w:szCs w:val="21"/>
              </w:rPr>
            </w:pPr>
            <w:r w:rsidRPr="00D22FC6">
              <w:rPr>
                <w:rFonts w:ascii="仿宋_GB2312" w:eastAsia="仿宋_GB2312" w:hAnsi="宋体" w:cs="宋体" w:hint="eastAsia"/>
                <w:szCs w:val="21"/>
              </w:rPr>
              <w:t>造成车辆泄漏遗撒的，按照案由“运输车辆泄漏遗撒”从重处罚。</w:t>
            </w:r>
          </w:p>
        </w:tc>
      </w:tr>
      <w:tr w:rsidR="00B55C7F" w:rsidRPr="00D22FC6" w:rsidTr="00B55C7F">
        <w:trPr>
          <w:gridAfter w:val="3"/>
          <w:wAfter w:w="58" w:type="dxa"/>
          <w:trHeight w:val="918"/>
          <w:jc w:val="center"/>
        </w:trPr>
        <w:tc>
          <w:tcPr>
            <w:tcW w:w="425" w:type="dxa"/>
            <w:shd w:val="clear" w:color="auto" w:fill="auto"/>
            <w:vAlign w:val="center"/>
          </w:tcPr>
          <w:p w:rsidR="00B55C7F" w:rsidRPr="00D22FC6" w:rsidRDefault="00B55C7F" w:rsidP="00CC5E3F">
            <w:pPr>
              <w:spacing w:line="0" w:lineRule="atLeast"/>
              <w:jc w:val="center"/>
              <w:rPr>
                <w:rFonts w:ascii="仿宋_GB2312" w:eastAsia="仿宋_GB2312" w:hAnsi="宋体" w:cs="宋体"/>
                <w:kern w:val="0"/>
                <w:szCs w:val="21"/>
              </w:rPr>
            </w:pPr>
            <w:r w:rsidRPr="00D22FC6">
              <w:rPr>
                <w:rFonts w:ascii="仿宋_GB2312" w:eastAsia="仿宋_GB2312" w:hAnsi="宋体" w:cs="宋体"/>
                <w:kern w:val="0"/>
                <w:szCs w:val="21"/>
              </w:rPr>
              <w:t>59</w:t>
            </w:r>
          </w:p>
        </w:tc>
        <w:tc>
          <w:tcPr>
            <w:tcW w:w="1701" w:type="dxa"/>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运输车辆不符合要求</w:t>
            </w:r>
          </w:p>
        </w:tc>
        <w:tc>
          <w:tcPr>
            <w:tcW w:w="3161" w:type="dxa"/>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违反条款：第六十条第二款；</w:t>
            </w:r>
          </w:p>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处罚条款：第六十条第三款 责令改正，并处500元以上3000元以下罚款</w:t>
            </w:r>
          </w:p>
        </w:tc>
        <w:tc>
          <w:tcPr>
            <w:tcW w:w="961" w:type="dxa"/>
            <w:gridSpan w:val="2"/>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500</w:t>
            </w:r>
          </w:p>
        </w:tc>
        <w:tc>
          <w:tcPr>
            <w:tcW w:w="720" w:type="dxa"/>
            <w:gridSpan w:val="2"/>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车辆同时存在不符合条件、未安装卫星定位系统、未密闭等2种以上（含2种）行为的，系数4；，同时还存在无准运证运输等行为的，系数5。</w:t>
            </w:r>
          </w:p>
        </w:tc>
        <w:tc>
          <w:tcPr>
            <w:tcW w:w="1976" w:type="dxa"/>
            <w:gridSpan w:val="3"/>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 w:val="24"/>
              </w:rPr>
            </w:pPr>
            <w:r w:rsidRPr="00D22FC6">
              <w:rPr>
                <w:rFonts w:ascii="仿宋_GB2312" w:eastAsia="仿宋_GB2312" w:hAnsi="宋体" w:cs="宋体" w:hint="eastAsia"/>
                <w:kern w:val="0"/>
                <w:szCs w:val="21"/>
              </w:rPr>
              <w:t>罚款数额＝500×（1＋区域系数＋情节系数＋变量系数）</w:t>
            </w:r>
          </w:p>
        </w:tc>
        <w:tc>
          <w:tcPr>
            <w:tcW w:w="2415" w:type="dxa"/>
            <w:gridSpan w:val="2"/>
            <w:shd w:val="clear" w:color="auto" w:fill="auto"/>
            <w:noWrap/>
            <w:vAlign w:val="center"/>
          </w:tcPr>
          <w:p w:rsidR="00B55C7F" w:rsidRPr="00D22FC6" w:rsidRDefault="00B55C7F" w:rsidP="00CC5E3F">
            <w:pPr>
              <w:widowControl/>
              <w:spacing w:line="0" w:lineRule="atLeast"/>
              <w:rPr>
                <w:rFonts w:ascii="仿宋_GB2312" w:eastAsia="仿宋_GB2312"/>
              </w:rPr>
            </w:pPr>
            <w:r w:rsidRPr="00D22FC6">
              <w:rPr>
                <w:rFonts w:ascii="仿宋_GB2312" w:eastAsia="仿宋_GB2312" w:hint="eastAsia"/>
              </w:rPr>
              <w:t>优先适用《大气污染防治法》《北京市大气污染防治条例》相关案由和裁量，以此案由为补充。</w:t>
            </w:r>
          </w:p>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int="eastAsia"/>
              </w:rPr>
              <w:t>造成车辆泄漏遗撒的，按照案由“运输车辆泄漏遗撒”从重处罚。</w:t>
            </w:r>
          </w:p>
        </w:tc>
      </w:tr>
      <w:tr w:rsidR="00B55C7F" w:rsidRPr="00D22FC6" w:rsidTr="00B55C7F">
        <w:trPr>
          <w:gridAfter w:val="3"/>
          <w:wAfter w:w="58" w:type="dxa"/>
          <w:trHeight w:val="1399"/>
          <w:jc w:val="center"/>
        </w:trPr>
        <w:tc>
          <w:tcPr>
            <w:tcW w:w="425" w:type="dxa"/>
            <w:shd w:val="clear" w:color="auto" w:fill="auto"/>
            <w:vAlign w:val="center"/>
          </w:tcPr>
          <w:p w:rsidR="00B55C7F" w:rsidRPr="00D22FC6" w:rsidRDefault="00B55C7F" w:rsidP="00CC5E3F">
            <w:pPr>
              <w:spacing w:line="0" w:lineRule="atLeast"/>
              <w:jc w:val="center"/>
              <w:rPr>
                <w:rFonts w:ascii="仿宋_GB2312" w:eastAsia="仿宋_GB2312" w:hAnsi="宋体" w:cs="宋体"/>
                <w:kern w:val="0"/>
                <w:szCs w:val="21"/>
              </w:rPr>
            </w:pPr>
            <w:r w:rsidRPr="00D22FC6">
              <w:rPr>
                <w:rFonts w:ascii="仿宋_GB2312" w:eastAsia="仿宋_GB2312" w:hAnsi="宋体" w:cs="宋体" w:hint="eastAsia"/>
                <w:kern w:val="0"/>
                <w:szCs w:val="21"/>
              </w:rPr>
              <w:lastRenderedPageBreak/>
              <w:t>6</w:t>
            </w:r>
            <w:r w:rsidRPr="00D22FC6">
              <w:rPr>
                <w:rFonts w:ascii="仿宋_GB2312" w:eastAsia="仿宋_GB2312" w:hAnsi="宋体" w:cs="宋体"/>
                <w:kern w:val="0"/>
                <w:szCs w:val="21"/>
              </w:rPr>
              <w:t>0</w:t>
            </w:r>
          </w:p>
        </w:tc>
        <w:tc>
          <w:tcPr>
            <w:tcW w:w="1701" w:type="dxa"/>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运输车辆泄漏遗撒</w:t>
            </w:r>
          </w:p>
        </w:tc>
        <w:tc>
          <w:tcPr>
            <w:tcW w:w="3161" w:type="dxa"/>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违反条款：第六十条第二款；</w:t>
            </w:r>
          </w:p>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处罚条款：第六十条第三款 责令清除，处5000元以上5万元以下罚款</w:t>
            </w:r>
          </w:p>
        </w:tc>
        <w:tc>
          <w:tcPr>
            <w:tcW w:w="961" w:type="dxa"/>
            <w:gridSpan w:val="2"/>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5000</w:t>
            </w:r>
          </w:p>
        </w:tc>
        <w:tc>
          <w:tcPr>
            <w:tcW w:w="720" w:type="dxa"/>
            <w:gridSpan w:val="2"/>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污染道路长21－30米的，系数1；31－40米的，系数2；以此类推。</w:t>
            </w:r>
          </w:p>
        </w:tc>
        <w:tc>
          <w:tcPr>
            <w:tcW w:w="1976" w:type="dxa"/>
            <w:gridSpan w:val="3"/>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罚款数额＝5000×（1＋区域系数＋情节系数＋变量系数）</w:t>
            </w:r>
          </w:p>
        </w:tc>
        <w:tc>
          <w:tcPr>
            <w:tcW w:w="2415" w:type="dxa"/>
            <w:gridSpan w:val="2"/>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p>
        </w:tc>
      </w:tr>
      <w:tr w:rsidR="00B55C7F" w:rsidRPr="00D22FC6" w:rsidTr="00B55C7F">
        <w:trPr>
          <w:gridAfter w:val="3"/>
          <w:wAfter w:w="58" w:type="dxa"/>
          <w:trHeight w:val="961"/>
          <w:jc w:val="center"/>
        </w:trPr>
        <w:tc>
          <w:tcPr>
            <w:tcW w:w="425" w:type="dxa"/>
            <w:shd w:val="clear" w:color="auto" w:fill="auto"/>
            <w:noWrap/>
            <w:vAlign w:val="center"/>
          </w:tcPr>
          <w:p w:rsidR="00B55C7F" w:rsidRPr="00D22FC6" w:rsidRDefault="00B55C7F" w:rsidP="00CC5E3F">
            <w:pPr>
              <w:widowControl/>
              <w:spacing w:line="0" w:lineRule="atLeast"/>
              <w:jc w:val="center"/>
              <w:rPr>
                <w:rFonts w:ascii="仿宋_GB2312" w:eastAsia="仿宋_GB2312" w:hAnsi="宋体" w:cs="宋体"/>
                <w:kern w:val="0"/>
                <w:szCs w:val="21"/>
              </w:rPr>
            </w:pPr>
            <w:r w:rsidRPr="00D22FC6">
              <w:rPr>
                <w:rFonts w:ascii="仿宋_GB2312" w:eastAsia="仿宋_GB2312" w:hAnsi="宋体" w:cs="宋体" w:hint="eastAsia"/>
                <w:kern w:val="0"/>
                <w:szCs w:val="21"/>
              </w:rPr>
              <w:t>6</w:t>
            </w:r>
            <w:r w:rsidRPr="00D22FC6">
              <w:rPr>
                <w:rFonts w:ascii="仿宋_GB2312" w:eastAsia="仿宋_GB2312" w:hAnsi="宋体" w:cs="宋体"/>
                <w:kern w:val="0"/>
                <w:szCs w:val="21"/>
              </w:rPr>
              <w:t>1</w:t>
            </w:r>
          </w:p>
        </w:tc>
        <w:tc>
          <w:tcPr>
            <w:tcW w:w="1701"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运输车辆车轮带泥行驶</w:t>
            </w:r>
          </w:p>
        </w:tc>
        <w:tc>
          <w:tcPr>
            <w:tcW w:w="3161"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违反条款：第六十条第二款；</w:t>
            </w:r>
          </w:p>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处罚条款：第六十条第三款 责令改正，并处500元以上3000元以下罚款。</w:t>
            </w:r>
          </w:p>
        </w:tc>
        <w:tc>
          <w:tcPr>
            <w:tcW w:w="961" w:type="dxa"/>
            <w:gridSpan w:val="2"/>
            <w:shd w:val="clear" w:color="auto" w:fill="auto"/>
            <w:noWrap/>
            <w:vAlign w:val="center"/>
          </w:tcPr>
          <w:p w:rsidR="00B55C7F" w:rsidRPr="00D22FC6" w:rsidRDefault="00B55C7F" w:rsidP="00CC5E3F">
            <w:pPr>
              <w:widowControl/>
              <w:spacing w:line="0" w:lineRule="atLeast"/>
              <w:jc w:val="center"/>
              <w:rPr>
                <w:rFonts w:ascii="仿宋_GB2312" w:eastAsia="仿宋_GB2312" w:hAnsi="宋体" w:cs="宋体"/>
                <w:kern w:val="0"/>
                <w:szCs w:val="21"/>
              </w:rPr>
            </w:pPr>
            <w:r w:rsidRPr="00D22FC6">
              <w:rPr>
                <w:rFonts w:ascii="仿宋_GB2312" w:eastAsia="仿宋_GB2312" w:hAnsi="宋体" w:cs="宋体" w:hint="eastAsia"/>
                <w:kern w:val="0"/>
                <w:szCs w:val="21"/>
              </w:rPr>
              <w:t>500</w:t>
            </w:r>
          </w:p>
        </w:tc>
        <w:tc>
          <w:tcPr>
            <w:tcW w:w="720" w:type="dxa"/>
            <w:gridSpan w:val="2"/>
            <w:shd w:val="clear" w:color="auto" w:fill="auto"/>
            <w:noWrap/>
            <w:vAlign w:val="center"/>
          </w:tcPr>
          <w:p w:rsidR="00B55C7F" w:rsidRPr="00D22FC6" w:rsidRDefault="00B55C7F" w:rsidP="00CC5E3F">
            <w:pPr>
              <w:widowControl/>
              <w:spacing w:line="0" w:lineRule="atLeast"/>
              <w:jc w:val="center"/>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污染道路长21－30米的，系数1；31－40米的，系数2；以此类推。</w:t>
            </w:r>
          </w:p>
        </w:tc>
        <w:tc>
          <w:tcPr>
            <w:tcW w:w="1976" w:type="dxa"/>
            <w:gridSpan w:val="3"/>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罚款数额＝500×（1＋区域系数＋情节系数＋变量系数）</w:t>
            </w:r>
          </w:p>
        </w:tc>
        <w:tc>
          <w:tcPr>
            <w:tcW w:w="2415" w:type="dxa"/>
            <w:gridSpan w:val="2"/>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p>
        </w:tc>
      </w:tr>
      <w:tr w:rsidR="00B55C7F" w:rsidRPr="00D22FC6" w:rsidTr="00B55C7F">
        <w:trPr>
          <w:gridAfter w:val="3"/>
          <w:wAfter w:w="58" w:type="dxa"/>
          <w:trHeight w:val="947"/>
          <w:jc w:val="center"/>
        </w:trPr>
        <w:tc>
          <w:tcPr>
            <w:tcW w:w="425" w:type="dxa"/>
            <w:shd w:val="clear" w:color="auto" w:fill="auto"/>
            <w:noWrap/>
            <w:vAlign w:val="center"/>
          </w:tcPr>
          <w:p w:rsidR="00B55C7F" w:rsidRPr="00D22FC6" w:rsidRDefault="00B55C7F" w:rsidP="00CC5E3F">
            <w:pPr>
              <w:widowControl/>
              <w:spacing w:line="0" w:lineRule="atLeast"/>
              <w:jc w:val="center"/>
              <w:rPr>
                <w:rFonts w:ascii="仿宋_GB2312" w:eastAsia="仿宋_GB2312" w:hAnsi="宋体" w:cs="宋体"/>
                <w:kern w:val="0"/>
                <w:szCs w:val="21"/>
              </w:rPr>
            </w:pPr>
            <w:r w:rsidRPr="00D22FC6">
              <w:rPr>
                <w:rFonts w:ascii="仿宋_GB2312" w:eastAsia="仿宋_GB2312" w:hAnsi="宋体" w:cs="宋体" w:hint="eastAsia"/>
                <w:kern w:val="0"/>
                <w:szCs w:val="21"/>
              </w:rPr>
              <w:t>6</w:t>
            </w:r>
            <w:r w:rsidRPr="00D22FC6">
              <w:rPr>
                <w:rFonts w:ascii="仿宋_GB2312" w:eastAsia="仿宋_GB2312" w:hAnsi="宋体" w:cs="宋体"/>
                <w:kern w:val="0"/>
                <w:szCs w:val="21"/>
              </w:rPr>
              <w:t>2</w:t>
            </w:r>
          </w:p>
        </w:tc>
        <w:tc>
          <w:tcPr>
            <w:tcW w:w="1701"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擅自从事生活垃圾经营性服务</w:t>
            </w:r>
          </w:p>
        </w:tc>
        <w:tc>
          <w:tcPr>
            <w:tcW w:w="3161"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违反、处罚条款：第六十一条 责令改正，并处5000元以上1万元以下罚款。</w:t>
            </w:r>
          </w:p>
        </w:tc>
        <w:tc>
          <w:tcPr>
            <w:tcW w:w="961" w:type="dxa"/>
            <w:gridSpan w:val="2"/>
            <w:shd w:val="clear" w:color="auto" w:fill="auto"/>
            <w:noWrap/>
            <w:vAlign w:val="center"/>
          </w:tcPr>
          <w:p w:rsidR="00B55C7F" w:rsidRPr="00D22FC6" w:rsidRDefault="00B55C7F" w:rsidP="00CC5E3F">
            <w:pPr>
              <w:widowControl/>
              <w:spacing w:line="0" w:lineRule="atLeast"/>
              <w:jc w:val="center"/>
              <w:rPr>
                <w:rFonts w:ascii="仿宋_GB2312" w:eastAsia="仿宋_GB2312" w:hAnsi="宋体" w:cs="宋体"/>
                <w:kern w:val="0"/>
                <w:szCs w:val="21"/>
              </w:rPr>
            </w:pPr>
            <w:r w:rsidRPr="00D22FC6">
              <w:rPr>
                <w:rFonts w:ascii="仿宋_GB2312" w:eastAsia="仿宋_GB2312" w:hAnsi="宋体" w:cs="宋体" w:hint="eastAsia"/>
                <w:kern w:val="0"/>
                <w:szCs w:val="21"/>
              </w:rPr>
              <w:t>5000</w:t>
            </w:r>
          </w:p>
        </w:tc>
        <w:tc>
          <w:tcPr>
            <w:tcW w:w="720" w:type="dxa"/>
            <w:gridSpan w:val="2"/>
            <w:shd w:val="clear" w:color="auto" w:fill="auto"/>
            <w:noWrap/>
            <w:vAlign w:val="center"/>
          </w:tcPr>
          <w:p w:rsidR="00B55C7F" w:rsidRPr="00D22FC6" w:rsidRDefault="00B55C7F" w:rsidP="00CC5E3F">
            <w:pPr>
              <w:widowControl/>
              <w:spacing w:line="0" w:lineRule="atLeast"/>
              <w:jc w:val="center"/>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按照《基准》的有关规定执行</w:t>
            </w:r>
          </w:p>
        </w:tc>
        <w:tc>
          <w:tcPr>
            <w:tcW w:w="1976" w:type="dxa"/>
            <w:gridSpan w:val="3"/>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罚款数额＝5000×（1＋情节系数）</w:t>
            </w:r>
          </w:p>
        </w:tc>
        <w:tc>
          <w:tcPr>
            <w:tcW w:w="2415"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p>
        </w:tc>
      </w:tr>
      <w:tr w:rsidR="00B55C7F" w:rsidRPr="00D22FC6" w:rsidTr="00B55C7F">
        <w:trPr>
          <w:gridAfter w:val="3"/>
          <w:wAfter w:w="58" w:type="dxa"/>
          <w:trHeight w:val="1074"/>
          <w:jc w:val="center"/>
        </w:trPr>
        <w:tc>
          <w:tcPr>
            <w:tcW w:w="425" w:type="dxa"/>
            <w:shd w:val="clear" w:color="auto" w:fill="auto"/>
            <w:noWrap/>
            <w:vAlign w:val="center"/>
          </w:tcPr>
          <w:p w:rsidR="00B55C7F" w:rsidRPr="00D22FC6" w:rsidRDefault="00B55C7F" w:rsidP="00CC5E3F">
            <w:pPr>
              <w:widowControl/>
              <w:spacing w:line="0" w:lineRule="atLeast"/>
              <w:jc w:val="center"/>
              <w:rPr>
                <w:rFonts w:ascii="仿宋_GB2312" w:eastAsia="仿宋_GB2312" w:hAnsi="宋体" w:cs="宋体"/>
                <w:kern w:val="0"/>
                <w:szCs w:val="21"/>
              </w:rPr>
            </w:pPr>
            <w:r w:rsidRPr="00D22FC6">
              <w:rPr>
                <w:rFonts w:ascii="仿宋_GB2312" w:eastAsia="仿宋_GB2312" w:hAnsi="宋体" w:cs="宋体" w:hint="eastAsia"/>
                <w:kern w:val="0"/>
                <w:szCs w:val="21"/>
              </w:rPr>
              <w:t>6</w:t>
            </w:r>
            <w:r w:rsidRPr="00D22FC6">
              <w:rPr>
                <w:rFonts w:ascii="仿宋_GB2312" w:eastAsia="仿宋_GB2312" w:hAnsi="宋体" w:cs="宋体"/>
                <w:kern w:val="0"/>
                <w:szCs w:val="21"/>
              </w:rPr>
              <w:t>3</w:t>
            </w:r>
          </w:p>
        </w:tc>
        <w:tc>
          <w:tcPr>
            <w:tcW w:w="1701"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未按规定排入粪便</w:t>
            </w:r>
          </w:p>
        </w:tc>
        <w:tc>
          <w:tcPr>
            <w:tcW w:w="3161"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违反条款：第六十三条第一款；</w:t>
            </w:r>
          </w:p>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处罚条款：第六十三条第三款 责令改正，并处1000元以上2000元以下罚款。</w:t>
            </w:r>
          </w:p>
        </w:tc>
        <w:tc>
          <w:tcPr>
            <w:tcW w:w="961" w:type="dxa"/>
            <w:gridSpan w:val="2"/>
            <w:shd w:val="clear" w:color="auto" w:fill="auto"/>
            <w:noWrap/>
            <w:vAlign w:val="center"/>
          </w:tcPr>
          <w:p w:rsidR="00B55C7F" w:rsidRPr="00D22FC6" w:rsidRDefault="00B55C7F" w:rsidP="00CC5E3F">
            <w:pPr>
              <w:widowControl/>
              <w:spacing w:line="0" w:lineRule="atLeast"/>
              <w:jc w:val="center"/>
              <w:rPr>
                <w:rFonts w:ascii="仿宋_GB2312" w:eastAsia="仿宋_GB2312" w:hAnsi="宋体" w:cs="宋体"/>
                <w:kern w:val="0"/>
                <w:szCs w:val="21"/>
              </w:rPr>
            </w:pPr>
            <w:r w:rsidRPr="00D22FC6">
              <w:rPr>
                <w:rFonts w:ascii="仿宋_GB2312" w:eastAsia="仿宋_GB2312" w:hAnsi="宋体" w:cs="宋体" w:hint="eastAsia"/>
                <w:kern w:val="0"/>
                <w:szCs w:val="21"/>
              </w:rPr>
              <w:t>1000</w:t>
            </w:r>
          </w:p>
        </w:tc>
        <w:tc>
          <w:tcPr>
            <w:tcW w:w="720" w:type="dxa"/>
            <w:gridSpan w:val="2"/>
            <w:shd w:val="clear" w:color="auto" w:fill="auto"/>
            <w:noWrap/>
            <w:vAlign w:val="center"/>
          </w:tcPr>
          <w:p w:rsidR="00B55C7F" w:rsidRPr="00D22FC6" w:rsidRDefault="00B55C7F" w:rsidP="00CC5E3F">
            <w:pPr>
              <w:widowControl/>
              <w:spacing w:line="0" w:lineRule="atLeast"/>
              <w:jc w:val="center"/>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按照《基准》的有关规定执行</w:t>
            </w:r>
          </w:p>
        </w:tc>
        <w:tc>
          <w:tcPr>
            <w:tcW w:w="1976" w:type="dxa"/>
            <w:gridSpan w:val="3"/>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罚款数额＝1000×（1＋区域系数＋情节系数）</w:t>
            </w:r>
          </w:p>
        </w:tc>
        <w:tc>
          <w:tcPr>
            <w:tcW w:w="2415"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p>
        </w:tc>
      </w:tr>
      <w:tr w:rsidR="00B55C7F" w:rsidRPr="00D22FC6" w:rsidTr="00B55C7F">
        <w:trPr>
          <w:gridAfter w:val="3"/>
          <w:wAfter w:w="58" w:type="dxa"/>
          <w:trHeight w:val="993"/>
          <w:jc w:val="center"/>
        </w:trPr>
        <w:tc>
          <w:tcPr>
            <w:tcW w:w="425" w:type="dxa"/>
            <w:shd w:val="clear" w:color="auto" w:fill="auto"/>
            <w:noWrap/>
            <w:vAlign w:val="center"/>
          </w:tcPr>
          <w:p w:rsidR="00B55C7F" w:rsidRPr="00D22FC6" w:rsidRDefault="00B55C7F" w:rsidP="00CC5E3F">
            <w:pPr>
              <w:widowControl/>
              <w:spacing w:line="0" w:lineRule="atLeast"/>
              <w:jc w:val="center"/>
              <w:rPr>
                <w:rFonts w:ascii="仿宋_GB2312" w:eastAsia="仿宋_GB2312" w:hAnsi="宋体" w:cs="宋体"/>
                <w:kern w:val="0"/>
                <w:szCs w:val="21"/>
              </w:rPr>
            </w:pPr>
            <w:r w:rsidRPr="00D22FC6">
              <w:rPr>
                <w:rFonts w:ascii="仿宋_GB2312" w:eastAsia="仿宋_GB2312" w:hAnsi="宋体" w:cs="宋体" w:hint="eastAsia"/>
                <w:kern w:val="0"/>
                <w:szCs w:val="21"/>
              </w:rPr>
              <w:t>6</w:t>
            </w:r>
            <w:r w:rsidRPr="00D22FC6">
              <w:rPr>
                <w:rFonts w:ascii="仿宋_GB2312" w:eastAsia="仿宋_GB2312" w:hAnsi="宋体" w:cs="宋体"/>
                <w:kern w:val="0"/>
                <w:szCs w:val="21"/>
              </w:rPr>
              <w:t>4</w:t>
            </w:r>
          </w:p>
        </w:tc>
        <w:tc>
          <w:tcPr>
            <w:tcW w:w="1701"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未按规定清掏（运输）粪便</w:t>
            </w:r>
          </w:p>
        </w:tc>
        <w:tc>
          <w:tcPr>
            <w:tcW w:w="3161"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违反条款：第六十三条第二款；</w:t>
            </w:r>
          </w:p>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处罚条款：第六十三条第三款 责令改正，并处1000元以上2000元以下罚款。</w:t>
            </w:r>
          </w:p>
        </w:tc>
        <w:tc>
          <w:tcPr>
            <w:tcW w:w="961" w:type="dxa"/>
            <w:gridSpan w:val="2"/>
            <w:shd w:val="clear" w:color="auto" w:fill="auto"/>
            <w:noWrap/>
            <w:vAlign w:val="center"/>
          </w:tcPr>
          <w:p w:rsidR="00B55C7F" w:rsidRPr="00D22FC6" w:rsidRDefault="00B55C7F" w:rsidP="00CC5E3F">
            <w:pPr>
              <w:widowControl/>
              <w:spacing w:line="0" w:lineRule="atLeast"/>
              <w:jc w:val="center"/>
              <w:rPr>
                <w:rFonts w:ascii="仿宋_GB2312" w:eastAsia="仿宋_GB2312" w:hAnsi="宋体" w:cs="宋体"/>
                <w:kern w:val="0"/>
                <w:szCs w:val="21"/>
              </w:rPr>
            </w:pPr>
            <w:r w:rsidRPr="00D22FC6">
              <w:rPr>
                <w:rFonts w:ascii="仿宋_GB2312" w:eastAsia="仿宋_GB2312" w:hAnsi="宋体" w:cs="宋体" w:hint="eastAsia"/>
                <w:kern w:val="0"/>
                <w:szCs w:val="21"/>
              </w:rPr>
              <w:t>1000</w:t>
            </w:r>
          </w:p>
        </w:tc>
        <w:tc>
          <w:tcPr>
            <w:tcW w:w="720" w:type="dxa"/>
            <w:gridSpan w:val="2"/>
            <w:shd w:val="clear" w:color="auto" w:fill="auto"/>
            <w:noWrap/>
            <w:vAlign w:val="center"/>
          </w:tcPr>
          <w:p w:rsidR="00B55C7F" w:rsidRPr="00D22FC6" w:rsidRDefault="00B55C7F" w:rsidP="00CC5E3F">
            <w:pPr>
              <w:widowControl/>
              <w:spacing w:line="0" w:lineRule="atLeast"/>
              <w:jc w:val="center"/>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按照《基准》的有关规定执行</w:t>
            </w:r>
          </w:p>
        </w:tc>
        <w:tc>
          <w:tcPr>
            <w:tcW w:w="1976" w:type="dxa"/>
            <w:gridSpan w:val="3"/>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罚款数额＝1000×（1＋区域系数＋情节系数）</w:t>
            </w:r>
          </w:p>
        </w:tc>
        <w:tc>
          <w:tcPr>
            <w:tcW w:w="2415"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p>
        </w:tc>
      </w:tr>
      <w:tr w:rsidR="00B55C7F" w:rsidRPr="00D22FC6" w:rsidTr="00B55C7F">
        <w:trPr>
          <w:gridAfter w:val="3"/>
          <w:wAfter w:w="58" w:type="dxa"/>
          <w:trHeight w:val="1296"/>
          <w:jc w:val="center"/>
        </w:trPr>
        <w:tc>
          <w:tcPr>
            <w:tcW w:w="425" w:type="dxa"/>
            <w:shd w:val="clear" w:color="auto" w:fill="auto"/>
            <w:noWrap/>
            <w:vAlign w:val="center"/>
          </w:tcPr>
          <w:p w:rsidR="00B55C7F" w:rsidRPr="00D22FC6" w:rsidRDefault="00B55C7F" w:rsidP="00CC5E3F">
            <w:pPr>
              <w:widowControl/>
              <w:spacing w:line="0" w:lineRule="atLeast"/>
              <w:jc w:val="center"/>
              <w:rPr>
                <w:rFonts w:ascii="仿宋_GB2312" w:eastAsia="仿宋_GB2312" w:hAnsi="宋体" w:cs="宋体"/>
                <w:kern w:val="0"/>
                <w:szCs w:val="21"/>
              </w:rPr>
            </w:pPr>
            <w:r w:rsidRPr="00D22FC6">
              <w:rPr>
                <w:rFonts w:ascii="仿宋_GB2312" w:eastAsia="仿宋_GB2312" w:hAnsi="宋体" w:cs="宋体" w:hint="eastAsia"/>
                <w:kern w:val="0"/>
                <w:szCs w:val="21"/>
              </w:rPr>
              <w:t>6</w:t>
            </w:r>
            <w:r w:rsidRPr="00D22FC6">
              <w:rPr>
                <w:rFonts w:ascii="仿宋_GB2312" w:eastAsia="仿宋_GB2312" w:hAnsi="宋体" w:cs="宋体"/>
                <w:kern w:val="0"/>
                <w:szCs w:val="21"/>
              </w:rPr>
              <w:t>5</w:t>
            </w:r>
          </w:p>
        </w:tc>
        <w:tc>
          <w:tcPr>
            <w:tcW w:w="1701"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随意倾倒粪便</w:t>
            </w:r>
          </w:p>
        </w:tc>
        <w:tc>
          <w:tcPr>
            <w:tcW w:w="3161"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违反条款：第六十三条第二款；</w:t>
            </w:r>
          </w:p>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处罚条款：第六十三条第三款 随意倾倒粪便的，处5000元以上5万元以下罚款。</w:t>
            </w:r>
          </w:p>
        </w:tc>
        <w:tc>
          <w:tcPr>
            <w:tcW w:w="961" w:type="dxa"/>
            <w:gridSpan w:val="2"/>
            <w:shd w:val="clear" w:color="auto" w:fill="auto"/>
            <w:noWrap/>
            <w:vAlign w:val="center"/>
          </w:tcPr>
          <w:p w:rsidR="00B55C7F" w:rsidRPr="00D22FC6" w:rsidRDefault="00B55C7F" w:rsidP="00CC5E3F">
            <w:pPr>
              <w:widowControl/>
              <w:spacing w:line="0" w:lineRule="atLeast"/>
              <w:jc w:val="center"/>
              <w:rPr>
                <w:rFonts w:ascii="仿宋_GB2312" w:eastAsia="仿宋_GB2312" w:hAnsi="宋体" w:cs="宋体"/>
                <w:kern w:val="0"/>
                <w:szCs w:val="21"/>
              </w:rPr>
            </w:pPr>
            <w:r w:rsidRPr="00D22FC6">
              <w:rPr>
                <w:rFonts w:ascii="仿宋_GB2312" w:eastAsia="仿宋_GB2312" w:hAnsi="宋体" w:cs="宋体" w:hint="eastAsia"/>
                <w:kern w:val="0"/>
                <w:szCs w:val="21"/>
              </w:rPr>
              <w:t>5000</w:t>
            </w:r>
          </w:p>
        </w:tc>
        <w:tc>
          <w:tcPr>
            <w:tcW w:w="720" w:type="dxa"/>
            <w:gridSpan w:val="2"/>
            <w:shd w:val="clear" w:color="auto" w:fill="auto"/>
            <w:noWrap/>
            <w:vAlign w:val="center"/>
          </w:tcPr>
          <w:p w:rsidR="00B55C7F" w:rsidRPr="00D22FC6" w:rsidRDefault="00B55C7F" w:rsidP="00CC5E3F">
            <w:pPr>
              <w:widowControl/>
              <w:spacing w:line="0" w:lineRule="atLeast"/>
              <w:jc w:val="center"/>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1．垃圾占地面积在</w:t>
            </w:r>
            <w:r w:rsidRPr="00D22FC6">
              <w:rPr>
                <w:rFonts w:ascii="仿宋_GB2312" w:eastAsia="仿宋_GB2312" w:hAnsi="宋体" w:cs="宋体" w:hint="eastAsia"/>
                <w:b/>
                <w:kern w:val="0"/>
                <w:szCs w:val="21"/>
              </w:rPr>
              <w:t>5</w:t>
            </w:r>
            <w:r w:rsidRPr="00D22FC6">
              <w:rPr>
                <w:rFonts w:ascii="宋体" w:hAnsi="宋体" w:cs="宋体" w:hint="eastAsia"/>
                <w:kern w:val="0"/>
                <w:szCs w:val="21"/>
              </w:rPr>
              <w:t>㎡</w:t>
            </w:r>
            <w:r w:rsidRPr="00D22FC6">
              <w:rPr>
                <w:rFonts w:ascii="仿宋_GB2312" w:eastAsia="仿宋_GB2312" w:hAnsi="仿宋_GB2312" w:cs="仿宋_GB2312" w:hint="eastAsia"/>
                <w:kern w:val="0"/>
                <w:szCs w:val="21"/>
              </w:rPr>
              <w:t>下的，系数</w:t>
            </w:r>
            <w:r w:rsidRPr="00D22FC6">
              <w:rPr>
                <w:rFonts w:ascii="仿宋_GB2312" w:eastAsia="仿宋_GB2312" w:hAnsi="宋体" w:cs="宋体" w:hint="eastAsia"/>
                <w:kern w:val="0"/>
                <w:szCs w:val="21"/>
              </w:rPr>
              <w:t>1；6－10</w:t>
            </w:r>
            <w:r w:rsidRPr="00D22FC6">
              <w:rPr>
                <w:rFonts w:ascii="宋体" w:hAnsi="宋体" w:cs="宋体" w:hint="eastAsia"/>
                <w:kern w:val="0"/>
                <w:szCs w:val="21"/>
              </w:rPr>
              <w:t>㎡</w:t>
            </w:r>
            <w:r w:rsidRPr="00D22FC6">
              <w:rPr>
                <w:rFonts w:ascii="仿宋_GB2312" w:eastAsia="仿宋_GB2312" w:hAnsi="仿宋_GB2312" w:cs="仿宋_GB2312" w:hint="eastAsia"/>
                <w:kern w:val="0"/>
                <w:szCs w:val="21"/>
              </w:rPr>
              <w:t>，系数</w:t>
            </w:r>
            <w:r w:rsidRPr="00D22FC6">
              <w:rPr>
                <w:rFonts w:ascii="仿宋_GB2312" w:eastAsia="仿宋_GB2312" w:hAnsi="宋体" w:cs="宋体" w:hint="eastAsia"/>
                <w:kern w:val="0"/>
                <w:szCs w:val="21"/>
              </w:rPr>
              <w:t>2；以此类推；2.倾倒在绿地、公厕、城市道路等公共场所，或者燃气、供暖等公用管道和设施保护（管理）范围的，或者农田内的，系数3。</w:t>
            </w:r>
          </w:p>
        </w:tc>
        <w:tc>
          <w:tcPr>
            <w:tcW w:w="1976" w:type="dxa"/>
            <w:gridSpan w:val="3"/>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罚款数额＝5000×（1＋区域系数＋情节系数＋变量系数）</w:t>
            </w:r>
          </w:p>
        </w:tc>
        <w:tc>
          <w:tcPr>
            <w:tcW w:w="2415"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p>
        </w:tc>
      </w:tr>
      <w:tr w:rsidR="00B55C7F" w:rsidRPr="00D22FC6" w:rsidTr="00B55C7F">
        <w:trPr>
          <w:gridAfter w:val="3"/>
          <w:wAfter w:w="58" w:type="dxa"/>
          <w:trHeight w:val="791"/>
          <w:jc w:val="center"/>
        </w:trPr>
        <w:tc>
          <w:tcPr>
            <w:tcW w:w="425" w:type="dxa"/>
            <w:vMerge w:val="restart"/>
            <w:shd w:val="clear" w:color="auto" w:fill="auto"/>
            <w:noWrap/>
            <w:vAlign w:val="center"/>
          </w:tcPr>
          <w:p w:rsidR="00B55C7F" w:rsidRPr="00D22FC6" w:rsidRDefault="00B55C7F" w:rsidP="00CC5E3F">
            <w:pPr>
              <w:widowControl/>
              <w:spacing w:line="0" w:lineRule="atLeast"/>
              <w:ind w:firstLineChars="100" w:firstLine="210"/>
              <w:rPr>
                <w:rFonts w:ascii="仿宋_GB2312" w:eastAsia="仿宋_GB2312" w:hAnsi="宋体" w:cs="宋体"/>
                <w:kern w:val="0"/>
                <w:szCs w:val="21"/>
              </w:rPr>
            </w:pPr>
            <w:r w:rsidRPr="00D22FC6">
              <w:rPr>
                <w:rFonts w:ascii="仿宋_GB2312" w:eastAsia="仿宋_GB2312" w:hAnsi="宋体" w:cs="宋体" w:hint="eastAsia"/>
                <w:kern w:val="0"/>
                <w:szCs w:val="21"/>
              </w:rPr>
              <w:t>6</w:t>
            </w:r>
            <w:r w:rsidRPr="00D22FC6">
              <w:rPr>
                <w:rFonts w:ascii="仿宋_GB2312" w:eastAsia="仿宋_GB2312" w:hAnsi="宋体" w:cs="宋体"/>
                <w:kern w:val="0"/>
                <w:szCs w:val="21"/>
              </w:rPr>
              <w:t>6</w:t>
            </w:r>
          </w:p>
        </w:tc>
        <w:tc>
          <w:tcPr>
            <w:tcW w:w="1701" w:type="dxa"/>
            <w:vMerge w:val="restart"/>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违反规定倾倒餐厨垃圾</w:t>
            </w:r>
          </w:p>
        </w:tc>
        <w:tc>
          <w:tcPr>
            <w:tcW w:w="3161" w:type="dxa"/>
            <w:vMerge w:val="restart"/>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p>
          <w:p w:rsidR="00B55C7F" w:rsidRPr="00D22FC6" w:rsidRDefault="00B55C7F" w:rsidP="00CC5E3F">
            <w:pPr>
              <w:widowControl/>
              <w:spacing w:line="0" w:lineRule="atLeast"/>
              <w:rPr>
                <w:rFonts w:ascii="仿宋_GB2312" w:eastAsia="仿宋_GB2312" w:hAnsi="宋体" w:cs="宋体"/>
                <w:kern w:val="0"/>
                <w:szCs w:val="21"/>
              </w:rPr>
            </w:pPr>
          </w:p>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违反条款：第六十四条第一款；</w:t>
            </w:r>
          </w:p>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lastRenderedPageBreak/>
              <w:t>处罚条款：第六十四条第四款：责令改正，并处500元以上3000元以下罚款；情节严重的，处3000元以上3万元以下罚款，其中对单位随意倾倒或者运输车辆泄漏、遗撒餐厨垃圾的，责令清除，处5000元以上5万元以下罚款。</w:t>
            </w:r>
          </w:p>
        </w:tc>
        <w:tc>
          <w:tcPr>
            <w:tcW w:w="961"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lastRenderedPageBreak/>
              <w:t>500</w:t>
            </w:r>
          </w:p>
        </w:tc>
        <w:tc>
          <w:tcPr>
            <w:tcW w:w="720"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垃圾占地面积在</w:t>
            </w:r>
            <w:r w:rsidRPr="00D22FC6">
              <w:rPr>
                <w:rFonts w:ascii="仿宋_GB2312" w:eastAsia="仿宋_GB2312" w:hAnsi="宋体" w:cs="宋体" w:hint="eastAsia"/>
                <w:b/>
                <w:kern w:val="0"/>
                <w:szCs w:val="21"/>
              </w:rPr>
              <w:t>5</w:t>
            </w:r>
            <w:r w:rsidRPr="00D22FC6">
              <w:rPr>
                <w:rFonts w:ascii="宋体" w:hAnsi="宋体" w:cs="宋体" w:hint="eastAsia"/>
                <w:kern w:val="0"/>
                <w:szCs w:val="21"/>
              </w:rPr>
              <w:t>㎡</w:t>
            </w:r>
            <w:r w:rsidRPr="00D22FC6">
              <w:rPr>
                <w:rFonts w:ascii="仿宋_GB2312" w:eastAsia="仿宋_GB2312" w:hAnsi="仿宋_GB2312" w:cs="仿宋_GB2312" w:hint="eastAsia"/>
                <w:kern w:val="0"/>
                <w:szCs w:val="21"/>
              </w:rPr>
              <w:t>下的，系数</w:t>
            </w:r>
            <w:r w:rsidRPr="00D22FC6">
              <w:rPr>
                <w:rFonts w:ascii="仿宋_GB2312" w:eastAsia="仿宋_GB2312" w:hAnsi="宋体" w:cs="宋体" w:hint="eastAsia"/>
                <w:kern w:val="0"/>
                <w:szCs w:val="21"/>
              </w:rPr>
              <w:t>0；6－10</w:t>
            </w:r>
            <w:r w:rsidRPr="00D22FC6">
              <w:rPr>
                <w:rFonts w:ascii="宋体" w:hAnsi="宋体" w:cs="宋体" w:hint="eastAsia"/>
                <w:kern w:val="0"/>
                <w:szCs w:val="21"/>
              </w:rPr>
              <w:t>㎡</w:t>
            </w:r>
            <w:r w:rsidRPr="00D22FC6">
              <w:rPr>
                <w:rFonts w:ascii="仿宋_GB2312" w:eastAsia="仿宋_GB2312" w:hAnsi="仿宋_GB2312" w:cs="仿宋_GB2312" w:hint="eastAsia"/>
                <w:kern w:val="0"/>
                <w:szCs w:val="21"/>
              </w:rPr>
              <w:t>，系数</w:t>
            </w:r>
            <w:r w:rsidRPr="00D22FC6">
              <w:rPr>
                <w:rFonts w:ascii="仿宋_GB2312" w:eastAsia="仿宋_GB2312" w:hAnsi="宋体" w:cs="宋体" w:hint="eastAsia"/>
                <w:kern w:val="0"/>
                <w:szCs w:val="21"/>
              </w:rPr>
              <w:t>1；以此类推。</w:t>
            </w:r>
          </w:p>
        </w:tc>
        <w:tc>
          <w:tcPr>
            <w:tcW w:w="1976" w:type="dxa"/>
            <w:gridSpan w:val="3"/>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罚款数额＝500×（1＋区域系数＋变量系数）</w:t>
            </w:r>
          </w:p>
        </w:tc>
        <w:tc>
          <w:tcPr>
            <w:tcW w:w="2415"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p>
        </w:tc>
      </w:tr>
      <w:tr w:rsidR="00B55C7F" w:rsidRPr="00D22FC6" w:rsidTr="00B55C7F">
        <w:trPr>
          <w:gridAfter w:val="3"/>
          <w:wAfter w:w="58" w:type="dxa"/>
          <w:trHeight w:val="1859"/>
          <w:jc w:val="center"/>
        </w:trPr>
        <w:tc>
          <w:tcPr>
            <w:tcW w:w="425" w:type="dxa"/>
            <w:vMerge/>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p>
        </w:tc>
        <w:tc>
          <w:tcPr>
            <w:tcW w:w="1701" w:type="dxa"/>
            <w:vMerge/>
            <w:shd w:val="clear" w:color="auto" w:fill="auto"/>
            <w:vAlign w:val="center"/>
          </w:tcPr>
          <w:p w:rsidR="00B55C7F" w:rsidRPr="00D22FC6" w:rsidRDefault="00B55C7F" w:rsidP="00CC5E3F">
            <w:pPr>
              <w:widowControl/>
              <w:spacing w:line="0" w:lineRule="atLeast"/>
              <w:rPr>
                <w:rFonts w:hAnsi="宋体" w:cs="宋体"/>
                <w:kern w:val="0"/>
                <w:szCs w:val="21"/>
              </w:rPr>
            </w:pPr>
          </w:p>
        </w:tc>
        <w:tc>
          <w:tcPr>
            <w:tcW w:w="3161" w:type="dxa"/>
            <w:vMerge/>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p>
        </w:tc>
        <w:tc>
          <w:tcPr>
            <w:tcW w:w="961"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3000（个人）</w:t>
            </w:r>
          </w:p>
        </w:tc>
        <w:tc>
          <w:tcPr>
            <w:tcW w:w="720"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 污染面积在</w:t>
            </w:r>
            <w:r w:rsidRPr="00D22FC6">
              <w:rPr>
                <w:rFonts w:ascii="仿宋_GB2312" w:eastAsia="仿宋_GB2312" w:hAnsi="宋体" w:cs="宋体" w:hint="eastAsia"/>
                <w:b/>
                <w:kern w:val="0"/>
                <w:szCs w:val="21"/>
              </w:rPr>
              <w:t>5</w:t>
            </w:r>
            <w:r w:rsidRPr="00D22FC6">
              <w:rPr>
                <w:rFonts w:ascii="宋体" w:hAnsi="宋体" w:cs="宋体" w:hint="eastAsia"/>
                <w:kern w:val="0"/>
                <w:szCs w:val="21"/>
              </w:rPr>
              <w:t>㎡</w:t>
            </w:r>
            <w:r w:rsidRPr="00D22FC6">
              <w:rPr>
                <w:rFonts w:ascii="仿宋_GB2312" w:eastAsia="仿宋_GB2312" w:hAnsi="仿宋_GB2312" w:cs="仿宋_GB2312" w:hint="eastAsia"/>
                <w:kern w:val="0"/>
                <w:szCs w:val="21"/>
              </w:rPr>
              <w:t>下的，系数</w:t>
            </w:r>
            <w:r w:rsidRPr="00D22FC6">
              <w:rPr>
                <w:rFonts w:ascii="仿宋_GB2312" w:eastAsia="仿宋_GB2312" w:hAnsi="宋体" w:cs="宋体" w:hint="eastAsia"/>
                <w:kern w:val="0"/>
                <w:szCs w:val="21"/>
              </w:rPr>
              <w:t>0；6－10</w:t>
            </w:r>
            <w:r w:rsidRPr="00D22FC6">
              <w:rPr>
                <w:rFonts w:ascii="宋体" w:hAnsi="宋体" w:cs="宋体" w:hint="eastAsia"/>
                <w:kern w:val="0"/>
                <w:szCs w:val="21"/>
              </w:rPr>
              <w:t>㎡</w:t>
            </w:r>
            <w:r w:rsidRPr="00D22FC6">
              <w:rPr>
                <w:rFonts w:ascii="仿宋_GB2312" w:eastAsia="仿宋_GB2312" w:hAnsi="仿宋_GB2312" w:cs="仿宋_GB2312" w:hint="eastAsia"/>
                <w:kern w:val="0"/>
                <w:szCs w:val="21"/>
              </w:rPr>
              <w:t>，系数</w:t>
            </w:r>
            <w:r w:rsidRPr="00D22FC6">
              <w:rPr>
                <w:rFonts w:ascii="仿宋_GB2312" w:eastAsia="仿宋_GB2312" w:hAnsi="宋体" w:cs="宋体" w:hint="eastAsia"/>
                <w:kern w:val="0"/>
                <w:szCs w:val="21"/>
              </w:rPr>
              <w:t>1；以此类推。2.倾倒在绿地、公厕、城市道路等公共场所，或者燃气、供暖等公用管道和设施保护（管理）范围的，或者农田内的，系数3。</w:t>
            </w:r>
          </w:p>
        </w:tc>
        <w:tc>
          <w:tcPr>
            <w:tcW w:w="1976" w:type="dxa"/>
            <w:gridSpan w:val="3"/>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罚款数额＝3000×（1＋区域系数＋情节系数＋变量系数）</w:t>
            </w:r>
          </w:p>
        </w:tc>
        <w:tc>
          <w:tcPr>
            <w:tcW w:w="2415"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违法行为发生在一类地区的，或者构成《基准》情节系数情形之一的，视为情节严重。</w:t>
            </w:r>
          </w:p>
        </w:tc>
      </w:tr>
      <w:tr w:rsidR="00B55C7F" w:rsidRPr="00D22FC6" w:rsidTr="00B55C7F">
        <w:trPr>
          <w:gridAfter w:val="3"/>
          <w:wAfter w:w="58" w:type="dxa"/>
          <w:trHeight w:val="1658"/>
          <w:jc w:val="center"/>
        </w:trPr>
        <w:tc>
          <w:tcPr>
            <w:tcW w:w="425" w:type="dxa"/>
            <w:vMerge/>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p>
        </w:tc>
        <w:tc>
          <w:tcPr>
            <w:tcW w:w="1701" w:type="dxa"/>
            <w:vMerge/>
            <w:shd w:val="clear" w:color="auto" w:fill="auto"/>
            <w:vAlign w:val="center"/>
          </w:tcPr>
          <w:p w:rsidR="00B55C7F" w:rsidRPr="00D22FC6" w:rsidRDefault="00B55C7F" w:rsidP="00CC5E3F">
            <w:pPr>
              <w:widowControl/>
              <w:spacing w:line="0" w:lineRule="atLeast"/>
              <w:rPr>
                <w:rFonts w:hAnsi="宋体" w:cs="宋体"/>
                <w:kern w:val="0"/>
                <w:szCs w:val="21"/>
              </w:rPr>
            </w:pPr>
          </w:p>
        </w:tc>
        <w:tc>
          <w:tcPr>
            <w:tcW w:w="3161" w:type="dxa"/>
            <w:vMerge/>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p>
        </w:tc>
        <w:tc>
          <w:tcPr>
            <w:tcW w:w="961"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5000（单位）</w:t>
            </w:r>
          </w:p>
        </w:tc>
        <w:tc>
          <w:tcPr>
            <w:tcW w:w="720"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 污染面积在</w:t>
            </w:r>
            <w:r w:rsidRPr="00D22FC6">
              <w:rPr>
                <w:rFonts w:ascii="仿宋_GB2312" w:eastAsia="仿宋_GB2312" w:hAnsi="宋体" w:cs="宋体" w:hint="eastAsia"/>
                <w:b/>
                <w:kern w:val="0"/>
                <w:szCs w:val="21"/>
              </w:rPr>
              <w:t>5</w:t>
            </w:r>
            <w:r w:rsidRPr="00D22FC6">
              <w:rPr>
                <w:rFonts w:ascii="宋体" w:hAnsi="宋体" w:cs="宋体" w:hint="eastAsia"/>
                <w:kern w:val="0"/>
                <w:szCs w:val="21"/>
              </w:rPr>
              <w:t>㎡</w:t>
            </w:r>
            <w:r w:rsidRPr="00D22FC6">
              <w:rPr>
                <w:rFonts w:ascii="仿宋_GB2312" w:eastAsia="仿宋_GB2312" w:hAnsi="仿宋_GB2312" w:cs="仿宋_GB2312" w:hint="eastAsia"/>
                <w:kern w:val="0"/>
                <w:szCs w:val="21"/>
              </w:rPr>
              <w:t>下的，系数</w:t>
            </w:r>
            <w:r w:rsidRPr="00D22FC6">
              <w:rPr>
                <w:rFonts w:ascii="仿宋_GB2312" w:eastAsia="仿宋_GB2312" w:hAnsi="宋体" w:cs="宋体" w:hint="eastAsia"/>
                <w:kern w:val="0"/>
                <w:szCs w:val="21"/>
              </w:rPr>
              <w:t>0；6－10</w:t>
            </w:r>
            <w:r w:rsidRPr="00D22FC6">
              <w:rPr>
                <w:rFonts w:ascii="宋体" w:hAnsi="宋体" w:cs="宋体" w:hint="eastAsia"/>
                <w:kern w:val="0"/>
                <w:szCs w:val="21"/>
              </w:rPr>
              <w:t>㎡</w:t>
            </w:r>
            <w:r w:rsidRPr="00D22FC6">
              <w:rPr>
                <w:rFonts w:ascii="仿宋_GB2312" w:eastAsia="仿宋_GB2312" w:hAnsi="仿宋_GB2312" w:cs="仿宋_GB2312" w:hint="eastAsia"/>
                <w:kern w:val="0"/>
                <w:szCs w:val="21"/>
              </w:rPr>
              <w:t>，系数</w:t>
            </w:r>
            <w:r w:rsidRPr="00D22FC6">
              <w:rPr>
                <w:rFonts w:ascii="仿宋_GB2312" w:eastAsia="仿宋_GB2312" w:hAnsi="宋体" w:cs="宋体" w:hint="eastAsia"/>
                <w:kern w:val="0"/>
                <w:szCs w:val="21"/>
              </w:rPr>
              <w:t>1；以此类推。2.倾倒在绿地、公厕、城市道路等公共场所，或者燃气、供暖等公用管道和设施保护（管理）范围的，或者农田内的，系数3。</w:t>
            </w:r>
          </w:p>
        </w:tc>
        <w:tc>
          <w:tcPr>
            <w:tcW w:w="1976" w:type="dxa"/>
            <w:gridSpan w:val="3"/>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罚款数额＝5000×（1＋区域系数＋情节系数＋变量系数）</w:t>
            </w:r>
          </w:p>
        </w:tc>
        <w:tc>
          <w:tcPr>
            <w:tcW w:w="2415"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适用于产生单位随意倾倒的行为。</w:t>
            </w:r>
          </w:p>
        </w:tc>
      </w:tr>
      <w:tr w:rsidR="00B55C7F" w:rsidRPr="00D22FC6" w:rsidTr="00B55C7F">
        <w:trPr>
          <w:gridAfter w:val="3"/>
          <w:wAfter w:w="58" w:type="dxa"/>
          <w:trHeight w:val="952"/>
          <w:jc w:val="center"/>
        </w:trPr>
        <w:tc>
          <w:tcPr>
            <w:tcW w:w="425" w:type="dxa"/>
            <w:vMerge w:val="restart"/>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6</w:t>
            </w:r>
            <w:r w:rsidRPr="00D22FC6">
              <w:rPr>
                <w:rFonts w:ascii="仿宋_GB2312" w:eastAsia="仿宋_GB2312" w:hAnsi="宋体" w:cs="宋体"/>
                <w:kern w:val="0"/>
                <w:szCs w:val="21"/>
              </w:rPr>
              <w:t>7</w:t>
            </w:r>
          </w:p>
        </w:tc>
        <w:tc>
          <w:tcPr>
            <w:tcW w:w="1701" w:type="dxa"/>
            <w:vMerge w:val="restart"/>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未按要求设置餐厨垃圾收集、贮存设施</w:t>
            </w:r>
          </w:p>
        </w:tc>
        <w:tc>
          <w:tcPr>
            <w:tcW w:w="3161" w:type="dxa"/>
            <w:vMerge w:val="restart"/>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违反条款：第六十四条第二款；</w:t>
            </w:r>
          </w:p>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处罚条款：第六十四条第四款 责令改正，并处500元以上3000元以下罚款；情节严重的，处3000元以上3万元以下罚款。</w:t>
            </w:r>
          </w:p>
        </w:tc>
        <w:tc>
          <w:tcPr>
            <w:tcW w:w="961"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1000</w:t>
            </w:r>
          </w:p>
        </w:tc>
        <w:tc>
          <w:tcPr>
            <w:tcW w:w="720"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按照《基准》的有关规定执行</w:t>
            </w:r>
          </w:p>
        </w:tc>
        <w:tc>
          <w:tcPr>
            <w:tcW w:w="1976" w:type="dxa"/>
            <w:gridSpan w:val="3"/>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罚款数额＝1000×（1＋区域系数）</w:t>
            </w:r>
          </w:p>
        </w:tc>
        <w:tc>
          <w:tcPr>
            <w:tcW w:w="2415"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确需给予500元以上1000元以下罚款，报案审会审议。</w:t>
            </w:r>
          </w:p>
        </w:tc>
      </w:tr>
      <w:tr w:rsidR="00B55C7F" w:rsidRPr="00D22FC6" w:rsidTr="00B55C7F">
        <w:trPr>
          <w:gridAfter w:val="3"/>
          <w:wAfter w:w="58" w:type="dxa"/>
          <w:trHeight w:val="1296"/>
          <w:jc w:val="center"/>
        </w:trPr>
        <w:tc>
          <w:tcPr>
            <w:tcW w:w="425" w:type="dxa"/>
            <w:vMerge/>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p>
        </w:tc>
        <w:tc>
          <w:tcPr>
            <w:tcW w:w="1701" w:type="dxa"/>
            <w:vMerge/>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p>
        </w:tc>
        <w:tc>
          <w:tcPr>
            <w:tcW w:w="3161" w:type="dxa"/>
            <w:vMerge/>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p>
        </w:tc>
        <w:tc>
          <w:tcPr>
            <w:tcW w:w="961"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6000</w:t>
            </w:r>
          </w:p>
        </w:tc>
        <w:tc>
          <w:tcPr>
            <w:tcW w:w="720"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按照《基准》的有关规定执行</w:t>
            </w:r>
          </w:p>
        </w:tc>
        <w:tc>
          <w:tcPr>
            <w:tcW w:w="1976" w:type="dxa"/>
            <w:gridSpan w:val="3"/>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罚款数额＝6000×（1＋区域系数＋情节系数）</w:t>
            </w:r>
          </w:p>
        </w:tc>
        <w:tc>
          <w:tcPr>
            <w:tcW w:w="2415"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违法行为发生在一类地区的，或者构成《基准》情节系数情形之一的，视为情节严重。</w:t>
            </w:r>
          </w:p>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确需给予3000元以上6000元以下罚款，报案审会审议。</w:t>
            </w:r>
          </w:p>
        </w:tc>
      </w:tr>
      <w:tr w:rsidR="00B55C7F" w:rsidRPr="00D22FC6" w:rsidTr="00B55C7F">
        <w:trPr>
          <w:gridAfter w:val="3"/>
          <w:wAfter w:w="58" w:type="dxa"/>
          <w:trHeight w:val="1040"/>
          <w:jc w:val="center"/>
        </w:trPr>
        <w:tc>
          <w:tcPr>
            <w:tcW w:w="425" w:type="dxa"/>
            <w:vMerge w:val="restart"/>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6</w:t>
            </w:r>
            <w:r w:rsidRPr="00D22FC6">
              <w:rPr>
                <w:rFonts w:ascii="仿宋_GB2312" w:eastAsia="仿宋_GB2312" w:hAnsi="宋体" w:cs="宋体"/>
                <w:kern w:val="0"/>
                <w:szCs w:val="21"/>
              </w:rPr>
              <w:t>8</w:t>
            </w:r>
          </w:p>
        </w:tc>
        <w:tc>
          <w:tcPr>
            <w:tcW w:w="1701" w:type="dxa"/>
            <w:vMerge w:val="restart"/>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未按规定清运、处理餐厨垃圾</w:t>
            </w:r>
          </w:p>
          <w:p w:rsidR="00B55C7F" w:rsidRPr="00D22FC6" w:rsidRDefault="00B55C7F" w:rsidP="00CC5E3F">
            <w:pPr>
              <w:widowControl/>
              <w:spacing w:line="0" w:lineRule="atLeast"/>
              <w:rPr>
                <w:rFonts w:ascii="仿宋_GB2312" w:eastAsia="仿宋_GB2312" w:hAnsi="宋体" w:cs="宋体"/>
                <w:kern w:val="0"/>
                <w:szCs w:val="21"/>
              </w:rPr>
            </w:pPr>
          </w:p>
        </w:tc>
        <w:tc>
          <w:tcPr>
            <w:tcW w:w="3161" w:type="dxa"/>
            <w:vMerge w:val="restart"/>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违反条款：第六十四条第三款；</w:t>
            </w:r>
          </w:p>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处罚条款：第六十四条第四款 责令改正，并处500元以上3000元</w:t>
            </w:r>
            <w:r w:rsidRPr="00D22FC6">
              <w:rPr>
                <w:rFonts w:ascii="仿宋_GB2312" w:eastAsia="仿宋_GB2312" w:hAnsi="宋体" w:cs="宋体" w:hint="eastAsia"/>
                <w:kern w:val="0"/>
                <w:szCs w:val="21"/>
              </w:rPr>
              <w:lastRenderedPageBreak/>
              <w:t>以下罚款；情节严重的，处3000元以上3万元以下罚款，其中对单位随意倾倒或者运输车辆泄漏、遗撒餐厨垃圾的，责令清除，处5000元以上5万元以下罚款。</w:t>
            </w:r>
          </w:p>
        </w:tc>
        <w:tc>
          <w:tcPr>
            <w:tcW w:w="961"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lastRenderedPageBreak/>
              <w:t>500</w:t>
            </w:r>
          </w:p>
        </w:tc>
        <w:tc>
          <w:tcPr>
            <w:tcW w:w="720"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按照《基准》的有关规定执行</w:t>
            </w:r>
          </w:p>
        </w:tc>
        <w:tc>
          <w:tcPr>
            <w:tcW w:w="1976" w:type="dxa"/>
            <w:gridSpan w:val="3"/>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罚款数额＝500×（1＋区域系数）</w:t>
            </w:r>
          </w:p>
        </w:tc>
        <w:tc>
          <w:tcPr>
            <w:tcW w:w="2415"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p>
        </w:tc>
      </w:tr>
      <w:tr w:rsidR="00B55C7F" w:rsidRPr="00D22FC6" w:rsidTr="00B55C7F">
        <w:trPr>
          <w:gridAfter w:val="3"/>
          <w:wAfter w:w="58" w:type="dxa"/>
          <w:trHeight w:val="1074"/>
          <w:jc w:val="center"/>
        </w:trPr>
        <w:tc>
          <w:tcPr>
            <w:tcW w:w="425" w:type="dxa"/>
            <w:vMerge/>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p>
        </w:tc>
        <w:tc>
          <w:tcPr>
            <w:tcW w:w="1701" w:type="dxa"/>
            <w:vMerge/>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p>
        </w:tc>
        <w:tc>
          <w:tcPr>
            <w:tcW w:w="3161" w:type="dxa"/>
            <w:vMerge/>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p>
        </w:tc>
        <w:tc>
          <w:tcPr>
            <w:tcW w:w="961"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3000</w:t>
            </w:r>
          </w:p>
        </w:tc>
        <w:tc>
          <w:tcPr>
            <w:tcW w:w="720"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按照《基准》的有关规定执行</w:t>
            </w:r>
          </w:p>
        </w:tc>
        <w:tc>
          <w:tcPr>
            <w:tcW w:w="1976" w:type="dxa"/>
            <w:gridSpan w:val="3"/>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罚款数额＝3000×（1＋区域系数＋情节系数）</w:t>
            </w:r>
          </w:p>
        </w:tc>
        <w:tc>
          <w:tcPr>
            <w:tcW w:w="2415"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违法行为发生在一类地区的，或者构成《基准》情节系数情形之一的，视为情节严重。</w:t>
            </w:r>
          </w:p>
        </w:tc>
      </w:tr>
      <w:tr w:rsidR="00B55C7F" w:rsidRPr="00D22FC6" w:rsidTr="00B55C7F">
        <w:trPr>
          <w:gridAfter w:val="3"/>
          <w:wAfter w:w="58" w:type="dxa"/>
          <w:trHeight w:val="1074"/>
          <w:jc w:val="center"/>
        </w:trPr>
        <w:tc>
          <w:tcPr>
            <w:tcW w:w="425" w:type="dxa"/>
            <w:vMerge/>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p>
        </w:tc>
        <w:tc>
          <w:tcPr>
            <w:tcW w:w="1701" w:type="dxa"/>
            <w:vMerge/>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p>
        </w:tc>
        <w:tc>
          <w:tcPr>
            <w:tcW w:w="3161" w:type="dxa"/>
            <w:vMerge/>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p>
        </w:tc>
        <w:tc>
          <w:tcPr>
            <w:tcW w:w="961"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5000（单位）</w:t>
            </w:r>
          </w:p>
        </w:tc>
        <w:tc>
          <w:tcPr>
            <w:tcW w:w="720"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 污染面积在</w:t>
            </w:r>
            <w:r w:rsidRPr="00D22FC6">
              <w:rPr>
                <w:rFonts w:ascii="仿宋_GB2312" w:eastAsia="仿宋_GB2312" w:hAnsi="宋体" w:cs="宋体" w:hint="eastAsia"/>
                <w:b/>
                <w:kern w:val="0"/>
                <w:szCs w:val="21"/>
              </w:rPr>
              <w:t>5</w:t>
            </w:r>
            <w:r w:rsidRPr="00D22FC6">
              <w:rPr>
                <w:rFonts w:ascii="宋体" w:hAnsi="宋体" w:cs="宋体" w:hint="eastAsia"/>
                <w:kern w:val="0"/>
                <w:szCs w:val="21"/>
              </w:rPr>
              <w:t>㎡</w:t>
            </w:r>
            <w:r w:rsidRPr="00D22FC6">
              <w:rPr>
                <w:rFonts w:ascii="仿宋_GB2312" w:eastAsia="仿宋_GB2312" w:hAnsi="仿宋_GB2312" w:cs="仿宋_GB2312" w:hint="eastAsia"/>
                <w:kern w:val="0"/>
                <w:szCs w:val="21"/>
              </w:rPr>
              <w:t>下的，系数</w:t>
            </w:r>
            <w:r w:rsidRPr="00D22FC6">
              <w:rPr>
                <w:rFonts w:ascii="仿宋_GB2312" w:eastAsia="仿宋_GB2312" w:hAnsi="宋体" w:cs="宋体" w:hint="eastAsia"/>
                <w:kern w:val="0"/>
                <w:szCs w:val="21"/>
              </w:rPr>
              <w:t>0；6－10</w:t>
            </w:r>
            <w:r w:rsidRPr="00D22FC6">
              <w:rPr>
                <w:rFonts w:ascii="宋体" w:hAnsi="宋体" w:cs="宋体" w:hint="eastAsia"/>
                <w:kern w:val="0"/>
                <w:szCs w:val="21"/>
              </w:rPr>
              <w:t>㎡</w:t>
            </w:r>
            <w:r w:rsidRPr="00D22FC6">
              <w:rPr>
                <w:rFonts w:ascii="仿宋_GB2312" w:eastAsia="仿宋_GB2312" w:hAnsi="仿宋_GB2312" w:cs="仿宋_GB2312" w:hint="eastAsia"/>
                <w:kern w:val="0"/>
                <w:szCs w:val="21"/>
              </w:rPr>
              <w:t>，系数</w:t>
            </w:r>
            <w:r w:rsidRPr="00D22FC6">
              <w:rPr>
                <w:rFonts w:ascii="仿宋_GB2312" w:eastAsia="仿宋_GB2312" w:hAnsi="宋体" w:cs="宋体" w:hint="eastAsia"/>
                <w:kern w:val="0"/>
                <w:szCs w:val="21"/>
              </w:rPr>
              <w:t>1；以此类推。2.倾倒在绿地、公厕、城市道路等公共场所，或者燃气、供暖等公用管道和设施保护（管理）范围的，或者农田内的，系数3。</w:t>
            </w:r>
          </w:p>
        </w:tc>
        <w:tc>
          <w:tcPr>
            <w:tcW w:w="1976" w:type="dxa"/>
            <w:gridSpan w:val="3"/>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罚款数额＝5000×（1＋区域系数＋情节系数＋变量系数）</w:t>
            </w:r>
          </w:p>
        </w:tc>
        <w:tc>
          <w:tcPr>
            <w:tcW w:w="2415"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对清运单位清运过程中的随意倾倒适用此案由。</w:t>
            </w:r>
          </w:p>
        </w:tc>
      </w:tr>
      <w:tr w:rsidR="00B55C7F" w:rsidRPr="00D22FC6" w:rsidTr="00B55C7F">
        <w:trPr>
          <w:gridAfter w:val="3"/>
          <w:wAfter w:w="58" w:type="dxa"/>
          <w:trHeight w:val="1296"/>
          <w:jc w:val="center"/>
        </w:trPr>
        <w:tc>
          <w:tcPr>
            <w:tcW w:w="425" w:type="dxa"/>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kern w:val="0"/>
                <w:szCs w:val="21"/>
              </w:rPr>
              <w:t>69</w:t>
            </w:r>
          </w:p>
        </w:tc>
        <w:tc>
          <w:tcPr>
            <w:tcW w:w="1701"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运输餐厨垃圾泄漏、遗撒</w:t>
            </w:r>
          </w:p>
        </w:tc>
        <w:tc>
          <w:tcPr>
            <w:tcW w:w="3161"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违反条款：第六十四条第四款；</w:t>
            </w:r>
          </w:p>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处罚条款：第六十四条第四款 运输车辆泄漏、遗撒餐厨垃圾的，责令清除，处5000元以上5万元以下罚款。</w:t>
            </w:r>
          </w:p>
        </w:tc>
        <w:tc>
          <w:tcPr>
            <w:tcW w:w="961" w:type="dxa"/>
            <w:gridSpan w:val="2"/>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5000</w:t>
            </w:r>
          </w:p>
        </w:tc>
        <w:tc>
          <w:tcPr>
            <w:tcW w:w="720" w:type="dxa"/>
            <w:gridSpan w:val="2"/>
            <w:shd w:val="clear" w:color="auto" w:fill="auto"/>
            <w:noWrap/>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污染道路长21－30米的，系数1；31－40米的，系数2；以此类推。</w:t>
            </w:r>
          </w:p>
        </w:tc>
        <w:tc>
          <w:tcPr>
            <w:tcW w:w="1976" w:type="dxa"/>
            <w:gridSpan w:val="3"/>
            <w:shd w:val="clear" w:color="auto" w:fill="auto"/>
            <w:vAlign w:val="center"/>
          </w:tcPr>
          <w:p w:rsidR="00B55C7F" w:rsidRPr="00D22FC6" w:rsidRDefault="00B55C7F" w:rsidP="00CC5E3F">
            <w:pPr>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罚款数额＝5000×（1＋区域系数＋情节系数＋变量系数）</w:t>
            </w:r>
          </w:p>
        </w:tc>
        <w:tc>
          <w:tcPr>
            <w:tcW w:w="2415"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b/>
                <w:kern w:val="0"/>
                <w:sz w:val="24"/>
              </w:rPr>
            </w:pPr>
          </w:p>
        </w:tc>
      </w:tr>
      <w:tr w:rsidR="00B55C7F" w:rsidRPr="00D22FC6" w:rsidTr="00B55C7F">
        <w:trPr>
          <w:gridAfter w:val="3"/>
          <w:wAfter w:w="58" w:type="dxa"/>
          <w:trHeight w:val="1296"/>
          <w:jc w:val="center"/>
        </w:trPr>
        <w:tc>
          <w:tcPr>
            <w:tcW w:w="425" w:type="dxa"/>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7</w:t>
            </w:r>
            <w:r w:rsidRPr="00D22FC6">
              <w:rPr>
                <w:rFonts w:ascii="仿宋_GB2312" w:eastAsia="仿宋_GB2312" w:hAnsi="宋体" w:cs="宋体"/>
                <w:kern w:val="0"/>
                <w:szCs w:val="21"/>
              </w:rPr>
              <w:t>0</w:t>
            </w:r>
          </w:p>
        </w:tc>
        <w:tc>
          <w:tcPr>
            <w:tcW w:w="1701"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擅自设置建筑垃圾、渣土消纳场所</w:t>
            </w:r>
          </w:p>
        </w:tc>
        <w:tc>
          <w:tcPr>
            <w:tcW w:w="3161"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违反、处罚条款：第六十六条 责令改正，并处5000元以上1万元以下罚款。</w:t>
            </w:r>
          </w:p>
        </w:tc>
        <w:tc>
          <w:tcPr>
            <w:tcW w:w="961"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5000</w:t>
            </w:r>
          </w:p>
        </w:tc>
        <w:tc>
          <w:tcPr>
            <w:tcW w:w="720"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按照《基准》的有关规定执行</w:t>
            </w:r>
          </w:p>
        </w:tc>
        <w:tc>
          <w:tcPr>
            <w:tcW w:w="1976" w:type="dxa"/>
            <w:gridSpan w:val="3"/>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罚款数额＝5000×（1＋情节系数）</w:t>
            </w:r>
          </w:p>
        </w:tc>
        <w:tc>
          <w:tcPr>
            <w:tcW w:w="2415"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p>
        </w:tc>
      </w:tr>
      <w:tr w:rsidR="00B55C7F" w:rsidRPr="00D22FC6" w:rsidTr="00B55C7F">
        <w:trPr>
          <w:gridAfter w:val="3"/>
          <w:wAfter w:w="58" w:type="dxa"/>
          <w:trHeight w:val="1296"/>
          <w:jc w:val="center"/>
        </w:trPr>
        <w:tc>
          <w:tcPr>
            <w:tcW w:w="425" w:type="dxa"/>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7</w:t>
            </w:r>
            <w:r w:rsidRPr="00D22FC6">
              <w:rPr>
                <w:rFonts w:ascii="仿宋_GB2312" w:eastAsia="仿宋_GB2312" w:hAnsi="宋体" w:cs="宋体"/>
                <w:kern w:val="0"/>
                <w:szCs w:val="21"/>
              </w:rPr>
              <w:t>1</w:t>
            </w:r>
          </w:p>
        </w:tc>
        <w:tc>
          <w:tcPr>
            <w:tcW w:w="1701"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未按规定管护公共厕所</w:t>
            </w:r>
          </w:p>
        </w:tc>
        <w:tc>
          <w:tcPr>
            <w:tcW w:w="3161"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违反、处罚条款：第六十八条第二款 责令限期改正，并可处500元以上3000元以下罚款。</w:t>
            </w:r>
          </w:p>
        </w:tc>
        <w:tc>
          <w:tcPr>
            <w:tcW w:w="961"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500</w:t>
            </w:r>
          </w:p>
        </w:tc>
        <w:tc>
          <w:tcPr>
            <w:tcW w:w="720"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致使车站、机场、居民小区、医院、学校、体育场馆、影剧院、繁华商业街区、旅游景区等人口集中地区周边公共厕所不能正常使用的，系数为1。</w:t>
            </w:r>
          </w:p>
        </w:tc>
        <w:tc>
          <w:tcPr>
            <w:tcW w:w="1976" w:type="dxa"/>
            <w:gridSpan w:val="3"/>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罚款数额＝500×（1＋区域系数＋情节系数＋变量系数）</w:t>
            </w:r>
          </w:p>
        </w:tc>
        <w:tc>
          <w:tcPr>
            <w:tcW w:w="2415"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p>
        </w:tc>
      </w:tr>
      <w:tr w:rsidR="00B55C7F" w:rsidRPr="00D22FC6" w:rsidTr="00B55C7F">
        <w:trPr>
          <w:gridAfter w:val="3"/>
          <w:wAfter w:w="58" w:type="dxa"/>
          <w:trHeight w:val="1296"/>
          <w:jc w:val="center"/>
        </w:trPr>
        <w:tc>
          <w:tcPr>
            <w:tcW w:w="425" w:type="dxa"/>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7</w:t>
            </w:r>
            <w:r w:rsidRPr="00D22FC6">
              <w:rPr>
                <w:rFonts w:ascii="仿宋_GB2312" w:eastAsia="仿宋_GB2312" w:hAnsi="宋体" w:cs="宋体"/>
                <w:kern w:val="0"/>
                <w:szCs w:val="21"/>
              </w:rPr>
              <w:t>2</w:t>
            </w:r>
          </w:p>
        </w:tc>
        <w:tc>
          <w:tcPr>
            <w:tcW w:w="1701"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环卫设施未经验收（验收不合格）投入使用</w:t>
            </w:r>
          </w:p>
        </w:tc>
        <w:tc>
          <w:tcPr>
            <w:tcW w:w="3161"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违反条款：第七十条第二款；</w:t>
            </w:r>
          </w:p>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处罚条款：第七十条第三款 责令限期改正，并处5000元以上3万元以下罚款。</w:t>
            </w:r>
          </w:p>
        </w:tc>
        <w:tc>
          <w:tcPr>
            <w:tcW w:w="961"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5000</w:t>
            </w:r>
          </w:p>
        </w:tc>
        <w:tc>
          <w:tcPr>
            <w:tcW w:w="720"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车站、机场、居民小区、医院、学校、体育场馆、影剧院、繁华商业街区、旅游景区等人口集中地区环卫设施未经验收或者验收不合格投入使用的，系数为1。</w:t>
            </w:r>
          </w:p>
        </w:tc>
        <w:tc>
          <w:tcPr>
            <w:tcW w:w="1976" w:type="dxa"/>
            <w:gridSpan w:val="3"/>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罚款数额＝5000×（1＋区域系数＋情节系数＋变量系数）</w:t>
            </w:r>
          </w:p>
        </w:tc>
        <w:tc>
          <w:tcPr>
            <w:tcW w:w="2415"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p>
        </w:tc>
      </w:tr>
      <w:tr w:rsidR="00B55C7F" w:rsidRPr="00D22FC6" w:rsidTr="00B55C7F">
        <w:trPr>
          <w:gridAfter w:val="3"/>
          <w:wAfter w:w="58" w:type="dxa"/>
          <w:trHeight w:val="1296"/>
          <w:jc w:val="center"/>
        </w:trPr>
        <w:tc>
          <w:tcPr>
            <w:tcW w:w="425" w:type="dxa"/>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lastRenderedPageBreak/>
              <w:t>7</w:t>
            </w:r>
            <w:r w:rsidRPr="00D22FC6">
              <w:rPr>
                <w:rFonts w:ascii="仿宋_GB2312" w:eastAsia="仿宋_GB2312" w:hAnsi="宋体" w:cs="宋体"/>
                <w:kern w:val="0"/>
                <w:szCs w:val="21"/>
              </w:rPr>
              <w:t>3</w:t>
            </w:r>
          </w:p>
        </w:tc>
        <w:tc>
          <w:tcPr>
            <w:tcW w:w="1701"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擅自占用、损毁环卫设施</w:t>
            </w:r>
          </w:p>
        </w:tc>
        <w:tc>
          <w:tcPr>
            <w:tcW w:w="3161"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违反条款：第七十一条第一款；</w:t>
            </w:r>
          </w:p>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处罚条款：第七十一条第三款 责令恢复原状或者赔偿损失，并处500元以上3000元以下罚款。</w:t>
            </w:r>
          </w:p>
        </w:tc>
        <w:tc>
          <w:tcPr>
            <w:tcW w:w="961"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500</w:t>
            </w:r>
          </w:p>
        </w:tc>
        <w:tc>
          <w:tcPr>
            <w:tcW w:w="720"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占用、损毁车站、机场、居民小区、医院、学校、体育场馆、影剧院、繁华商业街区、旅游景区等人口集中地区环卫设施的，系数为1。</w:t>
            </w:r>
          </w:p>
        </w:tc>
        <w:tc>
          <w:tcPr>
            <w:tcW w:w="1976" w:type="dxa"/>
            <w:gridSpan w:val="3"/>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罚款数额＝500×（1＋区域系数＋情节系数＋变量系数）</w:t>
            </w:r>
          </w:p>
        </w:tc>
        <w:tc>
          <w:tcPr>
            <w:tcW w:w="2415"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p>
        </w:tc>
      </w:tr>
      <w:tr w:rsidR="00B55C7F" w:rsidRPr="00D22FC6" w:rsidTr="00B55C7F">
        <w:trPr>
          <w:gridAfter w:val="3"/>
          <w:wAfter w:w="58" w:type="dxa"/>
          <w:trHeight w:val="1296"/>
          <w:jc w:val="center"/>
        </w:trPr>
        <w:tc>
          <w:tcPr>
            <w:tcW w:w="425" w:type="dxa"/>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7</w:t>
            </w:r>
            <w:r w:rsidRPr="00D22FC6">
              <w:rPr>
                <w:rFonts w:ascii="仿宋_GB2312" w:eastAsia="仿宋_GB2312" w:hAnsi="宋体" w:cs="宋体"/>
                <w:kern w:val="0"/>
                <w:szCs w:val="21"/>
              </w:rPr>
              <w:t>4</w:t>
            </w:r>
          </w:p>
        </w:tc>
        <w:tc>
          <w:tcPr>
            <w:tcW w:w="1701"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擅自拆除、迁移、改建、停用环卫设施</w:t>
            </w:r>
          </w:p>
        </w:tc>
        <w:tc>
          <w:tcPr>
            <w:tcW w:w="3161"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违反条款：第七十一条第二款；</w:t>
            </w:r>
          </w:p>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处罚条款：第七十一条第三款 责令改正，并可处5000元以上5万元以下罚款。</w:t>
            </w:r>
          </w:p>
        </w:tc>
        <w:tc>
          <w:tcPr>
            <w:tcW w:w="961"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5000</w:t>
            </w:r>
          </w:p>
        </w:tc>
        <w:tc>
          <w:tcPr>
            <w:tcW w:w="720"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拆除、迁移、改建、停用车站、机场、居民小区、医院、学校、体育场馆、影剧院、繁华商业街区、旅游景区等人口集中地区环卫设施的，系数为1。</w:t>
            </w:r>
          </w:p>
        </w:tc>
        <w:tc>
          <w:tcPr>
            <w:tcW w:w="1976" w:type="dxa"/>
            <w:gridSpan w:val="3"/>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罚款数额＝5000×（1＋区域系数＋情节系数＋变量系数）</w:t>
            </w:r>
          </w:p>
        </w:tc>
        <w:tc>
          <w:tcPr>
            <w:tcW w:w="2415"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p>
        </w:tc>
      </w:tr>
      <w:tr w:rsidR="00B55C7F" w:rsidRPr="00D22FC6" w:rsidTr="00B55C7F">
        <w:trPr>
          <w:gridAfter w:val="3"/>
          <w:wAfter w:w="58" w:type="dxa"/>
          <w:trHeight w:val="1296"/>
          <w:jc w:val="center"/>
        </w:trPr>
        <w:tc>
          <w:tcPr>
            <w:tcW w:w="425" w:type="dxa"/>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7</w:t>
            </w:r>
            <w:r w:rsidRPr="00D22FC6">
              <w:rPr>
                <w:rFonts w:ascii="仿宋_GB2312" w:eastAsia="仿宋_GB2312" w:hAnsi="宋体" w:cs="宋体"/>
                <w:kern w:val="0"/>
                <w:szCs w:val="21"/>
              </w:rPr>
              <w:t>5</w:t>
            </w:r>
          </w:p>
        </w:tc>
        <w:tc>
          <w:tcPr>
            <w:tcW w:w="1701"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擅自改变环卫设施用途</w:t>
            </w:r>
          </w:p>
        </w:tc>
        <w:tc>
          <w:tcPr>
            <w:tcW w:w="3161" w:type="dxa"/>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违反条款：第七十一条第二款；</w:t>
            </w:r>
          </w:p>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处罚条款：第七十一条第三款 责令改正，并可处5000元以上5万元以下罚款。</w:t>
            </w:r>
          </w:p>
        </w:tc>
        <w:tc>
          <w:tcPr>
            <w:tcW w:w="961"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5000</w:t>
            </w:r>
          </w:p>
        </w:tc>
        <w:tc>
          <w:tcPr>
            <w:tcW w:w="720"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1</w:t>
            </w:r>
          </w:p>
        </w:tc>
        <w:tc>
          <w:tcPr>
            <w:tcW w:w="3836" w:type="dxa"/>
            <w:gridSpan w:val="2"/>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擅自改变车站、机场、居民小区、医院、学校、体育场馆、影剧院、繁华商业街区、旅游景区等人口集中地区环卫设施的，系数为1。</w:t>
            </w:r>
          </w:p>
        </w:tc>
        <w:tc>
          <w:tcPr>
            <w:tcW w:w="1976" w:type="dxa"/>
            <w:gridSpan w:val="3"/>
            <w:shd w:val="clear" w:color="auto" w:fill="auto"/>
            <w:vAlign w:val="center"/>
          </w:tcPr>
          <w:p w:rsidR="00B55C7F" w:rsidRPr="00D22FC6" w:rsidRDefault="00B55C7F" w:rsidP="00CC5E3F">
            <w:pPr>
              <w:widowControl/>
              <w:spacing w:line="0" w:lineRule="atLeast"/>
              <w:rPr>
                <w:rFonts w:ascii="仿宋_GB2312" w:eastAsia="仿宋_GB2312" w:hAnsi="宋体" w:cs="宋体"/>
                <w:kern w:val="0"/>
                <w:szCs w:val="21"/>
              </w:rPr>
            </w:pPr>
            <w:r w:rsidRPr="00D22FC6">
              <w:rPr>
                <w:rFonts w:ascii="仿宋_GB2312" w:eastAsia="仿宋_GB2312" w:hAnsi="宋体" w:cs="宋体" w:hint="eastAsia"/>
                <w:kern w:val="0"/>
                <w:szCs w:val="21"/>
              </w:rPr>
              <w:t>罚款数额＝5000×（1＋区域系数＋情节系数＋变量系数）</w:t>
            </w:r>
          </w:p>
        </w:tc>
        <w:tc>
          <w:tcPr>
            <w:tcW w:w="2415" w:type="dxa"/>
            <w:gridSpan w:val="2"/>
            <w:shd w:val="clear" w:color="auto" w:fill="auto"/>
            <w:noWrap/>
            <w:vAlign w:val="center"/>
          </w:tcPr>
          <w:p w:rsidR="00B55C7F" w:rsidRPr="00D22FC6" w:rsidRDefault="00B55C7F" w:rsidP="00CC5E3F">
            <w:pPr>
              <w:widowControl/>
              <w:spacing w:line="0" w:lineRule="atLeast"/>
              <w:rPr>
                <w:rFonts w:ascii="仿宋_GB2312" w:eastAsia="仿宋_GB2312" w:hAnsi="宋体" w:cs="宋体"/>
                <w:kern w:val="0"/>
                <w:szCs w:val="21"/>
              </w:rPr>
            </w:pPr>
          </w:p>
        </w:tc>
      </w:tr>
    </w:tbl>
    <w:p w:rsidR="00664971" w:rsidRPr="00B55C7F" w:rsidRDefault="00664971"/>
    <w:sectPr w:rsidR="00664971" w:rsidRPr="00B55C7F" w:rsidSect="00B55C7F">
      <w:pgSz w:w="16839" w:h="11907" w:orient="landscape" w:code="9"/>
      <w:pgMar w:top="1588" w:right="2098" w:bottom="1474" w:left="1985" w:header="0" w:footer="0"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82AA2354"/>
    <w:lvl w:ilvl="0" w:tplc="1F960F2C">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
    <w:nsid w:val="00000002"/>
    <w:multiLevelType w:val="hybridMultilevel"/>
    <w:tmpl w:val="D0B422C0"/>
    <w:lvl w:ilvl="0" w:tplc="DF72B3BC">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2">
    <w:nsid w:val="00000003"/>
    <w:multiLevelType w:val="hybridMultilevel"/>
    <w:tmpl w:val="BCFA3C64"/>
    <w:lvl w:ilvl="0" w:tplc="5C5E1B6E">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3">
    <w:nsid w:val="00000004"/>
    <w:multiLevelType w:val="hybridMultilevel"/>
    <w:tmpl w:val="64FC8038"/>
    <w:lvl w:ilvl="0" w:tplc="313881C2">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4">
    <w:nsid w:val="00000005"/>
    <w:multiLevelType w:val="hybridMultilevel"/>
    <w:tmpl w:val="7A7C5242"/>
    <w:lvl w:ilvl="0" w:tplc="311A0502">
      <w:start w:val="1"/>
      <w:numFmt w:val="decimalEnclosedCircle"/>
      <w:lvlText w:val="%1"/>
      <w:lvlJc w:val="left"/>
      <w:pPr>
        <w:ind w:left="360" w:hanging="360"/>
      </w:pPr>
      <w:rPr>
        <w:rFonts w:ascii="楷体_GB2312" w:eastAsia="楷体_GB2312" w:hAnsi="Times New Roman" w:cs="Times New Roman" w:hint="default"/>
        <w:b/>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5">
    <w:nsid w:val="00000006"/>
    <w:multiLevelType w:val="hybridMultilevel"/>
    <w:tmpl w:val="3E189252"/>
    <w:lvl w:ilvl="0" w:tplc="3CAE48CC">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6">
    <w:nsid w:val="00000007"/>
    <w:multiLevelType w:val="hybridMultilevel"/>
    <w:tmpl w:val="276808E8"/>
    <w:lvl w:ilvl="0" w:tplc="D144AD0C">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7">
    <w:nsid w:val="00000008"/>
    <w:multiLevelType w:val="hybridMultilevel"/>
    <w:tmpl w:val="B5C03918"/>
    <w:lvl w:ilvl="0" w:tplc="44C6D2DC">
      <w:start w:val="196"/>
      <w:numFmt w:val="decimal"/>
      <w:lvlText w:val="%1"/>
      <w:lvlJc w:val="left"/>
      <w:pPr>
        <w:tabs>
          <w:tab w:val="num" w:pos="420"/>
        </w:tabs>
        <w:ind w:left="420" w:hanging="420"/>
      </w:pPr>
      <w:rPr>
        <w:rFonts w:hint="eastAsia"/>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8">
    <w:nsid w:val="00000009"/>
    <w:multiLevelType w:val="hybridMultilevel"/>
    <w:tmpl w:val="B6382378"/>
    <w:lvl w:ilvl="0" w:tplc="78F02AC8">
      <w:start w:val="1"/>
      <w:numFmt w:val="decimal"/>
      <w:lvlText w:val="%1．"/>
      <w:lvlJc w:val="left"/>
      <w:pPr>
        <w:tabs>
          <w:tab w:val="num" w:pos="720"/>
        </w:tabs>
        <w:ind w:left="720" w:hanging="72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9">
    <w:nsid w:val="0000000A"/>
    <w:multiLevelType w:val="hybridMultilevel"/>
    <w:tmpl w:val="92FC58F8"/>
    <w:lvl w:ilvl="0" w:tplc="7F42ABAC">
      <w:start w:val="1"/>
      <w:numFmt w:val="decimalEnclosedCircle"/>
      <w:lvlText w:val="%1"/>
      <w:lvlJc w:val="left"/>
      <w:pPr>
        <w:ind w:left="360" w:hanging="360"/>
      </w:pPr>
      <w:rPr>
        <w:rFonts w:ascii="楷体_GB2312" w:eastAsia="楷体_GB2312" w:hAnsi="Times New Roman" w:cs="Times New Roman" w:hint="default"/>
        <w:b/>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0">
    <w:nsid w:val="60A56AA4"/>
    <w:multiLevelType w:val="hybridMultilevel"/>
    <w:tmpl w:val="9682682C"/>
    <w:lvl w:ilvl="0" w:tplc="0A220B5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6C1C3577"/>
    <w:multiLevelType w:val="hybridMultilevel"/>
    <w:tmpl w:val="1514096E"/>
    <w:lvl w:ilvl="0" w:tplc="3424B33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6"/>
  </w:num>
  <w:num w:numId="3">
    <w:abstractNumId w:val="3"/>
  </w:num>
  <w:num w:numId="4">
    <w:abstractNumId w:val="7"/>
  </w:num>
  <w:num w:numId="5">
    <w:abstractNumId w:val="0"/>
  </w:num>
  <w:num w:numId="6">
    <w:abstractNumId w:val="8"/>
  </w:num>
  <w:num w:numId="7">
    <w:abstractNumId w:val="1"/>
  </w:num>
  <w:num w:numId="8">
    <w:abstractNumId w:val="2"/>
  </w:num>
  <w:num w:numId="9">
    <w:abstractNumId w:val="4"/>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C7F"/>
    <w:rsid w:val="00001CB8"/>
    <w:rsid w:val="000051DD"/>
    <w:rsid w:val="00005D2F"/>
    <w:rsid w:val="00010207"/>
    <w:rsid w:val="00012374"/>
    <w:rsid w:val="0001496B"/>
    <w:rsid w:val="00014F67"/>
    <w:rsid w:val="00016A13"/>
    <w:rsid w:val="0001787B"/>
    <w:rsid w:val="00021927"/>
    <w:rsid w:val="00024D3F"/>
    <w:rsid w:val="0002723A"/>
    <w:rsid w:val="00027430"/>
    <w:rsid w:val="000277EE"/>
    <w:rsid w:val="000319F1"/>
    <w:rsid w:val="00033D7B"/>
    <w:rsid w:val="00037B49"/>
    <w:rsid w:val="00040FEC"/>
    <w:rsid w:val="00046917"/>
    <w:rsid w:val="00047587"/>
    <w:rsid w:val="00052C16"/>
    <w:rsid w:val="00053336"/>
    <w:rsid w:val="00054752"/>
    <w:rsid w:val="00057B9F"/>
    <w:rsid w:val="0006396F"/>
    <w:rsid w:val="00065CCA"/>
    <w:rsid w:val="00066A25"/>
    <w:rsid w:val="0007228D"/>
    <w:rsid w:val="00073EB3"/>
    <w:rsid w:val="000758BE"/>
    <w:rsid w:val="000768E6"/>
    <w:rsid w:val="00076C4E"/>
    <w:rsid w:val="00080FB5"/>
    <w:rsid w:val="00080FCF"/>
    <w:rsid w:val="0008109A"/>
    <w:rsid w:val="00081EFB"/>
    <w:rsid w:val="00087E2D"/>
    <w:rsid w:val="00092BD8"/>
    <w:rsid w:val="00093A82"/>
    <w:rsid w:val="00097057"/>
    <w:rsid w:val="00097FE6"/>
    <w:rsid w:val="000A085B"/>
    <w:rsid w:val="000A7983"/>
    <w:rsid w:val="000B24BE"/>
    <w:rsid w:val="000B3091"/>
    <w:rsid w:val="000B40B6"/>
    <w:rsid w:val="000B5D2E"/>
    <w:rsid w:val="000C0FD3"/>
    <w:rsid w:val="000C30C5"/>
    <w:rsid w:val="000C39E3"/>
    <w:rsid w:val="000C3A97"/>
    <w:rsid w:val="000C3EE8"/>
    <w:rsid w:val="000C550D"/>
    <w:rsid w:val="000C5724"/>
    <w:rsid w:val="000C5F91"/>
    <w:rsid w:val="000C7766"/>
    <w:rsid w:val="000D081E"/>
    <w:rsid w:val="000D3FCE"/>
    <w:rsid w:val="000D5775"/>
    <w:rsid w:val="000D6198"/>
    <w:rsid w:val="000D66FE"/>
    <w:rsid w:val="000E0977"/>
    <w:rsid w:val="000F2450"/>
    <w:rsid w:val="000F2470"/>
    <w:rsid w:val="000F27E9"/>
    <w:rsid w:val="000F2F93"/>
    <w:rsid w:val="000F3B94"/>
    <w:rsid w:val="000F5F8F"/>
    <w:rsid w:val="001019E7"/>
    <w:rsid w:val="00103B7B"/>
    <w:rsid w:val="00104660"/>
    <w:rsid w:val="00104D13"/>
    <w:rsid w:val="00104D9C"/>
    <w:rsid w:val="00110C0C"/>
    <w:rsid w:val="001248B7"/>
    <w:rsid w:val="00125809"/>
    <w:rsid w:val="00125D6C"/>
    <w:rsid w:val="00125DD7"/>
    <w:rsid w:val="00131C2C"/>
    <w:rsid w:val="001329A5"/>
    <w:rsid w:val="00133425"/>
    <w:rsid w:val="001342B1"/>
    <w:rsid w:val="00135628"/>
    <w:rsid w:val="001377C7"/>
    <w:rsid w:val="001429FC"/>
    <w:rsid w:val="00143EA9"/>
    <w:rsid w:val="00144AB8"/>
    <w:rsid w:val="00144DC5"/>
    <w:rsid w:val="00145BB3"/>
    <w:rsid w:val="00150E0B"/>
    <w:rsid w:val="0015175B"/>
    <w:rsid w:val="00153809"/>
    <w:rsid w:val="00162860"/>
    <w:rsid w:val="00162E5D"/>
    <w:rsid w:val="00162EB6"/>
    <w:rsid w:val="00167DD9"/>
    <w:rsid w:val="00171549"/>
    <w:rsid w:val="00171774"/>
    <w:rsid w:val="00171966"/>
    <w:rsid w:val="00172FC9"/>
    <w:rsid w:val="00174AAF"/>
    <w:rsid w:val="001755FA"/>
    <w:rsid w:val="00180B7F"/>
    <w:rsid w:val="00181A4A"/>
    <w:rsid w:val="00183651"/>
    <w:rsid w:val="00187844"/>
    <w:rsid w:val="00190B75"/>
    <w:rsid w:val="00192787"/>
    <w:rsid w:val="001A08EC"/>
    <w:rsid w:val="001A0F20"/>
    <w:rsid w:val="001A2C86"/>
    <w:rsid w:val="001A4494"/>
    <w:rsid w:val="001A780E"/>
    <w:rsid w:val="001B330E"/>
    <w:rsid w:val="001B4DE4"/>
    <w:rsid w:val="001B5414"/>
    <w:rsid w:val="001B5467"/>
    <w:rsid w:val="001B7C36"/>
    <w:rsid w:val="001C24D2"/>
    <w:rsid w:val="001C2FCF"/>
    <w:rsid w:val="001C3F04"/>
    <w:rsid w:val="001D0768"/>
    <w:rsid w:val="001D08E5"/>
    <w:rsid w:val="001D66B3"/>
    <w:rsid w:val="001D7356"/>
    <w:rsid w:val="001E13C3"/>
    <w:rsid w:val="001E3DC1"/>
    <w:rsid w:val="00200E8D"/>
    <w:rsid w:val="0020568D"/>
    <w:rsid w:val="00206562"/>
    <w:rsid w:val="00211BB9"/>
    <w:rsid w:val="0021489C"/>
    <w:rsid w:val="00217873"/>
    <w:rsid w:val="00223B3A"/>
    <w:rsid w:val="00224D40"/>
    <w:rsid w:val="00230C4D"/>
    <w:rsid w:val="00231F49"/>
    <w:rsid w:val="00233605"/>
    <w:rsid w:val="002352FA"/>
    <w:rsid w:val="002507DC"/>
    <w:rsid w:val="00254C37"/>
    <w:rsid w:val="0025639F"/>
    <w:rsid w:val="00260804"/>
    <w:rsid w:val="002626C0"/>
    <w:rsid w:val="00266F1D"/>
    <w:rsid w:val="002759C0"/>
    <w:rsid w:val="00275A3B"/>
    <w:rsid w:val="002876D5"/>
    <w:rsid w:val="002924DD"/>
    <w:rsid w:val="00293F78"/>
    <w:rsid w:val="00294527"/>
    <w:rsid w:val="00297B05"/>
    <w:rsid w:val="002A0C34"/>
    <w:rsid w:val="002A229F"/>
    <w:rsid w:val="002A5A74"/>
    <w:rsid w:val="002A6F5F"/>
    <w:rsid w:val="002A7042"/>
    <w:rsid w:val="002A7349"/>
    <w:rsid w:val="002A75BE"/>
    <w:rsid w:val="002A7C82"/>
    <w:rsid w:val="002B307C"/>
    <w:rsid w:val="002B4811"/>
    <w:rsid w:val="002B4DE6"/>
    <w:rsid w:val="002B59EE"/>
    <w:rsid w:val="002B65A0"/>
    <w:rsid w:val="002C1D5E"/>
    <w:rsid w:val="002C2543"/>
    <w:rsid w:val="002C260B"/>
    <w:rsid w:val="002C3527"/>
    <w:rsid w:val="002C657C"/>
    <w:rsid w:val="002D1B34"/>
    <w:rsid w:val="002E69E1"/>
    <w:rsid w:val="002F459A"/>
    <w:rsid w:val="002F615D"/>
    <w:rsid w:val="002F6175"/>
    <w:rsid w:val="002F6C0C"/>
    <w:rsid w:val="002F7A54"/>
    <w:rsid w:val="003004F0"/>
    <w:rsid w:val="00307949"/>
    <w:rsid w:val="00307B53"/>
    <w:rsid w:val="00307D49"/>
    <w:rsid w:val="00310C45"/>
    <w:rsid w:val="00311701"/>
    <w:rsid w:val="00311F71"/>
    <w:rsid w:val="00312342"/>
    <w:rsid w:val="003127C1"/>
    <w:rsid w:val="00315AD6"/>
    <w:rsid w:val="00321935"/>
    <w:rsid w:val="00324CC7"/>
    <w:rsid w:val="00327811"/>
    <w:rsid w:val="00327990"/>
    <w:rsid w:val="00331B76"/>
    <w:rsid w:val="003346D9"/>
    <w:rsid w:val="00335B03"/>
    <w:rsid w:val="00336276"/>
    <w:rsid w:val="003369B9"/>
    <w:rsid w:val="00336C35"/>
    <w:rsid w:val="00340EB8"/>
    <w:rsid w:val="003425A0"/>
    <w:rsid w:val="0035292A"/>
    <w:rsid w:val="0035627D"/>
    <w:rsid w:val="0035792B"/>
    <w:rsid w:val="00357E5A"/>
    <w:rsid w:val="003625A7"/>
    <w:rsid w:val="003667D9"/>
    <w:rsid w:val="003749DE"/>
    <w:rsid w:val="003772D4"/>
    <w:rsid w:val="00381651"/>
    <w:rsid w:val="00382536"/>
    <w:rsid w:val="0038768A"/>
    <w:rsid w:val="003879B1"/>
    <w:rsid w:val="00387E55"/>
    <w:rsid w:val="00392CE5"/>
    <w:rsid w:val="00394AFC"/>
    <w:rsid w:val="00394C84"/>
    <w:rsid w:val="00396010"/>
    <w:rsid w:val="003975ED"/>
    <w:rsid w:val="003A2E53"/>
    <w:rsid w:val="003A2F64"/>
    <w:rsid w:val="003A327F"/>
    <w:rsid w:val="003A39A6"/>
    <w:rsid w:val="003A465A"/>
    <w:rsid w:val="003A4760"/>
    <w:rsid w:val="003B3457"/>
    <w:rsid w:val="003B421F"/>
    <w:rsid w:val="003C6489"/>
    <w:rsid w:val="003D0837"/>
    <w:rsid w:val="003D3267"/>
    <w:rsid w:val="003D465C"/>
    <w:rsid w:val="003E1D03"/>
    <w:rsid w:val="003E5319"/>
    <w:rsid w:val="003F2678"/>
    <w:rsid w:val="003F3646"/>
    <w:rsid w:val="003F3A67"/>
    <w:rsid w:val="00403454"/>
    <w:rsid w:val="00406A2F"/>
    <w:rsid w:val="00410C15"/>
    <w:rsid w:val="004127A0"/>
    <w:rsid w:val="00424AFE"/>
    <w:rsid w:val="0042536A"/>
    <w:rsid w:val="004335F1"/>
    <w:rsid w:val="0043370E"/>
    <w:rsid w:val="00433A93"/>
    <w:rsid w:val="00440069"/>
    <w:rsid w:val="00441A02"/>
    <w:rsid w:val="00443CF8"/>
    <w:rsid w:val="00447074"/>
    <w:rsid w:val="004507A0"/>
    <w:rsid w:val="0045478D"/>
    <w:rsid w:val="0045482B"/>
    <w:rsid w:val="00454F32"/>
    <w:rsid w:val="00455EE2"/>
    <w:rsid w:val="0046066A"/>
    <w:rsid w:val="00462327"/>
    <w:rsid w:val="0046485A"/>
    <w:rsid w:val="00465FEC"/>
    <w:rsid w:val="00471932"/>
    <w:rsid w:val="0047305F"/>
    <w:rsid w:val="00474AF0"/>
    <w:rsid w:val="0047740E"/>
    <w:rsid w:val="00481DBA"/>
    <w:rsid w:val="00483CCE"/>
    <w:rsid w:val="004849EA"/>
    <w:rsid w:val="0048588E"/>
    <w:rsid w:val="00486032"/>
    <w:rsid w:val="0048673E"/>
    <w:rsid w:val="00486992"/>
    <w:rsid w:val="00486D49"/>
    <w:rsid w:val="004878B8"/>
    <w:rsid w:val="00491071"/>
    <w:rsid w:val="00493E71"/>
    <w:rsid w:val="004979B1"/>
    <w:rsid w:val="004A0BD6"/>
    <w:rsid w:val="004A179E"/>
    <w:rsid w:val="004A43EE"/>
    <w:rsid w:val="004A525D"/>
    <w:rsid w:val="004A6C18"/>
    <w:rsid w:val="004B1551"/>
    <w:rsid w:val="004B1E5D"/>
    <w:rsid w:val="004B3975"/>
    <w:rsid w:val="004B3C41"/>
    <w:rsid w:val="004B597A"/>
    <w:rsid w:val="004B5A2D"/>
    <w:rsid w:val="004C03D0"/>
    <w:rsid w:val="004C1C55"/>
    <w:rsid w:val="004C1C8C"/>
    <w:rsid w:val="004C2033"/>
    <w:rsid w:val="004C4433"/>
    <w:rsid w:val="004C7462"/>
    <w:rsid w:val="004C764D"/>
    <w:rsid w:val="004D1917"/>
    <w:rsid w:val="004D20DE"/>
    <w:rsid w:val="004D36F7"/>
    <w:rsid w:val="004D3838"/>
    <w:rsid w:val="004D706E"/>
    <w:rsid w:val="004E1875"/>
    <w:rsid w:val="004E1B1A"/>
    <w:rsid w:val="004E1EF0"/>
    <w:rsid w:val="004E261B"/>
    <w:rsid w:val="004E4047"/>
    <w:rsid w:val="004E4558"/>
    <w:rsid w:val="004E47D3"/>
    <w:rsid w:val="004E4B76"/>
    <w:rsid w:val="004E5B0D"/>
    <w:rsid w:val="004E605D"/>
    <w:rsid w:val="004E68BB"/>
    <w:rsid w:val="004F0627"/>
    <w:rsid w:val="004F22B1"/>
    <w:rsid w:val="004F2CFE"/>
    <w:rsid w:val="004F31A4"/>
    <w:rsid w:val="004F3BC2"/>
    <w:rsid w:val="004F6D0D"/>
    <w:rsid w:val="004F710D"/>
    <w:rsid w:val="004F78DC"/>
    <w:rsid w:val="005004D9"/>
    <w:rsid w:val="005005C2"/>
    <w:rsid w:val="00502958"/>
    <w:rsid w:val="00503935"/>
    <w:rsid w:val="00503C25"/>
    <w:rsid w:val="005069F8"/>
    <w:rsid w:val="005108B0"/>
    <w:rsid w:val="00510D3F"/>
    <w:rsid w:val="00516894"/>
    <w:rsid w:val="00517CBF"/>
    <w:rsid w:val="00521585"/>
    <w:rsid w:val="00521B47"/>
    <w:rsid w:val="00527A70"/>
    <w:rsid w:val="00527A97"/>
    <w:rsid w:val="00533A9B"/>
    <w:rsid w:val="005419D4"/>
    <w:rsid w:val="00542A2D"/>
    <w:rsid w:val="005448EE"/>
    <w:rsid w:val="00547B03"/>
    <w:rsid w:val="00550D23"/>
    <w:rsid w:val="00551559"/>
    <w:rsid w:val="0055531E"/>
    <w:rsid w:val="00555AEB"/>
    <w:rsid w:val="00560E27"/>
    <w:rsid w:val="00561AC5"/>
    <w:rsid w:val="0056240B"/>
    <w:rsid w:val="00563AA8"/>
    <w:rsid w:val="00567702"/>
    <w:rsid w:val="00572430"/>
    <w:rsid w:val="00583720"/>
    <w:rsid w:val="00584463"/>
    <w:rsid w:val="00584611"/>
    <w:rsid w:val="00593236"/>
    <w:rsid w:val="005A1B16"/>
    <w:rsid w:val="005A214E"/>
    <w:rsid w:val="005A54B9"/>
    <w:rsid w:val="005B26D5"/>
    <w:rsid w:val="005B30E8"/>
    <w:rsid w:val="005B3307"/>
    <w:rsid w:val="005B4787"/>
    <w:rsid w:val="005B482E"/>
    <w:rsid w:val="005B4E62"/>
    <w:rsid w:val="005B5730"/>
    <w:rsid w:val="005B68EC"/>
    <w:rsid w:val="005B7E8F"/>
    <w:rsid w:val="005C00B0"/>
    <w:rsid w:val="005C08F2"/>
    <w:rsid w:val="005C2164"/>
    <w:rsid w:val="005C2D36"/>
    <w:rsid w:val="005C4575"/>
    <w:rsid w:val="005C478B"/>
    <w:rsid w:val="005C58B4"/>
    <w:rsid w:val="005C6CB0"/>
    <w:rsid w:val="005D13B9"/>
    <w:rsid w:val="005D2E6F"/>
    <w:rsid w:val="005D6365"/>
    <w:rsid w:val="005D6781"/>
    <w:rsid w:val="005E1E27"/>
    <w:rsid w:val="005E2341"/>
    <w:rsid w:val="005E3542"/>
    <w:rsid w:val="005F350B"/>
    <w:rsid w:val="005F47F5"/>
    <w:rsid w:val="005F4E62"/>
    <w:rsid w:val="005F5F58"/>
    <w:rsid w:val="00604986"/>
    <w:rsid w:val="00604C28"/>
    <w:rsid w:val="00610076"/>
    <w:rsid w:val="00612B63"/>
    <w:rsid w:val="00613E2D"/>
    <w:rsid w:val="006152F8"/>
    <w:rsid w:val="00623343"/>
    <w:rsid w:val="006352BF"/>
    <w:rsid w:val="00635938"/>
    <w:rsid w:val="006408D9"/>
    <w:rsid w:val="00642A7F"/>
    <w:rsid w:val="00655EE1"/>
    <w:rsid w:val="00657B48"/>
    <w:rsid w:val="00664971"/>
    <w:rsid w:val="006673C3"/>
    <w:rsid w:val="00667A1D"/>
    <w:rsid w:val="00667F29"/>
    <w:rsid w:val="0067208F"/>
    <w:rsid w:val="00672561"/>
    <w:rsid w:val="00672F14"/>
    <w:rsid w:val="00673EC7"/>
    <w:rsid w:val="00675291"/>
    <w:rsid w:val="00675767"/>
    <w:rsid w:val="0068067E"/>
    <w:rsid w:val="00681E51"/>
    <w:rsid w:val="0068239E"/>
    <w:rsid w:val="00682F2F"/>
    <w:rsid w:val="00684522"/>
    <w:rsid w:val="006864AE"/>
    <w:rsid w:val="00686599"/>
    <w:rsid w:val="00687BEF"/>
    <w:rsid w:val="006904A3"/>
    <w:rsid w:val="00694BEE"/>
    <w:rsid w:val="00697EA8"/>
    <w:rsid w:val="006A10DB"/>
    <w:rsid w:val="006A3AE5"/>
    <w:rsid w:val="006A4875"/>
    <w:rsid w:val="006A5B5A"/>
    <w:rsid w:val="006A62A9"/>
    <w:rsid w:val="006B25C5"/>
    <w:rsid w:val="006B33BF"/>
    <w:rsid w:val="006B342D"/>
    <w:rsid w:val="006B37D8"/>
    <w:rsid w:val="006B5FBF"/>
    <w:rsid w:val="006C24BB"/>
    <w:rsid w:val="006C2CD5"/>
    <w:rsid w:val="006D2C62"/>
    <w:rsid w:val="006D47CB"/>
    <w:rsid w:val="006D4E8F"/>
    <w:rsid w:val="006D502A"/>
    <w:rsid w:val="006D58BD"/>
    <w:rsid w:val="006E22A1"/>
    <w:rsid w:val="006E2BC2"/>
    <w:rsid w:val="006E54DC"/>
    <w:rsid w:val="006E5D68"/>
    <w:rsid w:val="006E64C1"/>
    <w:rsid w:val="006F0205"/>
    <w:rsid w:val="006F1711"/>
    <w:rsid w:val="006F289E"/>
    <w:rsid w:val="006F2F02"/>
    <w:rsid w:val="006F3CC9"/>
    <w:rsid w:val="006F3FA0"/>
    <w:rsid w:val="006F6330"/>
    <w:rsid w:val="006F65AF"/>
    <w:rsid w:val="006F6B42"/>
    <w:rsid w:val="006F7C3B"/>
    <w:rsid w:val="00703DC6"/>
    <w:rsid w:val="007079A5"/>
    <w:rsid w:val="00710327"/>
    <w:rsid w:val="007124C3"/>
    <w:rsid w:val="00714E7B"/>
    <w:rsid w:val="0071782F"/>
    <w:rsid w:val="00723267"/>
    <w:rsid w:val="007242ED"/>
    <w:rsid w:val="00727332"/>
    <w:rsid w:val="00727417"/>
    <w:rsid w:val="00727D68"/>
    <w:rsid w:val="00736AA4"/>
    <w:rsid w:val="007416CD"/>
    <w:rsid w:val="007429A5"/>
    <w:rsid w:val="007441BA"/>
    <w:rsid w:val="007463DB"/>
    <w:rsid w:val="0075232A"/>
    <w:rsid w:val="0075270A"/>
    <w:rsid w:val="00752D55"/>
    <w:rsid w:val="0075462A"/>
    <w:rsid w:val="007571FC"/>
    <w:rsid w:val="00761FA4"/>
    <w:rsid w:val="00762C37"/>
    <w:rsid w:val="0076430F"/>
    <w:rsid w:val="00764586"/>
    <w:rsid w:val="0076725A"/>
    <w:rsid w:val="00771F22"/>
    <w:rsid w:val="007726FC"/>
    <w:rsid w:val="00773688"/>
    <w:rsid w:val="00776E03"/>
    <w:rsid w:val="00777988"/>
    <w:rsid w:val="00780362"/>
    <w:rsid w:val="00784599"/>
    <w:rsid w:val="007852A5"/>
    <w:rsid w:val="00785F09"/>
    <w:rsid w:val="00793C5B"/>
    <w:rsid w:val="00793D76"/>
    <w:rsid w:val="007952CE"/>
    <w:rsid w:val="00795863"/>
    <w:rsid w:val="00795867"/>
    <w:rsid w:val="00795B32"/>
    <w:rsid w:val="00795CEF"/>
    <w:rsid w:val="007A7415"/>
    <w:rsid w:val="007B1FC2"/>
    <w:rsid w:val="007B46F5"/>
    <w:rsid w:val="007B641B"/>
    <w:rsid w:val="007B6C39"/>
    <w:rsid w:val="007B72CF"/>
    <w:rsid w:val="007B7640"/>
    <w:rsid w:val="007B7DB4"/>
    <w:rsid w:val="007C2E59"/>
    <w:rsid w:val="007C5E5E"/>
    <w:rsid w:val="007D28FD"/>
    <w:rsid w:val="007D43FE"/>
    <w:rsid w:val="007D5896"/>
    <w:rsid w:val="007D5A72"/>
    <w:rsid w:val="007D7997"/>
    <w:rsid w:val="007E1DF8"/>
    <w:rsid w:val="007E2D4B"/>
    <w:rsid w:val="007E5667"/>
    <w:rsid w:val="007F0476"/>
    <w:rsid w:val="007F3696"/>
    <w:rsid w:val="007F3BC6"/>
    <w:rsid w:val="007F4ACE"/>
    <w:rsid w:val="007F5810"/>
    <w:rsid w:val="007F5EE0"/>
    <w:rsid w:val="007F6E97"/>
    <w:rsid w:val="007F6FA8"/>
    <w:rsid w:val="007F78D8"/>
    <w:rsid w:val="00800659"/>
    <w:rsid w:val="0080163A"/>
    <w:rsid w:val="008032DF"/>
    <w:rsid w:val="00805D22"/>
    <w:rsid w:val="008102B8"/>
    <w:rsid w:val="00815183"/>
    <w:rsid w:val="00815200"/>
    <w:rsid w:val="008169E4"/>
    <w:rsid w:val="00817B32"/>
    <w:rsid w:val="00817C77"/>
    <w:rsid w:val="00817DD5"/>
    <w:rsid w:val="00817F54"/>
    <w:rsid w:val="0082139A"/>
    <w:rsid w:val="00821E81"/>
    <w:rsid w:val="00822859"/>
    <w:rsid w:val="00822D59"/>
    <w:rsid w:val="00823326"/>
    <w:rsid w:val="00824D0A"/>
    <w:rsid w:val="008274F3"/>
    <w:rsid w:val="00827B6D"/>
    <w:rsid w:val="008347FB"/>
    <w:rsid w:val="00841411"/>
    <w:rsid w:val="00841E6D"/>
    <w:rsid w:val="0084364A"/>
    <w:rsid w:val="008440C3"/>
    <w:rsid w:val="00844B2E"/>
    <w:rsid w:val="00850969"/>
    <w:rsid w:val="00854B17"/>
    <w:rsid w:val="00856682"/>
    <w:rsid w:val="008617A4"/>
    <w:rsid w:val="008628B8"/>
    <w:rsid w:val="00866A68"/>
    <w:rsid w:val="0086769B"/>
    <w:rsid w:val="0087185D"/>
    <w:rsid w:val="008752C5"/>
    <w:rsid w:val="0088044C"/>
    <w:rsid w:val="00880F1A"/>
    <w:rsid w:val="00881143"/>
    <w:rsid w:val="00891D4A"/>
    <w:rsid w:val="008926EB"/>
    <w:rsid w:val="0089676E"/>
    <w:rsid w:val="00897803"/>
    <w:rsid w:val="008A0DA2"/>
    <w:rsid w:val="008A0E05"/>
    <w:rsid w:val="008A425B"/>
    <w:rsid w:val="008B1175"/>
    <w:rsid w:val="008B14AD"/>
    <w:rsid w:val="008B2312"/>
    <w:rsid w:val="008B3925"/>
    <w:rsid w:val="008B6591"/>
    <w:rsid w:val="008B74A5"/>
    <w:rsid w:val="008C094E"/>
    <w:rsid w:val="008C281A"/>
    <w:rsid w:val="008C3A68"/>
    <w:rsid w:val="008C3C3F"/>
    <w:rsid w:val="008C4D6E"/>
    <w:rsid w:val="008C6867"/>
    <w:rsid w:val="008C7664"/>
    <w:rsid w:val="008D2BB0"/>
    <w:rsid w:val="008D393C"/>
    <w:rsid w:val="008D69D1"/>
    <w:rsid w:val="008E13E5"/>
    <w:rsid w:val="008E4FE7"/>
    <w:rsid w:val="008E5D58"/>
    <w:rsid w:val="008E73EE"/>
    <w:rsid w:val="008E76CD"/>
    <w:rsid w:val="008F0A9B"/>
    <w:rsid w:val="008F2562"/>
    <w:rsid w:val="008F6C9A"/>
    <w:rsid w:val="00901358"/>
    <w:rsid w:val="00901DC8"/>
    <w:rsid w:val="0090459B"/>
    <w:rsid w:val="009063A2"/>
    <w:rsid w:val="009101C9"/>
    <w:rsid w:val="0091134E"/>
    <w:rsid w:val="00912F4A"/>
    <w:rsid w:val="00913701"/>
    <w:rsid w:val="00913754"/>
    <w:rsid w:val="00914139"/>
    <w:rsid w:val="00914BF2"/>
    <w:rsid w:val="00926236"/>
    <w:rsid w:val="00926DBF"/>
    <w:rsid w:val="0093100E"/>
    <w:rsid w:val="00932BEF"/>
    <w:rsid w:val="00935146"/>
    <w:rsid w:val="00943E99"/>
    <w:rsid w:val="009456EC"/>
    <w:rsid w:val="00946342"/>
    <w:rsid w:val="00955FD3"/>
    <w:rsid w:val="00960AFE"/>
    <w:rsid w:val="00960F68"/>
    <w:rsid w:val="00963AA0"/>
    <w:rsid w:val="009659C4"/>
    <w:rsid w:val="00972561"/>
    <w:rsid w:val="0097395B"/>
    <w:rsid w:val="00980BEE"/>
    <w:rsid w:val="00981B25"/>
    <w:rsid w:val="009840E3"/>
    <w:rsid w:val="00985C91"/>
    <w:rsid w:val="00986D89"/>
    <w:rsid w:val="0099137D"/>
    <w:rsid w:val="00993E16"/>
    <w:rsid w:val="00994325"/>
    <w:rsid w:val="009962C9"/>
    <w:rsid w:val="00996C0C"/>
    <w:rsid w:val="00997DE7"/>
    <w:rsid w:val="009A0A76"/>
    <w:rsid w:val="009A25A4"/>
    <w:rsid w:val="009A4FBA"/>
    <w:rsid w:val="009A60BB"/>
    <w:rsid w:val="009B0050"/>
    <w:rsid w:val="009B1826"/>
    <w:rsid w:val="009B1FCA"/>
    <w:rsid w:val="009B3CD8"/>
    <w:rsid w:val="009C3241"/>
    <w:rsid w:val="009C57E0"/>
    <w:rsid w:val="009C5D56"/>
    <w:rsid w:val="009C6D4E"/>
    <w:rsid w:val="009C6D9C"/>
    <w:rsid w:val="009D04DB"/>
    <w:rsid w:val="009D1958"/>
    <w:rsid w:val="009D2091"/>
    <w:rsid w:val="009D214F"/>
    <w:rsid w:val="009D227D"/>
    <w:rsid w:val="009D2455"/>
    <w:rsid w:val="009D329E"/>
    <w:rsid w:val="009D5673"/>
    <w:rsid w:val="009D577F"/>
    <w:rsid w:val="009E1417"/>
    <w:rsid w:val="009E1B4B"/>
    <w:rsid w:val="009E6468"/>
    <w:rsid w:val="009E6E88"/>
    <w:rsid w:val="009F292D"/>
    <w:rsid w:val="009F5F9B"/>
    <w:rsid w:val="00A03018"/>
    <w:rsid w:val="00A1103E"/>
    <w:rsid w:val="00A14A89"/>
    <w:rsid w:val="00A1582E"/>
    <w:rsid w:val="00A20D7E"/>
    <w:rsid w:val="00A252D8"/>
    <w:rsid w:val="00A269BC"/>
    <w:rsid w:val="00A315EF"/>
    <w:rsid w:val="00A321DA"/>
    <w:rsid w:val="00A323EE"/>
    <w:rsid w:val="00A337D9"/>
    <w:rsid w:val="00A34C39"/>
    <w:rsid w:val="00A42C3B"/>
    <w:rsid w:val="00A444D4"/>
    <w:rsid w:val="00A44CC0"/>
    <w:rsid w:val="00A4572E"/>
    <w:rsid w:val="00A46129"/>
    <w:rsid w:val="00A4680C"/>
    <w:rsid w:val="00A5083B"/>
    <w:rsid w:val="00A55358"/>
    <w:rsid w:val="00A5634C"/>
    <w:rsid w:val="00A57428"/>
    <w:rsid w:val="00A609C1"/>
    <w:rsid w:val="00A6307F"/>
    <w:rsid w:val="00A64124"/>
    <w:rsid w:val="00A6504C"/>
    <w:rsid w:val="00A72D7A"/>
    <w:rsid w:val="00A74C95"/>
    <w:rsid w:val="00A77242"/>
    <w:rsid w:val="00A8097F"/>
    <w:rsid w:val="00A809FE"/>
    <w:rsid w:val="00A80E78"/>
    <w:rsid w:val="00A80F67"/>
    <w:rsid w:val="00A82E08"/>
    <w:rsid w:val="00A87F9C"/>
    <w:rsid w:val="00A90BE0"/>
    <w:rsid w:val="00A92288"/>
    <w:rsid w:val="00A94E00"/>
    <w:rsid w:val="00A958D6"/>
    <w:rsid w:val="00AB04C8"/>
    <w:rsid w:val="00AB1C35"/>
    <w:rsid w:val="00AC1036"/>
    <w:rsid w:val="00AC325C"/>
    <w:rsid w:val="00AC3E96"/>
    <w:rsid w:val="00AD0623"/>
    <w:rsid w:val="00AD183A"/>
    <w:rsid w:val="00AD2063"/>
    <w:rsid w:val="00AD30C8"/>
    <w:rsid w:val="00AD60CF"/>
    <w:rsid w:val="00AD7DDF"/>
    <w:rsid w:val="00AE3C43"/>
    <w:rsid w:val="00AE3CC9"/>
    <w:rsid w:val="00AE6DBB"/>
    <w:rsid w:val="00AE7857"/>
    <w:rsid w:val="00AF2DD9"/>
    <w:rsid w:val="00AF37EF"/>
    <w:rsid w:val="00AF64CA"/>
    <w:rsid w:val="00B00C6A"/>
    <w:rsid w:val="00B06150"/>
    <w:rsid w:val="00B20454"/>
    <w:rsid w:val="00B2175D"/>
    <w:rsid w:val="00B21CF2"/>
    <w:rsid w:val="00B22876"/>
    <w:rsid w:val="00B24B7C"/>
    <w:rsid w:val="00B2517C"/>
    <w:rsid w:val="00B25BF7"/>
    <w:rsid w:val="00B27475"/>
    <w:rsid w:val="00B30DDB"/>
    <w:rsid w:val="00B31970"/>
    <w:rsid w:val="00B334C6"/>
    <w:rsid w:val="00B33F60"/>
    <w:rsid w:val="00B40CA3"/>
    <w:rsid w:val="00B40CF1"/>
    <w:rsid w:val="00B42179"/>
    <w:rsid w:val="00B43A1A"/>
    <w:rsid w:val="00B45043"/>
    <w:rsid w:val="00B5131D"/>
    <w:rsid w:val="00B53E6C"/>
    <w:rsid w:val="00B54489"/>
    <w:rsid w:val="00B54754"/>
    <w:rsid w:val="00B55C7F"/>
    <w:rsid w:val="00B565C7"/>
    <w:rsid w:val="00B62AD3"/>
    <w:rsid w:val="00B638EB"/>
    <w:rsid w:val="00B653F1"/>
    <w:rsid w:val="00B72330"/>
    <w:rsid w:val="00B73E79"/>
    <w:rsid w:val="00B807D4"/>
    <w:rsid w:val="00B8310C"/>
    <w:rsid w:val="00B837B9"/>
    <w:rsid w:val="00B83A76"/>
    <w:rsid w:val="00B84C9F"/>
    <w:rsid w:val="00B86ABE"/>
    <w:rsid w:val="00B87634"/>
    <w:rsid w:val="00B907A4"/>
    <w:rsid w:val="00B93B79"/>
    <w:rsid w:val="00B942B4"/>
    <w:rsid w:val="00B9780F"/>
    <w:rsid w:val="00BA006F"/>
    <w:rsid w:val="00BA0CBC"/>
    <w:rsid w:val="00BA153B"/>
    <w:rsid w:val="00BA3A04"/>
    <w:rsid w:val="00BA5F19"/>
    <w:rsid w:val="00BA7C06"/>
    <w:rsid w:val="00BB2FD5"/>
    <w:rsid w:val="00BB3BDA"/>
    <w:rsid w:val="00BB4D47"/>
    <w:rsid w:val="00BC027D"/>
    <w:rsid w:val="00BC038E"/>
    <w:rsid w:val="00BC26B3"/>
    <w:rsid w:val="00BC30C8"/>
    <w:rsid w:val="00BD2038"/>
    <w:rsid w:val="00BD3041"/>
    <w:rsid w:val="00BD5591"/>
    <w:rsid w:val="00BE07E8"/>
    <w:rsid w:val="00BE6B38"/>
    <w:rsid w:val="00BE751C"/>
    <w:rsid w:val="00BF2B3A"/>
    <w:rsid w:val="00BF42C2"/>
    <w:rsid w:val="00C05565"/>
    <w:rsid w:val="00C059C9"/>
    <w:rsid w:val="00C06139"/>
    <w:rsid w:val="00C128B2"/>
    <w:rsid w:val="00C14E61"/>
    <w:rsid w:val="00C1513F"/>
    <w:rsid w:val="00C216A6"/>
    <w:rsid w:val="00C22D17"/>
    <w:rsid w:val="00C234FA"/>
    <w:rsid w:val="00C23629"/>
    <w:rsid w:val="00C23F66"/>
    <w:rsid w:val="00C240A2"/>
    <w:rsid w:val="00C24A30"/>
    <w:rsid w:val="00C306E3"/>
    <w:rsid w:val="00C31806"/>
    <w:rsid w:val="00C403B6"/>
    <w:rsid w:val="00C41D38"/>
    <w:rsid w:val="00C434E2"/>
    <w:rsid w:val="00C43B29"/>
    <w:rsid w:val="00C44CE5"/>
    <w:rsid w:val="00C4551C"/>
    <w:rsid w:val="00C5105D"/>
    <w:rsid w:val="00C51153"/>
    <w:rsid w:val="00C52862"/>
    <w:rsid w:val="00C5316E"/>
    <w:rsid w:val="00C6047D"/>
    <w:rsid w:val="00C61664"/>
    <w:rsid w:val="00C619FF"/>
    <w:rsid w:val="00C65854"/>
    <w:rsid w:val="00C72718"/>
    <w:rsid w:val="00C7476B"/>
    <w:rsid w:val="00C75F3D"/>
    <w:rsid w:val="00C76F4E"/>
    <w:rsid w:val="00C775C3"/>
    <w:rsid w:val="00C77AE1"/>
    <w:rsid w:val="00C849C7"/>
    <w:rsid w:val="00C90535"/>
    <w:rsid w:val="00C91EA3"/>
    <w:rsid w:val="00C9288C"/>
    <w:rsid w:val="00C95D15"/>
    <w:rsid w:val="00CA0567"/>
    <w:rsid w:val="00CA212C"/>
    <w:rsid w:val="00CA5882"/>
    <w:rsid w:val="00CA5DEA"/>
    <w:rsid w:val="00CA72A4"/>
    <w:rsid w:val="00CA74A2"/>
    <w:rsid w:val="00CB0DB2"/>
    <w:rsid w:val="00CB2C25"/>
    <w:rsid w:val="00CB331B"/>
    <w:rsid w:val="00CB466F"/>
    <w:rsid w:val="00CB6EE8"/>
    <w:rsid w:val="00CB7590"/>
    <w:rsid w:val="00CB7942"/>
    <w:rsid w:val="00CB7FA4"/>
    <w:rsid w:val="00CC3795"/>
    <w:rsid w:val="00CC49EF"/>
    <w:rsid w:val="00CC4C69"/>
    <w:rsid w:val="00CC4CD1"/>
    <w:rsid w:val="00CD08DD"/>
    <w:rsid w:val="00CE1A2F"/>
    <w:rsid w:val="00CE38AB"/>
    <w:rsid w:val="00CE47F0"/>
    <w:rsid w:val="00CE4982"/>
    <w:rsid w:val="00CE4E77"/>
    <w:rsid w:val="00CE5222"/>
    <w:rsid w:val="00CE7808"/>
    <w:rsid w:val="00CF10D2"/>
    <w:rsid w:val="00CF40B8"/>
    <w:rsid w:val="00CF47D2"/>
    <w:rsid w:val="00CF70D6"/>
    <w:rsid w:val="00D01535"/>
    <w:rsid w:val="00D01A5A"/>
    <w:rsid w:val="00D01B8F"/>
    <w:rsid w:val="00D124C5"/>
    <w:rsid w:val="00D12D9F"/>
    <w:rsid w:val="00D20932"/>
    <w:rsid w:val="00D22353"/>
    <w:rsid w:val="00D26378"/>
    <w:rsid w:val="00D27BF7"/>
    <w:rsid w:val="00D31CDB"/>
    <w:rsid w:val="00D32E3F"/>
    <w:rsid w:val="00D332E3"/>
    <w:rsid w:val="00D34B71"/>
    <w:rsid w:val="00D351EF"/>
    <w:rsid w:val="00D36157"/>
    <w:rsid w:val="00D60AF7"/>
    <w:rsid w:val="00D62C6F"/>
    <w:rsid w:val="00D63BCF"/>
    <w:rsid w:val="00D6455B"/>
    <w:rsid w:val="00D647F2"/>
    <w:rsid w:val="00D664F3"/>
    <w:rsid w:val="00D66DFA"/>
    <w:rsid w:val="00D74061"/>
    <w:rsid w:val="00D747D7"/>
    <w:rsid w:val="00D77425"/>
    <w:rsid w:val="00D80ABD"/>
    <w:rsid w:val="00D8121D"/>
    <w:rsid w:val="00D81C06"/>
    <w:rsid w:val="00D842CD"/>
    <w:rsid w:val="00D854E6"/>
    <w:rsid w:val="00D8560F"/>
    <w:rsid w:val="00D86AEC"/>
    <w:rsid w:val="00D90731"/>
    <w:rsid w:val="00D91304"/>
    <w:rsid w:val="00D9438C"/>
    <w:rsid w:val="00DA0DA2"/>
    <w:rsid w:val="00DA2158"/>
    <w:rsid w:val="00DA2929"/>
    <w:rsid w:val="00DA5E55"/>
    <w:rsid w:val="00DA78AB"/>
    <w:rsid w:val="00DB0B73"/>
    <w:rsid w:val="00DB339D"/>
    <w:rsid w:val="00DB42B0"/>
    <w:rsid w:val="00DB5F3D"/>
    <w:rsid w:val="00DB603B"/>
    <w:rsid w:val="00DB791A"/>
    <w:rsid w:val="00DC0B0E"/>
    <w:rsid w:val="00DC25E3"/>
    <w:rsid w:val="00DC2828"/>
    <w:rsid w:val="00DC2947"/>
    <w:rsid w:val="00DC4BDE"/>
    <w:rsid w:val="00DC7074"/>
    <w:rsid w:val="00DC7E47"/>
    <w:rsid w:val="00DD1A63"/>
    <w:rsid w:val="00DD57DD"/>
    <w:rsid w:val="00DD6982"/>
    <w:rsid w:val="00DD6A22"/>
    <w:rsid w:val="00DD74CC"/>
    <w:rsid w:val="00DE0E63"/>
    <w:rsid w:val="00DE1262"/>
    <w:rsid w:val="00DE4D46"/>
    <w:rsid w:val="00DE6833"/>
    <w:rsid w:val="00DE6DB3"/>
    <w:rsid w:val="00DF1A43"/>
    <w:rsid w:val="00DF4C2D"/>
    <w:rsid w:val="00E033A5"/>
    <w:rsid w:val="00E11864"/>
    <w:rsid w:val="00E129E5"/>
    <w:rsid w:val="00E17C0C"/>
    <w:rsid w:val="00E21936"/>
    <w:rsid w:val="00E23CF1"/>
    <w:rsid w:val="00E2770A"/>
    <w:rsid w:val="00E27FED"/>
    <w:rsid w:val="00E30114"/>
    <w:rsid w:val="00E313A5"/>
    <w:rsid w:val="00E323DD"/>
    <w:rsid w:val="00E348AF"/>
    <w:rsid w:val="00E34EB9"/>
    <w:rsid w:val="00E35C22"/>
    <w:rsid w:val="00E35C5D"/>
    <w:rsid w:val="00E42101"/>
    <w:rsid w:val="00E437DD"/>
    <w:rsid w:val="00E467D0"/>
    <w:rsid w:val="00E47858"/>
    <w:rsid w:val="00E52FA9"/>
    <w:rsid w:val="00E53B9A"/>
    <w:rsid w:val="00E53E27"/>
    <w:rsid w:val="00E55115"/>
    <w:rsid w:val="00E55E0B"/>
    <w:rsid w:val="00E6321C"/>
    <w:rsid w:val="00E635AF"/>
    <w:rsid w:val="00E715DC"/>
    <w:rsid w:val="00E758CE"/>
    <w:rsid w:val="00E75C32"/>
    <w:rsid w:val="00E7719A"/>
    <w:rsid w:val="00E8282C"/>
    <w:rsid w:val="00E82D17"/>
    <w:rsid w:val="00E831C1"/>
    <w:rsid w:val="00E854D0"/>
    <w:rsid w:val="00E86610"/>
    <w:rsid w:val="00E86E5A"/>
    <w:rsid w:val="00E96B2C"/>
    <w:rsid w:val="00E97CBF"/>
    <w:rsid w:val="00EA23FB"/>
    <w:rsid w:val="00EA62C3"/>
    <w:rsid w:val="00EA748E"/>
    <w:rsid w:val="00EB1A5A"/>
    <w:rsid w:val="00EC3FFE"/>
    <w:rsid w:val="00EC670E"/>
    <w:rsid w:val="00EC7317"/>
    <w:rsid w:val="00ED07CA"/>
    <w:rsid w:val="00ED0CE2"/>
    <w:rsid w:val="00ED3866"/>
    <w:rsid w:val="00EE1000"/>
    <w:rsid w:val="00EE1A05"/>
    <w:rsid w:val="00EE30DE"/>
    <w:rsid w:val="00EE3D5F"/>
    <w:rsid w:val="00EE4021"/>
    <w:rsid w:val="00EF3280"/>
    <w:rsid w:val="00EF4F31"/>
    <w:rsid w:val="00EF7BA5"/>
    <w:rsid w:val="00F02120"/>
    <w:rsid w:val="00F06221"/>
    <w:rsid w:val="00F065C5"/>
    <w:rsid w:val="00F15345"/>
    <w:rsid w:val="00F16839"/>
    <w:rsid w:val="00F16ED0"/>
    <w:rsid w:val="00F23D3F"/>
    <w:rsid w:val="00F258C0"/>
    <w:rsid w:val="00F25EF4"/>
    <w:rsid w:val="00F32560"/>
    <w:rsid w:val="00F33A80"/>
    <w:rsid w:val="00F42541"/>
    <w:rsid w:val="00F4607D"/>
    <w:rsid w:val="00F46365"/>
    <w:rsid w:val="00F50005"/>
    <w:rsid w:val="00F52705"/>
    <w:rsid w:val="00F53887"/>
    <w:rsid w:val="00F53943"/>
    <w:rsid w:val="00F54722"/>
    <w:rsid w:val="00F54D21"/>
    <w:rsid w:val="00F55D21"/>
    <w:rsid w:val="00F56C7B"/>
    <w:rsid w:val="00F622CB"/>
    <w:rsid w:val="00F64F5D"/>
    <w:rsid w:val="00F716AE"/>
    <w:rsid w:val="00F7281A"/>
    <w:rsid w:val="00F805E1"/>
    <w:rsid w:val="00F85970"/>
    <w:rsid w:val="00F875E6"/>
    <w:rsid w:val="00F91FA5"/>
    <w:rsid w:val="00F936AB"/>
    <w:rsid w:val="00F94245"/>
    <w:rsid w:val="00F95104"/>
    <w:rsid w:val="00F97A29"/>
    <w:rsid w:val="00FA1AFC"/>
    <w:rsid w:val="00FA41EA"/>
    <w:rsid w:val="00FA5660"/>
    <w:rsid w:val="00FA64FA"/>
    <w:rsid w:val="00FB1232"/>
    <w:rsid w:val="00FB2167"/>
    <w:rsid w:val="00FB2513"/>
    <w:rsid w:val="00FB68F5"/>
    <w:rsid w:val="00FC097D"/>
    <w:rsid w:val="00FC296D"/>
    <w:rsid w:val="00FC3D59"/>
    <w:rsid w:val="00FC6A09"/>
    <w:rsid w:val="00FC715C"/>
    <w:rsid w:val="00FD219D"/>
    <w:rsid w:val="00FD3738"/>
    <w:rsid w:val="00FE136F"/>
    <w:rsid w:val="00FE2CFB"/>
    <w:rsid w:val="00FE5511"/>
    <w:rsid w:val="00FF084F"/>
    <w:rsid w:val="00FF0C66"/>
    <w:rsid w:val="00FF11DF"/>
    <w:rsid w:val="00FF32CF"/>
    <w:rsid w:val="00FF4ABF"/>
    <w:rsid w:val="00FF58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16A3A9-FFE6-4FF1-A5D8-80C258D49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5C7F"/>
    <w:pPr>
      <w:widowControl w:val="0"/>
      <w:jc w:val="both"/>
    </w:pPr>
    <w:rPr>
      <w:rFonts w:ascii="Times New Roman" w:eastAsia="宋体" w:hAnsi="Times New Roman" w:cs="Times New Roman"/>
      <w:szCs w:val="24"/>
    </w:rPr>
  </w:style>
  <w:style w:type="paragraph" w:styleId="1">
    <w:name w:val="heading 1"/>
    <w:basedOn w:val="a"/>
    <w:next w:val="a"/>
    <w:link w:val="1Char"/>
    <w:qFormat/>
    <w:rsid w:val="00B55C7F"/>
    <w:pPr>
      <w:keepNext/>
      <w:keepLines/>
      <w:jc w:val="center"/>
      <w:outlineLvl w:val="0"/>
    </w:pPr>
    <w:rPr>
      <w:rFonts w:eastAsia="方正小标宋简体"/>
      <w:b/>
      <w:bCs/>
      <w:kern w:val="44"/>
      <w:sz w:val="36"/>
      <w:szCs w:val="44"/>
    </w:rPr>
  </w:style>
  <w:style w:type="paragraph" w:styleId="2">
    <w:name w:val="heading 2"/>
    <w:basedOn w:val="a"/>
    <w:link w:val="2Char"/>
    <w:qFormat/>
    <w:rsid w:val="00B55C7F"/>
    <w:pPr>
      <w:widowControl/>
      <w:spacing w:before="100" w:beforeAutospacing="1" w:after="100" w:afterAutospacing="1"/>
      <w:jc w:val="left"/>
      <w:outlineLvl w:val="1"/>
    </w:pPr>
    <w:rPr>
      <w:rFonts w:ascii="宋体" w:hAnsi="宋体" w:cs="宋体"/>
      <w:b/>
      <w:bCs/>
      <w:kern w:val="0"/>
      <w:sz w:val="30"/>
      <w:szCs w:val="36"/>
    </w:rPr>
  </w:style>
  <w:style w:type="paragraph" w:styleId="9">
    <w:name w:val="heading 9"/>
    <w:basedOn w:val="a"/>
    <w:next w:val="a"/>
    <w:link w:val="9Char"/>
    <w:qFormat/>
    <w:rsid w:val="00B55C7F"/>
    <w:pPr>
      <w:keepNext/>
      <w:keepLines/>
      <w:spacing w:before="240" w:after="64" w:line="320" w:lineRule="auto"/>
      <w:outlineLvl w:val="8"/>
    </w:pPr>
    <w:rPr>
      <w:rFonts w:ascii="Calibri Light" w:hAnsi="Calibri Light"/>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B55C7F"/>
    <w:rPr>
      <w:rFonts w:ascii="Times New Roman" w:eastAsia="方正小标宋简体" w:hAnsi="Times New Roman" w:cs="Times New Roman"/>
      <w:b/>
      <w:bCs/>
      <w:kern w:val="44"/>
      <w:sz w:val="36"/>
      <w:szCs w:val="44"/>
    </w:rPr>
  </w:style>
  <w:style w:type="character" w:customStyle="1" w:styleId="2Char">
    <w:name w:val="标题 2 Char"/>
    <w:basedOn w:val="a0"/>
    <w:link w:val="2"/>
    <w:rsid w:val="00B55C7F"/>
    <w:rPr>
      <w:rFonts w:ascii="宋体" w:eastAsia="宋体" w:hAnsi="宋体" w:cs="宋体"/>
      <w:b/>
      <w:bCs/>
      <w:kern w:val="0"/>
      <w:sz w:val="30"/>
      <w:szCs w:val="36"/>
    </w:rPr>
  </w:style>
  <w:style w:type="character" w:customStyle="1" w:styleId="9Char">
    <w:name w:val="标题 9 Char"/>
    <w:basedOn w:val="a0"/>
    <w:link w:val="9"/>
    <w:rsid w:val="00B55C7F"/>
    <w:rPr>
      <w:rFonts w:ascii="Calibri Light" w:eastAsia="宋体" w:hAnsi="Calibri Light" w:cs="Times New Roman"/>
      <w:szCs w:val="21"/>
    </w:rPr>
  </w:style>
  <w:style w:type="character" w:customStyle="1" w:styleId="Char">
    <w:name w:val="页脚 Char"/>
    <w:link w:val="a3"/>
    <w:rsid w:val="00B55C7F"/>
    <w:rPr>
      <w:rFonts w:ascii="Times New Roman" w:eastAsia="宋体" w:hAnsi="Times New Roman" w:cs="Times New Roman"/>
      <w:sz w:val="18"/>
      <w:szCs w:val="18"/>
    </w:rPr>
  </w:style>
  <w:style w:type="paragraph" w:styleId="a3">
    <w:name w:val="footer"/>
    <w:basedOn w:val="a"/>
    <w:link w:val="Char"/>
    <w:rsid w:val="00B55C7F"/>
    <w:pPr>
      <w:tabs>
        <w:tab w:val="center" w:pos="4153"/>
        <w:tab w:val="right" w:pos="8306"/>
      </w:tabs>
      <w:snapToGrid w:val="0"/>
      <w:jc w:val="left"/>
    </w:pPr>
    <w:rPr>
      <w:sz w:val="18"/>
      <w:szCs w:val="18"/>
    </w:rPr>
  </w:style>
  <w:style w:type="character" w:customStyle="1" w:styleId="Char1">
    <w:name w:val="页脚 Char1"/>
    <w:basedOn w:val="a0"/>
    <w:uiPriority w:val="99"/>
    <w:semiHidden/>
    <w:rsid w:val="00B55C7F"/>
    <w:rPr>
      <w:rFonts w:ascii="Times New Roman" w:eastAsia="宋体" w:hAnsi="Times New Roman" w:cs="Times New Roman"/>
      <w:sz w:val="18"/>
      <w:szCs w:val="18"/>
    </w:rPr>
  </w:style>
  <w:style w:type="character" w:styleId="a4">
    <w:name w:val="page number"/>
    <w:rsid w:val="00B55C7F"/>
    <w:rPr>
      <w:rFonts w:ascii="Times New Roman" w:eastAsia="宋体" w:hAnsi="Times New Roman" w:cs="Times New Roman"/>
    </w:rPr>
  </w:style>
  <w:style w:type="paragraph" w:styleId="10">
    <w:name w:val="toc 1"/>
    <w:basedOn w:val="a"/>
    <w:next w:val="a"/>
    <w:uiPriority w:val="39"/>
    <w:rsid w:val="00B55C7F"/>
    <w:pPr>
      <w:widowControl/>
      <w:spacing w:after="100" w:line="259" w:lineRule="auto"/>
      <w:jc w:val="left"/>
    </w:pPr>
    <w:rPr>
      <w:rFonts w:ascii="Calibri" w:hAnsi="Calibri"/>
      <w:kern w:val="0"/>
      <w:sz w:val="22"/>
      <w:szCs w:val="22"/>
    </w:rPr>
  </w:style>
  <w:style w:type="paragraph" w:styleId="20">
    <w:name w:val="toc 2"/>
    <w:basedOn w:val="a"/>
    <w:next w:val="a"/>
    <w:uiPriority w:val="39"/>
    <w:rsid w:val="00B55C7F"/>
    <w:pPr>
      <w:widowControl/>
      <w:spacing w:after="100" w:line="259" w:lineRule="auto"/>
      <w:ind w:left="220"/>
      <w:jc w:val="left"/>
    </w:pPr>
    <w:rPr>
      <w:rFonts w:ascii="Calibri" w:hAnsi="Calibri"/>
      <w:kern w:val="0"/>
      <w:sz w:val="22"/>
      <w:szCs w:val="22"/>
    </w:rPr>
  </w:style>
  <w:style w:type="character" w:customStyle="1" w:styleId="Char0">
    <w:name w:val="批注文字 Char"/>
    <w:link w:val="a5"/>
    <w:rsid w:val="00B55C7F"/>
    <w:rPr>
      <w:rFonts w:ascii="Times New Roman" w:eastAsia="宋体" w:hAnsi="Times New Roman" w:cs="Times New Roman"/>
      <w:szCs w:val="24"/>
    </w:rPr>
  </w:style>
  <w:style w:type="paragraph" w:styleId="a5">
    <w:name w:val="annotation text"/>
    <w:basedOn w:val="a"/>
    <w:link w:val="Char0"/>
    <w:rsid w:val="00B55C7F"/>
    <w:pPr>
      <w:jc w:val="left"/>
    </w:pPr>
  </w:style>
  <w:style w:type="character" w:customStyle="1" w:styleId="Char10">
    <w:name w:val="批注文字 Char1"/>
    <w:basedOn w:val="a0"/>
    <w:uiPriority w:val="99"/>
    <w:semiHidden/>
    <w:rsid w:val="00B55C7F"/>
    <w:rPr>
      <w:rFonts w:ascii="Times New Roman" w:eastAsia="宋体" w:hAnsi="Times New Roman" w:cs="Times New Roman"/>
      <w:szCs w:val="24"/>
    </w:rPr>
  </w:style>
  <w:style w:type="paragraph" w:styleId="a6">
    <w:name w:val="Normal (Web)"/>
    <w:basedOn w:val="a"/>
    <w:rsid w:val="00B55C7F"/>
    <w:pPr>
      <w:widowControl/>
      <w:spacing w:before="100" w:beforeAutospacing="1" w:after="100" w:afterAutospacing="1" w:line="360" w:lineRule="auto"/>
      <w:jc w:val="left"/>
    </w:pPr>
    <w:rPr>
      <w:rFonts w:ascii="宋体" w:hAnsi="宋体" w:cs="宋体"/>
      <w:color w:val="000000"/>
      <w:kern w:val="0"/>
      <w:sz w:val="24"/>
    </w:rPr>
  </w:style>
  <w:style w:type="paragraph" w:styleId="a7">
    <w:name w:val="Balloon Text"/>
    <w:basedOn w:val="a"/>
    <w:link w:val="Char2"/>
    <w:rsid w:val="00B55C7F"/>
    <w:rPr>
      <w:sz w:val="18"/>
      <w:szCs w:val="18"/>
    </w:rPr>
  </w:style>
  <w:style w:type="character" w:customStyle="1" w:styleId="Char2">
    <w:name w:val="批注框文本 Char"/>
    <w:basedOn w:val="a0"/>
    <w:link w:val="a7"/>
    <w:rsid w:val="00B55C7F"/>
    <w:rPr>
      <w:rFonts w:ascii="Times New Roman" w:eastAsia="宋体" w:hAnsi="Times New Roman" w:cs="Times New Roman"/>
      <w:sz w:val="18"/>
      <w:szCs w:val="18"/>
    </w:rPr>
  </w:style>
  <w:style w:type="paragraph" w:customStyle="1" w:styleId="a8">
    <w:name w:val="大标题"/>
    <w:basedOn w:val="a"/>
    <w:next w:val="a"/>
    <w:rsid w:val="00B55C7F"/>
    <w:pPr>
      <w:spacing w:line="560" w:lineRule="exact"/>
      <w:jc w:val="center"/>
      <w:outlineLvl w:val="0"/>
    </w:pPr>
    <w:rPr>
      <w:rFonts w:ascii="方正小标宋简体" w:eastAsia="方正小标宋简体" w:hAnsi="宋体" w:cs="宋体"/>
      <w:snapToGrid w:val="0"/>
      <w:kern w:val="0"/>
      <w:sz w:val="44"/>
      <w:szCs w:val="20"/>
    </w:rPr>
  </w:style>
  <w:style w:type="paragraph" w:customStyle="1" w:styleId="Char3">
    <w:name w:val="Char"/>
    <w:basedOn w:val="a"/>
    <w:rsid w:val="00B55C7F"/>
    <w:pPr>
      <w:widowControl/>
      <w:spacing w:after="160" w:line="240" w:lineRule="exact"/>
      <w:jc w:val="left"/>
    </w:pPr>
    <w:rPr>
      <w:rFonts w:ascii="Verdana" w:eastAsia="仿宋_GB2312" w:hAnsi="Verdana"/>
      <w:kern w:val="0"/>
      <w:sz w:val="24"/>
      <w:szCs w:val="20"/>
      <w:lang w:eastAsia="en-US"/>
    </w:rPr>
  </w:style>
  <w:style w:type="paragraph" w:styleId="a9">
    <w:name w:val="Document Map"/>
    <w:basedOn w:val="a"/>
    <w:link w:val="Char4"/>
    <w:rsid w:val="00B55C7F"/>
    <w:pPr>
      <w:shd w:val="clear" w:color="auto" w:fill="000080"/>
    </w:pPr>
  </w:style>
  <w:style w:type="character" w:customStyle="1" w:styleId="Char4">
    <w:name w:val="文档结构图 Char"/>
    <w:basedOn w:val="a0"/>
    <w:link w:val="a9"/>
    <w:rsid w:val="00B55C7F"/>
    <w:rPr>
      <w:rFonts w:ascii="Times New Roman" w:eastAsia="宋体" w:hAnsi="Times New Roman" w:cs="Times New Roman"/>
      <w:szCs w:val="24"/>
      <w:shd w:val="clear" w:color="auto" w:fill="000080"/>
    </w:rPr>
  </w:style>
  <w:style w:type="paragraph" w:customStyle="1" w:styleId="ParaCharCharCharCharCharCharChar">
    <w:name w:val="默认段落字体 Para Char Char Char Char Char Char Char"/>
    <w:basedOn w:val="a9"/>
    <w:rsid w:val="00B55C7F"/>
    <w:pPr>
      <w:adjustRightInd w:val="0"/>
      <w:spacing w:line="436" w:lineRule="exact"/>
      <w:ind w:left="357"/>
      <w:jc w:val="left"/>
      <w:outlineLvl w:val="3"/>
    </w:pPr>
    <w:rPr>
      <w:rFonts w:ascii="Tahoma" w:hAnsi="Tahoma"/>
      <w:b/>
      <w:sz w:val="24"/>
    </w:rPr>
  </w:style>
  <w:style w:type="paragraph" w:styleId="aa">
    <w:name w:val="Date"/>
    <w:basedOn w:val="a"/>
    <w:next w:val="a"/>
    <w:link w:val="Char5"/>
    <w:rsid w:val="00B55C7F"/>
    <w:rPr>
      <w:rFonts w:ascii="黑体" w:eastAsia="仿宋_GB2312"/>
      <w:sz w:val="32"/>
      <w:szCs w:val="20"/>
    </w:rPr>
  </w:style>
  <w:style w:type="character" w:customStyle="1" w:styleId="Char5">
    <w:name w:val="日期 Char"/>
    <w:basedOn w:val="a0"/>
    <w:link w:val="aa"/>
    <w:rsid w:val="00B55C7F"/>
    <w:rPr>
      <w:rFonts w:ascii="黑体" w:eastAsia="仿宋_GB2312" w:hAnsi="Times New Roman" w:cs="Times New Roman"/>
      <w:sz w:val="32"/>
      <w:szCs w:val="20"/>
    </w:rPr>
  </w:style>
  <w:style w:type="paragraph" w:styleId="ab">
    <w:name w:val="Body Text"/>
    <w:basedOn w:val="a"/>
    <w:link w:val="Char6"/>
    <w:rsid w:val="00B55C7F"/>
    <w:rPr>
      <w:rFonts w:ascii="仿宋_GB2312" w:eastAsia="仿宋_GB2312"/>
      <w:sz w:val="30"/>
      <w:szCs w:val="20"/>
    </w:rPr>
  </w:style>
  <w:style w:type="character" w:customStyle="1" w:styleId="Char6">
    <w:name w:val="正文文本 Char"/>
    <w:basedOn w:val="a0"/>
    <w:link w:val="ab"/>
    <w:rsid w:val="00B55C7F"/>
    <w:rPr>
      <w:rFonts w:ascii="仿宋_GB2312" w:eastAsia="仿宋_GB2312" w:hAnsi="Times New Roman" w:cs="Times New Roman"/>
      <w:sz w:val="30"/>
      <w:szCs w:val="20"/>
    </w:rPr>
  </w:style>
  <w:style w:type="paragraph" w:styleId="ac">
    <w:name w:val="header"/>
    <w:basedOn w:val="a"/>
    <w:link w:val="Char7"/>
    <w:rsid w:val="00B55C7F"/>
    <w:pPr>
      <w:pBdr>
        <w:bottom w:val="single" w:sz="6" w:space="1" w:color="auto"/>
      </w:pBdr>
      <w:tabs>
        <w:tab w:val="center" w:pos="4153"/>
        <w:tab w:val="right" w:pos="8306"/>
      </w:tabs>
      <w:snapToGrid w:val="0"/>
      <w:jc w:val="center"/>
    </w:pPr>
    <w:rPr>
      <w:sz w:val="18"/>
      <w:szCs w:val="18"/>
    </w:rPr>
  </w:style>
  <w:style w:type="character" w:customStyle="1" w:styleId="Char7">
    <w:name w:val="页眉 Char"/>
    <w:basedOn w:val="a0"/>
    <w:link w:val="ac"/>
    <w:rsid w:val="00B55C7F"/>
    <w:rPr>
      <w:rFonts w:ascii="Times New Roman" w:eastAsia="宋体" w:hAnsi="Times New Roman" w:cs="Times New Roman"/>
      <w:sz w:val="18"/>
      <w:szCs w:val="18"/>
    </w:rPr>
  </w:style>
  <w:style w:type="character" w:customStyle="1" w:styleId="p121">
    <w:name w:val="p121"/>
    <w:rsid w:val="00B55C7F"/>
    <w:rPr>
      <w:rFonts w:eastAsia="宋体" w:cs="Times New Roman" w:hint="default"/>
      <w:sz w:val="24"/>
      <w:szCs w:val="24"/>
    </w:rPr>
  </w:style>
  <w:style w:type="paragraph" w:styleId="ad">
    <w:name w:val="Plain Text"/>
    <w:basedOn w:val="a"/>
    <w:link w:val="Char8"/>
    <w:rsid w:val="00B55C7F"/>
    <w:rPr>
      <w:rFonts w:ascii="宋体" w:hAnsi="Courier New" w:cs="Courier New"/>
      <w:szCs w:val="21"/>
    </w:rPr>
  </w:style>
  <w:style w:type="character" w:customStyle="1" w:styleId="Char8">
    <w:name w:val="纯文本 Char"/>
    <w:basedOn w:val="a0"/>
    <w:link w:val="ad"/>
    <w:rsid w:val="00B55C7F"/>
    <w:rPr>
      <w:rFonts w:ascii="宋体" w:eastAsia="宋体" w:hAnsi="Courier New" w:cs="Courier New"/>
      <w:szCs w:val="21"/>
    </w:rPr>
  </w:style>
  <w:style w:type="paragraph" w:customStyle="1" w:styleId="CharCharCharCharCharCharChar">
    <w:name w:val="Char Char Char Char Char Char Char"/>
    <w:basedOn w:val="a"/>
    <w:rsid w:val="00B55C7F"/>
    <w:pPr>
      <w:widowControl/>
      <w:spacing w:after="160" w:line="240" w:lineRule="exact"/>
      <w:jc w:val="left"/>
    </w:pPr>
    <w:rPr>
      <w:rFonts w:ascii="Verdana" w:eastAsia="仿宋_GB2312" w:hAnsi="Verdana"/>
      <w:kern w:val="0"/>
      <w:sz w:val="24"/>
      <w:szCs w:val="20"/>
      <w:lang w:eastAsia="en-US"/>
    </w:rPr>
  </w:style>
  <w:style w:type="paragraph" w:styleId="ae">
    <w:name w:val="annotation subject"/>
    <w:basedOn w:val="a5"/>
    <w:next w:val="a5"/>
    <w:link w:val="Char9"/>
    <w:rsid w:val="00B55C7F"/>
    <w:rPr>
      <w:b/>
      <w:bCs/>
    </w:rPr>
  </w:style>
  <w:style w:type="character" w:customStyle="1" w:styleId="Char9">
    <w:name w:val="批注主题 Char"/>
    <w:basedOn w:val="Char10"/>
    <w:link w:val="ae"/>
    <w:rsid w:val="00B55C7F"/>
    <w:rPr>
      <w:rFonts w:ascii="Times New Roman" w:eastAsia="宋体" w:hAnsi="Times New Roman" w:cs="Times New Roman"/>
      <w:b/>
      <w:bCs/>
      <w:szCs w:val="24"/>
    </w:rPr>
  </w:style>
  <w:style w:type="paragraph" w:customStyle="1" w:styleId="CharCharCharChar">
    <w:name w:val="Char Char Char Char"/>
    <w:basedOn w:val="a"/>
    <w:rsid w:val="00B55C7F"/>
    <w:pPr>
      <w:widowControl/>
      <w:spacing w:after="160" w:line="240" w:lineRule="exact"/>
      <w:jc w:val="left"/>
    </w:pPr>
    <w:rPr>
      <w:rFonts w:ascii="Verdana" w:eastAsia="仿宋_GB2312" w:hAnsi="Verdana"/>
      <w:kern w:val="0"/>
      <w:sz w:val="24"/>
      <w:szCs w:val="20"/>
      <w:lang w:eastAsia="en-US"/>
    </w:rPr>
  </w:style>
  <w:style w:type="paragraph" w:customStyle="1" w:styleId="Char1CharCharChar">
    <w:name w:val="Char1 Char Char Char"/>
    <w:basedOn w:val="a"/>
    <w:rsid w:val="00B55C7F"/>
    <w:rPr>
      <w:rFonts w:ascii="Tahoma" w:hAnsi="Tahoma"/>
      <w:sz w:val="24"/>
      <w:szCs w:val="20"/>
    </w:rPr>
  </w:style>
  <w:style w:type="paragraph" w:customStyle="1" w:styleId="Char1CharCharChar1">
    <w:name w:val="Char1 Char Char Char1"/>
    <w:basedOn w:val="a"/>
    <w:rsid w:val="00B55C7F"/>
    <w:rPr>
      <w:rFonts w:ascii="Tahoma" w:hAnsi="Tahoma"/>
      <w:sz w:val="24"/>
      <w:szCs w:val="20"/>
    </w:rPr>
  </w:style>
  <w:style w:type="paragraph" w:customStyle="1" w:styleId="Char11">
    <w:name w:val="Char1"/>
    <w:basedOn w:val="a"/>
    <w:rsid w:val="00B55C7F"/>
    <w:rPr>
      <w:rFonts w:ascii="Tahoma" w:hAnsi="Tahoma"/>
      <w:sz w:val="24"/>
      <w:szCs w:val="20"/>
    </w:rPr>
  </w:style>
  <w:style w:type="paragraph" w:styleId="3">
    <w:name w:val="Body Text Indent 3"/>
    <w:basedOn w:val="a"/>
    <w:link w:val="3Char"/>
    <w:rsid w:val="00B55C7F"/>
    <w:pPr>
      <w:spacing w:after="120"/>
      <w:ind w:leftChars="200" w:left="420"/>
    </w:pPr>
    <w:rPr>
      <w:sz w:val="16"/>
      <w:szCs w:val="16"/>
    </w:rPr>
  </w:style>
  <w:style w:type="character" w:customStyle="1" w:styleId="3Char">
    <w:name w:val="正文文本缩进 3 Char"/>
    <w:basedOn w:val="a0"/>
    <w:link w:val="3"/>
    <w:rsid w:val="00B55C7F"/>
    <w:rPr>
      <w:rFonts w:ascii="Times New Roman" w:eastAsia="宋体" w:hAnsi="Times New Roman" w:cs="Times New Roman"/>
      <w:sz w:val="16"/>
      <w:szCs w:val="16"/>
    </w:rPr>
  </w:style>
  <w:style w:type="character" w:styleId="af">
    <w:name w:val="Emphasis"/>
    <w:qFormat/>
    <w:rsid w:val="00B55C7F"/>
    <w:rPr>
      <w:rFonts w:ascii="Times New Roman" w:eastAsia="宋体" w:hAnsi="Times New Roman" w:cs="Times New Roman"/>
      <w:i/>
      <w:iCs/>
    </w:rPr>
  </w:style>
  <w:style w:type="paragraph" w:customStyle="1" w:styleId="reader-word-layerreader-word-s2-10">
    <w:name w:val="reader-word-layer reader-word-s2-10"/>
    <w:basedOn w:val="a"/>
    <w:rsid w:val="00B55C7F"/>
    <w:pPr>
      <w:widowControl/>
      <w:spacing w:before="100" w:beforeAutospacing="1" w:after="100" w:afterAutospacing="1"/>
      <w:jc w:val="left"/>
    </w:pPr>
    <w:rPr>
      <w:rFonts w:ascii="宋体" w:hAnsi="宋体" w:cs="宋体"/>
      <w:kern w:val="0"/>
      <w:sz w:val="24"/>
    </w:rPr>
  </w:style>
  <w:style w:type="paragraph" w:customStyle="1" w:styleId="reader-word-layerreader-word-s2-11">
    <w:name w:val="reader-word-layer reader-word-s2-11"/>
    <w:basedOn w:val="a"/>
    <w:rsid w:val="00B55C7F"/>
    <w:pPr>
      <w:widowControl/>
      <w:spacing w:before="100" w:beforeAutospacing="1" w:after="100" w:afterAutospacing="1"/>
      <w:jc w:val="left"/>
    </w:pPr>
    <w:rPr>
      <w:rFonts w:ascii="宋体" w:hAnsi="宋体" w:cs="宋体"/>
      <w:kern w:val="0"/>
      <w:sz w:val="24"/>
    </w:rPr>
  </w:style>
  <w:style w:type="paragraph" w:customStyle="1" w:styleId="reader-word-layerreader-word-s3-5">
    <w:name w:val="reader-word-layer reader-word-s3-5"/>
    <w:basedOn w:val="a"/>
    <w:rsid w:val="00B55C7F"/>
    <w:pPr>
      <w:widowControl/>
      <w:spacing w:before="100" w:beforeAutospacing="1" w:after="100" w:afterAutospacing="1"/>
      <w:jc w:val="left"/>
    </w:pPr>
    <w:rPr>
      <w:rFonts w:ascii="宋体" w:hAnsi="宋体" w:cs="宋体"/>
      <w:kern w:val="0"/>
      <w:sz w:val="24"/>
    </w:rPr>
  </w:style>
  <w:style w:type="paragraph" w:customStyle="1" w:styleId="reader-word-layerreader-word-s3-4">
    <w:name w:val="reader-word-layer reader-word-s3-4"/>
    <w:basedOn w:val="a"/>
    <w:rsid w:val="00B55C7F"/>
    <w:pPr>
      <w:widowControl/>
      <w:spacing w:before="100" w:beforeAutospacing="1" w:after="100" w:afterAutospacing="1"/>
      <w:jc w:val="left"/>
    </w:pPr>
    <w:rPr>
      <w:rFonts w:ascii="宋体" w:hAnsi="宋体" w:cs="宋体"/>
      <w:kern w:val="0"/>
      <w:sz w:val="24"/>
    </w:rPr>
  </w:style>
  <w:style w:type="paragraph" w:customStyle="1" w:styleId="reader-word-layerreader-word-s3-6">
    <w:name w:val="reader-word-layer reader-word-s3-6"/>
    <w:basedOn w:val="a"/>
    <w:rsid w:val="00B55C7F"/>
    <w:pPr>
      <w:widowControl/>
      <w:spacing w:before="100" w:beforeAutospacing="1" w:after="100" w:afterAutospacing="1"/>
      <w:jc w:val="left"/>
    </w:pPr>
    <w:rPr>
      <w:rFonts w:ascii="宋体" w:hAnsi="宋体" w:cs="宋体"/>
      <w:kern w:val="0"/>
      <w:sz w:val="24"/>
    </w:rPr>
  </w:style>
  <w:style w:type="paragraph" w:customStyle="1" w:styleId="reader-word-layerreader-word-s2-9">
    <w:name w:val="reader-word-layer reader-word-s2-9"/>
    <w:basedOn w:val="a"/>
    <w:rsid w:val="00B55C7F"/>
    <w:pPr>
      <w:widowControl/>
      <w:spacing w:before="100" w:beforeAutospacing="1" w:after="100" w:afterAutospacing="1"/>
      <w:jc w:val="left"/>
    </w:pPr>
    <w:rPr>
      <w:rFonts w:ascii="宋体" w:hAnsi="宋体" w:cs="宋体"/>
      <w:kern w:val="0"/>
      <w:sz w:val="24"/>
    </w:rPr>
  </w:style>
  <w:style w:type="paragraph" w:customStyle="1" w:styleId="reader-word-layerreader-word-s2-18">
    <w:name w:val="reader-word-layer reader-word-s2-18"/>
    <w:basedOn w:val="a"/>
    <w:rsid w:val="00B55C7F"/>
    <w:pPr>
      <w:widowControl/>
      <w:spacing w:before="100" w:beforeAutospacing="1" w:after="100" w:afterAutospacing="1"/>
      <w:jc w:val="left"/>
    </w:pPr>
    <w:rPr>
      <w:rFonts w:ascii="宋体" w:hAnsi="宋体" w:cs="宋体"/>
      <w:kern w:val="0"/>
      <w:sz w:val="24"/>
    </w:rPr>
  </w:style>
  <w:style w:type="paragraph" w:customStyle="1" w:styleId="reader-word-layerreader-word-s2-2">
    <w:name w:val="reader-word-layer reader-word-s2-2"/>
    <w:basedOn w:val="a"/>
    <w:rsid w:val="00B55C7F"/>
    <w:pPr>
      <w:widowControl/>
      <w:spacing w:before="100" w:beforeAutospacing="1" w:after="100" w:afterAutospacing="1"/>
      <w:jc w:val="left"/>
    </w:pPr>
    <w:rPr>
      <w:rFonts w:ascii="宋体" w:hAnsi="宋体" w:cs="宋体"/>
      <w:kern w:val="0"/>
      <w:sz w:val="24"/>
    </w:rPr>
  </w:style>
  <w:style w:type="paragraph" w:customStyle="1" w:styleId="reader-word-layerreader-word-s2-8">
    <w:name w:val="reader-word-layer reader-word-s2-8"/>
    <w:basedOn w:val="a"/>
    <w:rsid w:val="00B55C7F"/>
    <w:pPr>
      <w:widowControl/>
      <w:spacing w:before="100" w:beforeAutospacing="1" w:after="100" w:afterAutospacing="1"/>
      <w:jc w:val="left"/>
    </w:pPr>
    <w:rPr>
      <w:rFonts w:ascii="宋体" w:hAnsi="宋体" w:cs="宋体"/>
      <w:kern w:val="0"/>
      <w:sz w:val="24"/>
    </w:rPr>
  </w:style>
  <w:style w:type="paragraph" w:styleId="TOC">
    <w:name w:val="TOC Heading"/>
    <w:basedOn w:val="1"/>
    <w:next w:val="a"/>
    <w:qFormat/>
    <w:rsid w:val="00B55C7F"/>
    <w:pPr>
      <w:widowControl/>
      <w:spacing w:before="240" w:line="259" w:lineRule="auto"/>
      <w:jc w:val="left"/>
      <w:outlineLvl w:val="9"/>
    </w:pPr>
    <w:rPr>
      <w:rFonts w:ascii="Calibri Light" w:eastAsia="宋体" w:hAnsi="Calibri Light"/>
      <w:b w:val="0"/>
      <w:bCs w:val="0"/>
      <w:color w:val="2E74B5"/>
      <w:kern w:val="0"/>
      <w:sz w:val="32"/>
      <w:szCs w:val="32"/>
    </w:rPr>
  </w:style>
  <w:style w:type="paragraph" w:styleId="30">
    <w:name w:val="toc 3"/>
    <w:basedOn w:val="a"/>
    <w:next w:val="a"/>
    <w:rsid w:val="00B55C7F"/>
    <w:pPr>
      <w:widowControl/>
      <w:spacing w:after="100" w:line="259" w:lineRule="auto"/>
      <w:ind w:left="440"/>
      <w:jc w:val="left"/>
    </w:pPr>
    <w:rPr>
      <w:rFonts w:ascii="Calibri" w:hAnsi="Calibri"/>
      <w:kern w:val="0"/>
      <w:sz w:val="22"/>
      <w:szCs w:val="22"/>
    </w:rPr>
  </w:style>
  <w:style w:type="character" w:styleId="af0">
    <w:name w:val="Hyperlink"/>
    <w:uiPriority w:val="99"/>
    <w:rsid w:val="00B55C7F"/>
    <w:rPr>
      <w:rFonts w:ascii="Times New Roman" w:eastAsia="宋体" w:hAnsi="Times New Roman" w:cs="Times New Roman"/>
      <w:color w:val="0563C1"/>
      <w:u w:val="single"/>
    </w:rPr>
  </w:style>
  <w:style w:type="character" w:styleId="af1">
    <w:name w:val="FollowedHyperlink"/>
    <w:rsid w:val="00B55C7F"/>
    <w:rPr>
      <w:rFonts w:ascii="Times New Roman" w:eastAsia="宋体" w:hAnsi="Times New Roman" w:cs="Times New Roman"/>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21</Pages>
  <Words>2140</Words>
  <Characters>12203</Characters>
  <Application>Microsoft Office Word</Application>
  <DocSecurity>0</DocSecurity>
  <Lines>101</Lines>
  <Paragraphs>28</Paragraphs>
  <ScaleCrop>false</ScaleCrop>
  <Company/>
  <LinksUpToDate>false</LinksUpToDate>
  <CharactersWithSpaces>14315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谢韶伟</dc:creator>
  <cp:keywords/>
  <dc:description/>
  <cp:lastModifiedBy>谢韶伟</cp:lastModifiedBy>
  <cp:revision>1</cp:revision>
  <cp:lastPrinted>2020-05-29T07:23:00Z</cp:lastPrinted>
  <dcterms:created xsi:type="dcterms:W3CDTF">2020-05-29T07:13:00Z</dcterms:created>
  <dcterms:modified xsi:type="dcterms:W3CDTF">2020-05-29T07:24:00Z</dcterms:modified>
</cp:coreProperties>
</file>