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bookmarkStart w:id="0" w:name="OLE_LINK2"/>
      <w:bookmarkStart w:id="1" w:name="OLE_LINK1"/>
      <w:bookmarkStart w:id="2" w:name="OLE_LINK3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北京市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kern w:val="0"/>
          <w:sz w:val="44"/>
          <w:szCs w:val="44"/>
          <w:u w:val="none"/>
          <w:shd w:val="clear" w:color="auto" w:fill="FFFFFF"/>
          <w:lang w:val="en-US" w:eastAsia="zh-CN" w:bidi="ar"/>
        </w:rPr>
        <w:t>大兴区市场监督管理局</w:t>
      </w:r>
      <w:bookmarkEnd w:id="1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450" w:afterAutospacing="0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  <w:lang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202020"/>
          <w:spacing w:val="0"/>
          <w:sz w:val="44"/>
          <w:szCs w:val="44"/>
          <w:u w:val="none"/>
          <w:shd w:val="clear" w:color="auto" w:fill="FFFFFF"/>
        </w:rPr>
        <w:t>半年执法过程信息</w:t>
      </w:r>
    </w:p>
    <w:bookmarkEnd w:id="2"/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日-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30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日期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间，北京市大兴区市场监督管理局2026年上半年拟作出属于听证范围的重大行政处</w:t>
      </w:r>
      <w:bookmarkStart w:id="4" w:name="_GoBack"/>
      <w:bookmarkEnd w:id="4"/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罚，均按照规定通知当事人享有听证权利，有</w:t>
      </w:r>
      <w:r>
        <w:rPr>
          <w:rFonts w:hint="eastAsia" w:ascii="CESI宋体-GB13000" w:hAnsi="CESI宋体-GB13000" w:eastAsia="仿宋_GB2312" w:cs="仿宋_GB2312"/>
          <w:sz w:val="32"/>
          <w:szCs w:val="32"/>
          <w:lang w:val="en-US" w:eastAsia="zh-CN"/>
        </w:rPr>
        <w:t>北京八大处整形第五医疗美容医院有限公司涉嫌</w:t>
      </w:r>
      <w:r>
        <w:rPr>
          <w:rFonts w:hint="eastAsia" w:ascii="Times New Roman" w:hAnsi="Times New Roman" w:eastAsia="仿宋_GB2312" w:cs="仿宋"/>
          <w:sz w:val="32"/>
          <w:szCs w:val="32"/>
          <w:lang w:bidi="ar-SA"/>
        </w:rPr>
        <w:t>对网络交易经营者作虚假或者引人误解的商业宣传，欺骗、误导消费者的行为进行处罚</w:t>
      </w:r>
      <w:r>
        <w:rPr>
          <w:rFonts w:hint="eastAsia" w:ascii="CESI宋体-GB13000" w:hAnsi="CESI宋体-GB13000" w:eastAsia="仿宋_GB2312" w:cs="仿宋_GB2312"/>
          <w:sz w:val="32"/>
          <w:szCs w:val="32"/>
        </w:rPr>
        <w:t>一案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和</w:t>
      </w:r>
      <w:r>
        <w:rPr>
          <w:rFonts w:hint="eastAsia" w:ascii="CESI宋体-GB13000" w:hAnsi="CESI宋体-GB13000" w:eastAsia="仿宋_GB2312" w:cs="仿宋_GB2312"/>
          <w:sz w:val="32"/>
          <w:szCs w:val="32"/>
          <w:lang w:val="en-US" w:eastAsia="zh-CN"/>
        </w:rPr>
        <w:t>北京诺德兴泰置业有限公司涉嫌</w:t>
      </w:r>
      <w:r>
        <w:rPr>
          <w:rFonts w:hint="eastAsia" w:ascii="Times New Roman" w:hAnsi="Times New Roman" w:eastAsia="仿宋_GB2312" w:cs="仿宋"/>
          <w:sz w:val="32"/>
          <w:szCs w:val="32"/>
          <w:lang w:bidi="ar-SA"/>
        </w:rPr>
        <w:t>引人误解的商业宣传，欺骗、误导消费者的行为进行处罚</w:t>
      </w:r>
      <w:r>
        <w:rPr>
          <w:rFonts w:hint="eastAsia" w:ascii="CESI宋体-GB13000" w:hAnsi="CESI宋体-GB13000" w:eastAsia="仿宋_GB2312" w:cs="仿宋_GB2312"/>
          <w:sz w:val="32"/>
          <w:szCs w:val="32"/>
        </w:rPr>
        <w:t>一案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当事人申请听证，已按照规定听证公告（</w:t>
      </w:r>
      <w:r>
        <w:rPr>
          <w:rFonts w:hint="eastAsia" w:ascii="Times New Roman" w:hAnsi="Times New Roman" w:eastAsia="仿宋_GB2312" w:cs="仿宋"/>
          <w:sz w:val="32"/>
          <w:szCs w:val="32"/>
          <w:lang w:bidi="ar-SA"/>
        </w:rPr>
        <w:t>京兴市监听告〔2026〕</w:t>
      </w:r>
      <w:r>
        <w:rPr>
          <w:rFonts w:hint="eastAsia" w:ascii="Times New Roman" w:hAnsi="Times New Roman" w:cs="仿宋"/>
          <w:sz w:val="32"/>
          <w:szCs w:val="32"/>
          <w:lang w:val="en-US" w:eastAsia="zh-CN" w:bidi="ar-SA"/>
        </w:rPr>
        <w:t>1</w:t>
      </w:r>
      <w:r>
        <w:rPr>
          <w:rFonts w:hint="eastAsia" w:ascii="Times New Roman" w:hAnsi="Times New Roman" w:eastAsia="仿宋_GB2312" w:cs="仿宋"/>
          <w:sz w:val="32"/>
          <w:szCs w:val="32"/>
          <w:lang w:bidi="ar-SA"/>
        </w:rPr>
        <w:t>号</w:t>
      </w:r>
      <w:r>
        <w:rPr>
          <w:rFonts w:hint="eastAsia" w:ascii="Times New Roman" w:hAnsi="Times New Roman" w:cs="仿宋"/>
          <w:sz w:val="32"/>
          <w:szCs w:val="32"/>
          <w:lang w:eastAsia="zh-CN" w:bidi="ar-SA"/>
        </w:rPr>
        <w:t>、</w:t>
      </w:r>
      <w:bookmarkStart w:id="3" w:name="OLE_LINK4"/>
      <w:r>
        <w:rPr>
          <w:rFonts w:hint="eastAsia" w:ascii="Times New Roman" w:hAnsi="Times New Roman" w:eastAsia="仿宋_GB2312" w:cs="仿宋"/>
          <w:sz w:val="32"/>
          <w:szCs w:val="32"/>
          <w:lang w:bidi="ar-SA"/>
        </w:rPr>
        <w:t>京兴市监听告〔2026〕</w:t>
      </w:r>
      <w:r>
        <w:rPr>
          <w:rFonts w:hint="eastAsia" w:ascii="Times New Roman" w:hAnsi="Times New Roman" w:cs="仿宋"/>
          <w:sz w:val="32"/>
          <w:szCs w:val="32"/>
          <w:lang w:val="en-US" w:eastAsia="zh-CN" w:bidi="ar-SA"/>
        </w:rPr>
        <w:t>2</w:t>
      </w:r>
      <w:r>
        <w:rPr>
          <w:rFonts w:hint="eastAsia" w:ascii="Times New Roman" w:hAnsi="Times New Roman" w:eastAsia="仿宋_GB2312" w:cs="仿宋"/>
          <w:sz w:val="32"/>
          <w:szCs w:val="32"/>
          <w:lang w:bidi="ar-SA"/>
        </w:rPr>
        <w:t>号</w:t>
      </w:r>
      <w:bookmarkEnd w:id="3"/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、</w:t>
      </w:r>
      <w:r>
        <w:rPr>
          <w:rFonts w:hint="eastAsia" w:ascii="Times New Roman" w:hAnsi="Times New Roman" w:eastAsia="仿宋_GB2312" w:cs="仿宋"/>
          <w:sz w:val="32"/>
          <w:szCs w:val="32"/>
          <w:lang w:bidi="ar-SA"/>
        </w:rPr>
        <w:t>京兴市监听告〔2026〕3号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），有效时间内无其他当事人申请听证，截至6月30日2026年上半年没有举行其他听证。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3200" w:firstLineChars="10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北京市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大兴区市场监督管理局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年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月</w:t>
      </w:r>
      <w:r>
        <w:rPr>
          <w:rFonts w:hint="eastAsia" w:ascii="仿宋_GB2312" w:hAnsi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宋体-GB1300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B1488E"/>
    <w:rsid w:val="0AB1488E"/>
    <w:rsid w:val="0EEF681F"/>
    <w:rsid w:val="2A823934"/>
    <w:rsid w:val="51EE19BC"/>
    <w:rsid w:val="56EF1615"/>
    <w:rsid w:val="730A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atLeast"/>
      <w:ind w:firstLine="772" w:firstLineChars="20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napToGrid w:val="0"/>
      <w:spacing w:line="360" w:lineRule="auto"/>
      <w:ind w:firstLine="1020" w:firstLineChars="200"/>
    </w:pPr>
  </w:style>
  <w:style w:type="paragraph" w:customStyle="1" w:styleId="3">
    <w:name w:val="目录 11"/>
    <w:basedOn w:val="1"/>
    <w:next w:val="1"/>
    <w:qFormat/>
    <w:uiPriority w:val="0"/>
    <w:pPr>
      <w:widowControl/>
      <w:wordWrap w:val="0"/>
      <w:spacing w:before="0" w:beforeAutospacing="0" w:after="0" w:afterAutospacing="0" w:line="240" w:lineRule="auto"/>
      <w:ind w:left="0" w:right="0" w:firstLine="0" w:firstLineChars="0"/>
      <w:jc w:val="both"/>
    </w:pPr>
    <w:rPr>
      <w:rFonts w:hint="default" w:ascii="Times New Roman" w:hAnsi="Times New Roman" w:eastAsia="宋体" w:cs="Times New Roman"/>
      <w:kern w:val="0"/>
      <w:sz w:val="21"/>
      <w:szCs w:val="21"/>
      <w:lang w:val="en-US" w:eastAsia="zh-CN" w:bidi="ar"/>
    </w:r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Body Text First Indent 2"/>
    <w:basedOn w:val="5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2025-06-26T01:44:00Z</dcterms:created>
  <dc:creator>赵楠</dc:creator>
  <cp:lastModifiedBy>赵楠</cp:lastModifiedBy>
  <dcterms:modified xsi:type="dcterms:W3CDTF">2026-07-06T06:27:18Z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