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line="540" w:lineRule="exact"/>
        <w:ind w:left="0" w:firstLine="0"/>
        <w:jc w:val="center"/>
        <w:textAlignment w:val="auto"/>
        <w:rPr>
          <w:rFonts w:hint="eastAsia" w:ascii="黑体" w:hAnsi="黑体" w:eastAsia="黑体" w:cs="黑体"/>
          <w:i w:val="0"/>
          <w:caps w:val="0"/>
          <w:color w:val="333333"/>
          <w:spacing w:val="0"/>
          <w:kern w:val="0"/>
          <w:sz w:val="42"/>
          <w:szCs w:val="42"/>
          <w:shd w:val="clear" w:fill="FFFFFF"/>
          <w:lang w:val="en-US" w:eastAsia="zh-CN" w:bidi="ar"/>
        </w:rPr>
      </w:pPr>
    </w:p>
    <w:p>
      <w:pPr>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line="540" w:lineRule="exact"/>
        <w:ind w:left="0" w:firstLine="0"/>
        <w:jc w:val="center"/>
        <w:textAlignment w:val="auto"/>
        <w:rPr>
          <w:rFonts w:hint="eastAsia" w:ascii="黑体" w:hAnsi="黑体" w:eastAsia="黑体" w:cs="黑体"/>
          <w:i w:val="0"/>
          <w:caps w:val="0"/>
          <w:color w:val="333333"/>
          <w:spacing w:val="0"/>
          <w:kern w:val="0"/>
          <w:sz w:val="42"/>
          <w:szCs w:val="42"/>
          <w:shd w:val="clear" w:fill="FFFFFF"/>
          <w:lang w:val="en-US" w:eastAsia="zh-CN" w:bidi="ar"/>
        </w:rPr>
      </w:pPr>
      <w:r>
        <w:rPr>
          <w:rFonts w:hint="eastAsia" w:ascii="黑体" w:hAnsi="黑体" w:eastAsia="黑体" w:cs="黑体"/>
          <w:i w:val="0"/>
          <w:caps w:val="0"/>
          <w:color w:val="333333"/>
          <w:spacing w:val="0"/>
          <w:kern w:val="0"/>
          <w:sz w:val="42"/>
          <w:szCs w:val="42"/>
          <w:shd w:val="clear" w:fill="FFFFFF"/>
          <w:lang w:val="en-US" w:eastAsia="zh-CN" w:bidi="ar"/>
        </w:rPr>
        <w:t>北京市大兴区卫生健康委员会</w:t>
      </w:r>
    </w:p>
    <w:p>
      <w:pPr>
        <w:keepNext w:val="0"/>
        <w:keepLines w:val="0"/>
        <w:pageBreakBefore w:val="0"/>
        <w:widowControl/>
        <w:suppressLineNumbers w:val="0"/>
        <w:pBdr>
          <w:top w:val="none" w:color="auto" w:sz="0" w:space="0"/>
        </w:pBdr>
        <w:shd w:val="clear" w:fill="FFFFFF"/>
        <w:kinsoku/>
        <w:wordWrap/>
        <w:overflowPunct/>
        <w:topLinePunct w:val="0"/>
        <w:autoSpaceDE/>
        <w:autoSpaceDN/>
        <w:bidi w:val="0"/>
        <w:adjustRightInd/>
        <w:snapToGrid/>
        <w:spacing w:line="540" w:lineRule="exact"/>
        <w:ind w:left="0" w:firstLine="0"/>
        <w:jc w:val="center"/>
        <w:textAlignment w:val="auto"/>
        <w:rPr>
          <w:rFonts w:hint="eastAsia" w:ascii="黑体" w:hAnsi="黑体" w:eastAsia="黑体" w:cs="黑体"/>
          <w:i w:val="0"/>
          <w:caps w:val="0"/>
          <w:color w:val="333333"/>
          <w:spacing w:val="0"/>
          <w:sz w:val="42"/>
          <w:szCs w:val="42"/>
        </w:rPr>
      </w:pPr>
      <w:r>
        <w:rPr>
          <w:rFonts w:hint="eastAsia" w:ascii="黑体" w:hAnsi="黑体" w:eastAsia="黑体" w:cs="黑体"/>
          <w:i w:val="0"/>
          <w:caps w:val="0"/>
          <w:color w:val="333333"/>
          <w:spacing w:val="0"/>
          <w:kern w:val="0"/>
          <w:sz w:val="42"/>
          <w:szCs w:val="42"/>
          <w:shd w:val="clear" w:fill="FFFFFF"/>
          <w:lang w:val="en-US" w:eastAsia="zh-CN" w:bidi="ar"/>
        </w:rPr>
        <w:t>重大执法决定法制审核目录</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40" w:lineRule="exact"/>
        <w:ind w:left="0" w:right="0" w:firstLine="0"/>
        <w:jc w:val="center"/>
        <w:textAlignment w:val="auto"/>
      </w:pPr>
    </w:p>
    <w:tbl>
      <w:tblPr>
        <w:tblStyle w:val="3"/>
        <w:tblW w:w="9040" w:type="dxa"/>
        <w:jc w:val="center"/>
        <w:tblInd w:w="365"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54"/>
        <w:gridCol w:w="1854"/>
        <w:gridCol w:w="4126"/>
        <w:gridCol w:w="19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2"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类别</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重大行政执法事项</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审核部门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69"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采取招标、拍卖等方式作出的行政许可决定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195"/>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078"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经过听证作出的行政许可决定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011"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撤回或者撤销行政许可的决定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69"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行政许可</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区卫生健康委</w:t>
            </w:r>
            <w:r>
              <w:rPr>
                <w:rFonts w:hint="eastAsia" w:ascii="仿宋_GB2312" w:hAnsi="仿宋_GB2312" w:eastAsia="仿宋_GB2312" w:cs="仿宋_GB2312"/>
                <w:sz w:val="30"/>
                <w:szCs w:val="30"/>
              </w:rPr>
              <w:t>认为属于重大的其他行政许可决定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69"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暂扣、吊销有关许可证的行政处罚决定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078"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责令停产停业的行政处罚决定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757"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lang w:eastAsia="zh-CN"/>
              </w:rPr>
            </w:pPr>
            <w:bookmarkStart w:id="0" w:name="_GoBack"/>
            <w:bookmarkEnd w:id="0"/>
            <w:r>
              <w:rPr>
                <w:rFonts w:hint="eastAsia" w:ascii="仿宋_GB2312" w:hAnsi="仿宋_GB2312" w:eastAsia="仿宋_GB2312" w:cs="仿宋_GB2312"/>
                <w:sz w:val="30"/>
                <w:szCs w:val="30"/>
                <w:lang w:eastAsia="zh-CN"/>
              </w:rPr>
              <w:t>行政处罚</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对公民处以超过60000元、对法人或其他组织处以超过60000元的罚款</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eastAsia="zh-CN"/>
              </w:rPr>
              <w:t>对公民处以没收违法所得超过60000元、对法人或其他组织处以没收违法所得超过60000元的行政处罚的行政处罚决定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69"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行政处罚</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区卫生健康委</w:t>
            </w:r>
            <w:r>
              <w:rPr>
                <w:rFonts w:hint="eastAsia" w:ascii="仿宋_GB2312" w:hAnsi="仿宋_GB2312" w:eastAsia="仿宋_GB2312" w:cs="仿宋_GB2312"/>
                <w:sz w:val="30"/>
                <w:szCs w:val="30"/>
              </w:rPr>
              <w:t>认为属于重大的其他行政处罚决定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669"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行政强制</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区卫生健康委</w:t>
            </w:r>
            <w:r>
              <w:rPr>
                <w:rFonts w:hint="eastAsia" w:ascii="仿宋_GB2312" w:hAnsi="仿宋_GB2312" w:eastAsia="仿宋_GB2312" w:cs="仿宋_GB2312"/>
                <w:sz w:val="30"/>
                <w:szCs w:val="30"/>
              </w:rPr>
              <w:t>认为属于重大的行政强制决定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520" w:hRule="atLeast"/>
          <w:jc w:val="center"/>
        </w:trPr>
        <w:tc>
          <w:tcPr>
            <w:tcW w:w="11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p>
        </w:tc>
        <w:tc>
          <w:tcPr>
            <w:tcW w:w="1854"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412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向同级公安机关移送涉嫌犯罪案件或者向监察机关移送涉嫌职务违法、职务犯罪案件的决定</w:t>
            </w:r>
          </w:p>
        </w:tc>
        <w:tc>
          <w:tcPr>
            <w:tcW w:w="1906" w:type="dxa"/>
            <w:tcBorders>
              <w:top w:val="single" w:color="auto" w:sz="6" w:space="0"/>
              <w:left w:val="single" w:color="auto" w:sz="6" w:space="0"/>
              <w:bottom w:val="single" w:color="auto" w:sz="6" w:space="0"/>
              <w:right w:val="single" w:color="auto" w:sz="6" w:space="0"/>
            </w:tcBorders>
            <w:shd w:val="clear" w:color="auto" w:fill="auto"/>
            <w:tcMar>
              <w:top w:w="0" w:type="dxa"/>
              <w:left w:w="90" w:type="dxa"/>
              <w:bottom w:w="0" w:type="dxa"/>
              <w:right w:w="9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195" w:firstLine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综合办公室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F0C77"/>
    <w:rsid w:val="0E405602"/>
    <w:rsid w:val="174F4BF9"/>
    <w:rsid w:val="22E642A4"/>
    <w:rsid w:val="2B6C708C"/>
    <w:rsid w:val="2FA234B4"/>
    <w:rsid w:val="31291755"/>
    <w:rsid w:val="45CA2825"/>
    <w:rsid w:val="46371B30"/>
    <w:rsid w:val="64D944C1"/>
    <w:rsid w:val="6C5E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2022-11-14T08:55:00Z</dcterms:created>
  <dc:creator>Admin</dc:creator>
  <cp:lastModifiedBy>Administrator</cp:lastModifiedBy>
  <dcterms:modified xsi:type="dcterms:W3CDTF">2023-07-24T09:27:15Z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