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大兴区商务局（粮食和储备局）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2023年执法统计年报</w:t>
      </w:r>
    </w:p>
    <w:p>
      <w:pPr>
        <w:keepNext w:val="0"/>
        <w:keepLines w:val="0"/>
        <w:pageBreakBefore w:val="0"/>
        <w:widowControl w:val="0"/>
        <w:suppressLineNumbers w:val="0"/>
        <w:kinsoku/>
        <w:wordWrap/>
        <w:overflowPunct/>
        <w:topLinePunct w:val="0"/>
        <w:autoSpaceDE/>
        <w:autoSpaceDN/>
        <w:bidi w:val="0"/>
        <w:spacing w:beforeAutospacing="0" w:afterAutospacing="0" w:line="560" w:lineRule="exact"/>
        <w:ind w:right="0" w:rightChars="0"/>
        <w:jc w:val="both"/>
        <w:rPr>
          <w:rFonts w:hint="eastAsia" w:ascii="仿宋_GB2312" w:hAnsi="Times New Roman" w:eastAsia="仿宋_GB2312" w:cs="仿宋_GB2312"/>
          <w:kern w:val="2"/>
          <w:sz w:val="32"/>
          <w:szCs w:val="32"/>
          <w:lang w:val="en-US" w:eastAsia="zh-CN" w:bidi="ar"/>
        </w:rPr>
      </w:pP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640" w:lineRule="exact"/>
        <w:ind w:right="0" w:rightChars="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行政执法机关的执法主体名称和数量情况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40" w:lineRule="exact"/>
        <w:ind w:firstLine="640" w:firstLineChars="200"/>
        <w:textAlignment w:val="auto"/>
        <w:rPr>
          <w:rFonts w:hint="default" w:eastAsia="仿宋_GB2312"/>
          <w:lang w:val="en-US" w:eastAsia="zh-CN"/>
        </w:rPr>
      </w:pPr>
      <w:r>
        <w:rPr>
          <w:rFonts w:hint="eastAsia"/>
          <w:lang w:eastAsia="zh-CN"/>
        </w:rPr>
        <w:t>我局执法主体为北京市大兴区粮食和物资储备局。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40" w:lineRule="exact"/>
        <w:ind w:left="0" w:right="0" w:rightChars="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 xml:space="preserve">二、各执法主体的执法岗位设置及执法人员在岗情况 </w:t>
      </w:r>
    </w:p>
    <w:p>
      <w:pPr>
        <w:pStyle w:val="2"/>
        <w:keepNext w:val="0"/>
        <w:keepLines w:val="0"/>
        <w:pageBreakBefore w:val="0"/>
        <w:widowControl w:val="0"/>
        <w:kinsoku/>
        <w:wordWrap/>
        <w:overflowPunct/>
        <w:topLinePunct w:val="0"/>
        <w:autoSpaceDE/>
        <w:autoSpaceDN/>
        <w:bidi w:val="0"/>
        <w:adjustRightInd/>
        <w:snapToGrid/>
        <w:spacing w:after="0" w:afterLines="0" w:line="640" w:lineRule="exact"/>
        <w:ind w:firstLine="640" w:firstLineChars="200"/>
        <w:textAlignment w:val="auto"/>
        <w:rPr>
          <w:rFonts w:hint="default"/>
          <w:lang w:val="en-US" w:eastAsia="zh-CN"/>
        </w:rPr>
      </w:pPr>
      <w:r>
        <w:rPr>
          <w:rFonts w:hint="eastAsia"/>
          <w:lang w:eastAsia="zh-CN"/>
        </w:rPr>
        <w:t>北京市大兴区粮食和物资储备局执法岗位设置为区级粮食检查业务承办岗（</w:t>
      </w:r>
      <w:r>
        <w:rPr>
          <w:rFonts w:hint="eastAsia" w:ascii="仿宋_GB2312" w:hAnsi="仿宋_GB2312" w:eastAsia="仿宋_GB2312" w:cs="仿宋_GB2312"/>
          <w:lang w:val="en-US" w:eastAsia="zh-CN"/>
        </w:rPr>
        <w:t>A类</w:t>
      </w:r>
      <w:r>
        <w:rPr>
          <w:rFonts w:hint="eastAsia" w:ascii="仿宋_GB2312" w:hAnsi="仿宋_GB2312" w:eastAsia="仿宋_GB2312" w:cs="仿宋_GB2312"/>
          <w:lang w:eastAsia="zh-CN"/>
        </w:rPr>
        <w:t>）</w:t>
      </w:r>
      <w:r>
        <w:rPr>
          <w:rFonts w:hint="eastAsia" w:ascii="仿宋_GB2312" w:hAnsi="仿宋_GB2312" w:cs="仿宋_GB2312"/>
          <w:lang w:val="en-US" w:eastAsia="zh-CN"/>
        </w:rPr>
        <w:t>,</w:t>
      </w:r>
      <w:r>
        <w:rPr>
          <w:rFonts w:hint="eastAsia" w:ascii="仿宋_GB2312" w:hAnsi="仿宋_GB2312" w:eastAsia="仿宋_GB2312" w:cs="仿宋_GB2312"/>
          <w:lang w:eastAsia="zh-CN"/>
        </w:rPr>
        <w:t>执法人员在岗</w:t>
      </w:r>
      <w:r>
        <w:rPr>
          <w:rFonts w:hint="eastAsia" w:ascii="仿宋_GB2312" w:hAnsi="仿宋_GB2312" w:cs="仿宋_GB2312"/>
          <w:lang w:val="en-US" w:eastAsia="zh-CN"/>
        </w:rPr>
        <w:t>2</w:t>
      </w:r>
      <w:r>
        <w:rPr>
          <w:rFonts w:hint="eastAsia" w:ascii="仿宋_GB2312" w:hAnsi="仿宋_GB2312" w:eastAsia="仿宋_GB2312" w:cs="仿宋_GB2312"/>
          <w:lang w:eastAsia="zh-CN"/>
        </w:rPr>
        <w:t>人，其余</w:t>
      </w:r>
      <w:bookmarkStart w:id="0" w:name="_GoBack"/>
      <w:bookmarkEnd w:id="0"/>
      <w:r>
        <w:rPr>
          <w:rFonts w:hint="eastAsia" w:ascii="仿宋_GB2312" w:hAnsi="仿宋_GB2312" w:cs="仿宋_GB2312"/>
          <w:lang w:val="en-US" w:eastAsia="zh-CN"/>
        </w:rPr>
        <w:t>3</w:t>
      </w:r>
      <w:r>
        <w:rPr>
          <w:rFonts w:hint="eastAsia"/>
          <w:lang w:val="en-US" w:eastAsia="zh-CN"/>
        </w:rPr>
        <w:t>人</w:t>
      </w:r>
      <w:r>
        <w:rPr>
          <w:rFonts w:hint="eastAsia"/>
          <w:lang w:eastAsia="zh-CN"/>
        </w:rPr>
        <w:t>未设岗。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40" w:lineRule="exact"/>
        <w:ind w:left="0" w:right="0" w:rightChars="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三、执法力量投入情况</w:t>
      </w:r>
    </w:p>
    <w:p>
      <w:pPr>
        <w:pStyle w:val="2"/>
        <w:keepNext w:val="0"/>
        <w:keepLines w:val="0"/>
        <w:pageBreakBefore w:val="0"/>
        <w:widowControl w:val="0"/>
        <w:kinsoku/>
        <w:wordWrap/>
        <w:overflowPunct/>
        <w:topLinePunct w:val="0"/>
        <w:autoSpaceDE/>
        <w:autoSpaceDN/>
        <w:bidi w:val="0"/>
        <w:adjustRightInd/>
        <w:snapToGrid/>
        <w:spacing w:after="0" w:afterLines="0" w:line="640" w:lineRule="exact"/>
        <w:ind w:firstLine="640" w:firstLineChars="200"/>
        <w:textAlignment w:val="auto"/>
        <w:rPr>
          <w:rFonts w:hint="eastAsia" w:eastAsia="仿宋_GB2312"/>
          <w:highlight w:val="yellow"/>
          <w:lang w:eastAsia="zh-CN"/>
        </w:rPr>
      </w:pPr>
      <w:r>
        <w:rPr>
          <w:rFonts w:hint="eastAsia"/>
          <w:lang w:eastAsia="zh-CN"/>
        </w:rPr>
        <w:t>目前</w:t>
      </w:r>
      <w:r>
        <w:rPr>
          <w:rFonts w:hint="eastAsia" w:ascii="仿宋_GB2312" w:hAnsi="仿宋_GB2312" w:cs="仿宋_GB2312"/>
          <w:b w:val="0"/>
          <w:bCs w:val="0"/>
          <w:color w:val="auto"/>
          <w:sz w:val="32"/>
          <w:szCs w:val="32"/>
          <w:highlight w:val="none"/>
          <w:lang w:val="en-US" w:eastAsia="zh-CN"/>
        </w:rPr>
        <w:t>我局</w:t>
      </w:r>
      <w:r>
        <w:rPr>
          <w:rFonts w:hint="eastAsia"/>
          <w:lang w:eastAsia="zh-CN"/>
        </w:rPr>
        <w:t>区级粮食检查业务承办岗（</w:t>
      </w:r>
      <w:r>
        <w:rPr>
          <w:rFonts w:hint="eastAsia" w:ascii="仿宋_GB2312" w:hAnsi="仿宋_GB2312" w:eastAsia="仿宋_GB2312" w:cs="仿宋_GB2312"/>
          <w:lang w:val="en-US" w:eastAsia="zh-CN"/>
        </w:rPr>
        <w:t>A类</w:t>
      </w:r>
      <w:r>
        <w:rPr>
          <w:rFonts w:hint="eastAsia" w:ascii="仿宋_GB2312" w:hAnsi="仿宋_GB2312" w:eastAsia="仿宋_GB2312" w:cs="仿宋_GB2312"/>
          <w:lang w:eastAsia="zh-CN"/>
        </w:rPr>
        <w:t>）</w:t>
      </w:r>
      <w:r>
        <w:rPr>
          <w:rFonts w:hint="eastAsia" w:ascii="仿宋_GB2312" w:hAnsi="仿宋_GB2312" w:eastAsia="仿宋_GB2312" w:cs="仿宋_GB2312"/>
          <w:b w:val="0"/>
          <w:bCs w:val="0"/>
          <w:color w:val="auto"/>
          <w:sz w:val="32"/>
          <w:szCs w:val="32"/>
          <w:highlight w:val="none"/>
          <w:lang w:val="en-US" w:eastAsia="zh-CN"/>
        </w:rPr>
        <w:t>持执法证人数为</w:t>
      </w:r>
      <w:r>
        <w:rPr>
          <w:rFonts w:hint="eastAsia" w:ascii="仿宋_GB2312" w:hAnsi="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人，参与执法率达到100%</w:t>
      </w:r>
      <w:r>
        <w:rPr>
          <w:rFonts w:hint="eastAsia" w:ascii="仿宋_GB2312" w:hAnsi="仿宋_GB2312" w:cs="仿宋_GB2312"/>
          <w:b w:val="0"/>
          <w:bCs w:val="0"/>
          <w:color w:val="auto"/>
          <w:sz w:val="32"/>
          <w:szCs w:val="32"/>
          <w:highlight w:val="none"/>
          <w:lang w:val="en-US" w:eastAsia="zh-CN"/>
        </w:rPr>
        <w:t>，全年共检查47次，出动检查94人次</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40" w:lineRule="exact"/>
        <w:ind w:left="0" w:right="0" w:rightChars="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四、政务服务事项的办理情况</w:t>
      </w:r>
    </w:p>
    <w:p>
      <w:pPr>
        <w:pStyle w:val="2"/>
        <w:keepNext w:val="0"/>
        <w:keepLines w:val="0"/>
        <w:pageBreakBefore w:val="0"/>
        <w:widowControl w:val="0"/>
        <w:kinsoku/>
        <w:wordWrap/>
        <w:overflowPunct/>
        <w:topLinePunct w:val="0"/>
        <w:autoSpaceDE/>
        <w:autoSpaceDN/>
        <w:bidi w:val="0"/>
        <w:adjustRightInd/>
        <w:snapToGrid/>
        <w:spacing w:after="0" w:afterLines="0" w:line="640" w:lineRule="exact"/>
        <w:ind w:firstLine="640" w:firstLineChars="200"/>
        <w:textAlignment w:val="auto"/>
        <w:rPr>
          <w:rFonts w:hint="eastAsia"/>
          <w:lang w:val="en-US" w:eastAsia="zh-CN"/>
        </w:rPr>
      </w:pPr>
      <w:r>
        <w:rPr>
          <w:rFonts w:hint="eastAsia"/>
          <w:lang w:val="en-US" w:eastAsia="zh-CN"/>
        </w:rPr>
        <w:t>（一）粮食收购资格备案，办理</w:t>
      </w:r>
      <w:r>
        <w:rPr>
          <w:rFonts w:hint="eastAsia" w:ascii="仿宋_GB2312" w:hAnsi="仿宋_GB2312" w:eastAsia="仿宋_GB2312" w:cs="仿宋_GB2312"/>
          <w:lang w:val="en-US" w:eastAsia="zh-CN"/>
        </w:rPr>
        <w:t>2</w:t>
      </w:r>
      <w:r>
        <w:rPr>
          <w:rFonts w:hint="eastAsia"/>
          <w:lang w:val="en-US" w:eastAsia="zh-CN"/>
        </w:rPr>
        <w:t>件。</w:t>
      </w:r>
    </w:p>
    <w:p>
      <w:pPr>
        <w:pStyle w:val="2"/>
        <w:keepNext w:val="0"/>
        <w:keepLines w:val="0"/>
        <w:pageBreakBefore w:val="0"/>
        <w:widowControl w:val="0"/>
        <w:kinsoku/>
        <w:wordWrap/>
        <w:overflowPunct/>
        <w:topLinePunct w:val="0"/>
        <w:autoSpaceDE/>
        <w:autoSpaceDN/>
        <w:bidi w:val="0"/>
        <w:adjustRightInd/>
        <w:snapToGrid/>
        <w:spacing w:after="0" w:afterLines="0" w:line="640" w:lineRule="exact"/>
        <w:ind w:firstLine="640" w:firstLineChars="200"/>
        <w:textAlignment w:val="auto"/>
        <w:rPr>
          <w:rFonts w:hint="eastAsia"/>
          <w:lang w:val="en-US" w:eastAsia="zh-CN"/>
        </w:rPr>
      </w:pPr>
      <w:r>
        <w:rPr>
          <w:rFonts w:hint="eastAsia"/>
          <w:lang w:val="en-US" w:eastAsia="zh-CN"/>
        </w:rPr>
        <w:t>（二）粮食仓储单位备案，办理</w:t>
      </w:r>
      <w:r>
        <w:rPr>
          <w:rFonts w:hint="eastAsia" w:ascii="仿宋_GB2312" w:hAnsi="仿宋_GB2312" w:eastAsia="仿宋_GB2312" w:cs="仿宋_GB2312"/>
          <w:lang w:val="en-US" w:eastAsia="zh-CN"/>
        </w:rPr>
        <w:t>12</w:t>
      </w:r>
      <w:r>
        <w:rPr>
          <w:rFonts w:hint="eastAsia"/>
          <w:lang w:val="en-US" w:eastAsia="zh-CN"/>
        </w:rPr>
        <w:t>件。</w:t>
      </w:r>
    </w:p>
    <w:p>
      <w:pPr>
        <w:pStyle w:val="2"/>
        <w:keepNext w:val="0"/>
        <w:keepLines w:val="0"/>
        <w:pageBreakBefore w:val="0"/>
        <w:widowControl w:val="0"/>
        <w:kinsoku/>
        <w:wordWrap/>
        <w:overflowPunct/>
        <w:topLinePunct w:val="0"/>
        <w:autoSpaceDE/>
        <w:autoSpaceDN/>
        <w:bidi w:val="0"/>
        <w:adjustRightInd/>
        <w:snapToGrid/>
        <w:spacing w:after="0" w:afterLines="0" w:line="640" w:lineRule="exact"/>
        <w:ind w:firstLine="640" w:firstLineChars="200"/>
        <w:textAlignment w:val="auto"/>
        <w:rPr>
          <w:rFonts w:hint="eastAsia"/>
          <w:lang w:val="en-US" w:eastAsia="zh-CN"/>
        </w:rPr>
      </w:pPr>
      <w:r>
        <w:rPr>
          <w:rFonts w:hint="eastAsia"/>
          <w:lang w:val="en-US" w:eastAsia="zh-CN"/>
        </w:rPr>
        <w:t>（三）粮油仓储单位储粮熏蒸作业备案，办理</w:t>
      </w:r>
      <w:r>
        <w:rPr>
          <w:rFonts w:hint="eastAsia" w:ascii="仿宋_GB2312" w:hAnsi="仿宋_GB2312" w:eastAsia="仿宋_GB2312" w:cs="仿宋_GB2312"/>
          <w:lang w:val="en-US" w:eastAsia="zh-CN"/>
        </w:rPr>
        <w:t>8</w:t>
      </w:r>
      <w:r>
        <w:rPr>
          <w:rFonts w:hint="eastAsia"/>
          <w:lang w:val="en-US" w:eastAsia="zh-CN"/>
        </w:rPr>
        <w:t>件。</w:t>
      </w:r>
    </w:p>
    <w:p>
      <w:pPr>
        <w:pStyle w:val="2"/>
        <w:keepNext w:val="0"/>
        <w:keepLines w:val="0"/>
        <w:pageBreakBefore w:val="0"/>
        <w:widowControl w:val="0"/>
        <w:kinsoku/>
        <w:wordWrap/>
        <w:overflowPunct/>
        <w:topLinePunct w:val="0"/>
        <w:autoSpaceDE/>
        <w:autoSpaceDN/>
        <w:bidi w:val="0"/>
        <w:adjustRightInd/>
        <w:snapToGrid/>
        <w:spacing w:after="0" w:afterLines="0" w:line="640" w:lineRule="exact"/>
        <w:ind w:firstLine="640" w:firstLineChars="200"/>
        <w:textAlignment w:val="auto"/>
        <w:rPr>
          <w:rFonts w:hint="eastAsia"/>
          <w:lang w:val="en-US" w:eastAsia="zh-CN"/>
        </w:rPr>
      </w:pPr>
      <w:r>
        <w:rPr>
          <w:rFonts w:hint="eastAsia"/>
          <w:lang w:val="en-US" w:eastAsia="zh-CN"/>
        </w:rPr>
        <w:t>（四）对直属库移交的本地区非直属库出库纠纷进行处理</w:t>
      </w:r>
      <w:r>
        <w:rPr>
          <w:rFonts w:hint="eastAsia" w:ascii="仿宋_GB2312" w:hAnsi="仿宋_GB2312" w:eastAsia="仿宋_GB2312" w:cs="仿宋_GB2312"/>
          <w:lang w:val="en-US" w:eastAsia="zh-CN"/>
        </w:rPr>
        <w:t>0</w:t>
      </w:r>
      <w:r>
        <w:rPr>
          <w:rFonts w:hint="eastAsia"/>
          <w:lang w:val="en-US" w:eastAsia="zh-CN"/>
        </w:rPr>
        <w:t>件。</w:t>
      </w:r>
    </w:p>
    <w:p>
      <w:pPr>
        <w:pStyle w:val="2"/>
        <w:keepNext w:val="0"/>
        <w:keepLines w:val="0"/>
        <w:pageBreakBefore w:val="0"/>
        <w:widowControl w:val="0"/>
        <w:kinsoku/>
        <w:wordWrap/>
        <w:overflowPunct/>
        <w:topLinePunct w:val="0"/>
        <w:autoSpaceDE/>
        <w:autoSpaceDN/>
        <w:bidi w:val="0"/>
        <w:adjustRightInd/>
        <w:snapToGrid/>
        <w:spacing w:after="0" w:afterLines="0" w:line="640" w:lineRule="exact"/>
        <w:ind w:firstLine="640" w:firstLineChars="200"/>
        <w:textAlignment w:val="auto"/>
        <w:rPr>
          <w:rFonts w:hint="default"/>
          <w:lang w:val="en-US" w:eastAsia="zh-CN"/>
        </w:rPr>
      </w:pPr>
      <w:r>
        <w:rPr>
          <w:rFonts w:hint="eastAsia"/>
          <w:lang w:val="en-US" w:eastAsia="zh-CN"/>
        </w:rPr>
        <w:t>（五）国有粮油仓储物流设施备案，办理</w:t>
      </w:r>
      <w:r>
        <w:rPr>
          <w:rFonts w:hint="eastAsia" w:ascii="仿宋_GB2312" w:hAnsi="仿宋_GB2312" w:eastAsia="仿宋_GB2312" w:cs="仿宋_GB2312"/>
          <w:lang w:val="en-US" w:eastAsia="zh-CN"/>
        </w:rPr>
        <w:t>7</w:t>
      </w:r>
      <w:r>
        <w:rPr>
          <w:rFonts w:hint="eastAsia"/>
          <w:lang w:val="en-US" w:eastAsia="zh-CN"/>
        </w:rPr>
        <w:t>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40" w:lineRule="exact"/>
        <w:ind w:left="0" w:right="0" w:rightChars="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五、执法检查计划执行情况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val="0"/>
          <w:color w:val="auto"/>
          <w:kern w:val="2"/>
          <w:sz w:val="32"/>
          <w:szCs w:val="32"/>
          <w:highlight w:val="yellow"/>
          <w:lang w:val="en-US" w:eastAsia="zh-CN" w:bidi="ar-SA"/>
        </w:rPr>
      </w:pPr>
      <w:r>
        <w:rPr>
          <w:rFonts w:hint="eastAsia" w:ascii="仿宋_GB2312" w:hAnsi="仿宋_GB2312" w:eastAsia="仿宋_GB2312" w:cs="仿宋_GB2312"/>
          <w:kern w:val="2"/>
          <w:sz w:val="32"/>
          <w:szCs w:val="32"/>
          <w:lang w:val="en-US" w:eastAsia="zh-CN" w:bidi="ar"/>
        </w:rPr>
        <w:t>按照北京市粮食和物资储备局要求，</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b w:val="0"/>
          <w:bCs w:val="0"/>
          <w:color w:val="auto"/>
          <w:sz w:val="32"/>
          <w:szCs w:val="32"/>
          <w:highlight w:val="none"/>
          <w:lang w:val="en-US" w:eastAsia="zh-CN"/>
        </w:rPr>
        <w:t>对辖区内</w:t>
      </w:r>
      <w:r>
        <w:rPr>
          <w:rFonts w:hint="eastAsia" w:ascii="仿宋_GB2312" w:hAnsi="仿宋_GB2312" w:cs="仿宋_GB2312"/>
          <w:b w:val="0"/>
          <w:bCs w:val="0"/>
          <w:color w:val="auto"/>
          <w:sz w:val="32"/>
          <w:szCs w:val="32"/>
          <w:highlight w:val="none"/>
          <w:lang w:val="en-US" w:eastAsia="zh-CN"/>
        </w:rPr>
        <w:t>22</w:t>
      </w:r>
      <w:r>
        <w:rPr>
          <w:rFonts w:hint="eastAsia" w:ascii="仿宋_GB2312" w:hAnsi="仿宋_GB2312" w:eastAsia="仿宋_GB2312" w:cs="仿宋_GB2312"/>
          <w:b w:val="0"/>
          <w:bCs w:val="0"/>
          <w:color w:val="auto"/>
          <w:sz w:val="32"/>
          <w:szCs w:val="32"/>
          <w:highlight w:val="none"/>
          <w:lang w:val="en-US" w:eastAsia="zh-CN"/>
        </w:rPr>
        <w:t>家入统涉粮企业</w:t>
      </w:r>
      <w:r>
        <w:rPr>
          <w:rFonts w:hint="eastAsia" w:ascii="仿宋_GB2312" w:hAnsi="仿宋_GB2312" w:cs="仿宋_GB2312"/>
          <w:b w:val="0"/>
          <w:bCs w:val="0"/>
          <w:color w:val="auto"/>
          <w:sz w:val="32"/>
          <w:szCs w:val="32"/>
          <w:highlight w:val="none"/>
          <w:lang w:val="en-US" w:eastAsia="zh-CN"/>
        </w:rPr>
        <w:t>和区储备粮代储库点</w:t>
      </w:r>
      <w:r>
        <w:rPr>
          <w:rFonts w:hint="eastAsia" w:ascii="仿宋_GB2312" w:hAnsi="仿宋_GB2312" w:eastAsia="仿宋_GB2312" w:cs="仿宋_GB2312"/>
          <w:b w:val="0"/>
          <w:bCs w:val="0"/>
          <w:color w:val="auto"/>
          <w:sz w:val="32"/>
          <w:szCs w:val="32"/>
          <w:highlight w:val="none"/>
          <w:lang w:val="en-US" w:eastAsia="zh-CN"/>
        </w:rPr>
        <w:t>开展监督检查，</w:t>
      </w:r>
      <w:r>
        <w:rPr>
          <w:rFonts w:hint="eastAsia" w:ascii="仿宋_GB2312" w:hAnsi="仿宋_GB2312" w:cs="仿宋_GB2312"/>
          <w:b w:val="0"/>
          <w:bCs w:val="0"/>
          <w:color w:val="auto"/>
          <w:sz w:val="32"/>
          <w:szCs w:val="32"/>
          <w:highlight w:val="none"/>
          <w:lang w:val="en-US" w:eastAsia="zh-CN"/>
        </w:rPr>
        <w:t>全年共</w:t>
      </w:r>
      <w:r>
        <w:rPr>
          <w:rFonts w:hint="eastAsia" w:ascii="仿宋_GB2312" w:hAnsi="仿宋_GB2312" w:eastAsia="仿宋_GB2312" w:cs="仿宋_GB2312"/>
          <w:b w:val="0"/>
          <w:bCs w:val="0"/>
          <w:color w:val="auto"/>
          <w:kern w:val="2"/>
          <w:sz w:val="32"/>
          <w:szCs w:val="32"/>
          <w:highlight w:val="none"/>
          <w:lang w:val="en-US" w:eastAsia="zh-CN" w:bidi="ar-SA"/>
        </w:rPr>
        <w:t>检查</w:t>
      </w:r>
      <w:r>
        <w:rPr>
          <w:rFonts w:hint="eastAsia" w:ascii="仿宋_GB2312" w:hAnsi="仿宋_GB2312" w:cs="仿宋_GB2312"/>
          <w:b w:val="0"/>
          <w:bCs w:val="0"/>
          <w:color w:val="auto"/>
          <w:kern w:val="2"/>
          <w:sz w:val="32"/>
          <w:szCs w:val="32"/>
          <w:highlight w:val="none"/>
          <w:lang w:val="en-US" w:eastAsia="zh-CN" w:bidi="ar-SA"/>
        </w:rPr>
        <w:t>47</w:t>
      </w:r>
      <w:r>
        <w:rPr>
          <w:rFonts w:hint="eastAsia" w:ascii="仿宋_GB2312" w:hAnsi="仿宋_GB2312" w:eastAsia="仿宋_GB2312" w:cs="仿宋_GB2312"/>
          <w:b w:val="0"/>
          <w:bCs w:val="0"/>
          <w:color w:val="auto"/>
          <w:kern w:val="2"/>
          <w:sz w:val="32"/>
          <w:szCs w:val="32"/>
          <w:highlight w:val="none"/>
          <w:lang w:val="en-US" w:eastAsia="zh-CN" w:bidi="ar-SA"/>
        </w:rPr>
        <w:t>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40" w:lineRule="exact"/>
        <w:ind w:left="0" w:right="0" w:rightChars="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六、行政处罚、行政强制等案件的办理情况</w:t>
      </w:r>
    </w:p>
    <w:p>
      <w:pPr>
        <w:pStyle w:val="2"/>
        <w:keepNext w:val="0"/>
        <w:keepLines w:val="0"/>
        <w:pageBreakBefore w:val="0"/>
        <w:widowControl w:val="0"/>
        <w:kinsoku/>
        <w:wordWrap/>
        <w:overflowPunct/>
        <w:topLinePunct w:val="0"/>
        <w:autoSpaceDE/>
        <w:autoSpaceDN/>
        <w:bidi w:val="0"/>
        <w:adjustRightInd/>
        <w:snapToGrid/>
        <w:spacing w:after="0" w:afterLines="0" w:line="640" w:lineRule="exact"/>
        <w:ind w:left="0" w:leftChars="0" w:firstLine="640" w:firstLineChars="200"/>
        <w:textAlignment w:val="auto"/>
        <w:rPr>
          <w:rFonts w:hint="eastAsia" w:eastAsia="仿宋_GB2312"/>
          <w:lang w:eastAsia="zh-CN"/>
        </w:rPr>
      </w:pPr>
      <w:r>
        <w:rPr>
          <w:rFonts w:hint="eastAsia"/>
          <w:lang w:eastAsia="zh-CN"/>
        </w:rPr>
        <w:t>无</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640" w:lineRule="exact"/>
        <w:ind w:left="0" w:right="0" w:rightChars="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投诉、举报案件的受理和分类办理情况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40" w:lineRule="exact"/>
        <w:ind w:firstLine="640" w:firstLineChars="200"/>
        <w:textAlignment w:val="auto"/>
        <w:rPr>
          <w:rFonts w:hint="eastAsia"/>
        </w:rPr>
      </w:pPr>
      <w:r>
        <w:rPr>
          <w:rFonts w:hint="eastAsia"/>
          <w:lang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firstLine="640" w:firstLineChars="200"/>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行政执法机关认为需要公示的其他情况。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40" w:lineRule="exact"/>
        <w:ind w:firstLine="640" w:firstLineChars="200"/>
        <w:textAlignment w:val="auto"/>
        <w:rPr>
          <w:rFonts w:hint="eastAsia" w:eastAsia="仿宋_GB2312"/>
          <w:lang w:val="en-US" w:eastAsia="zh-CN"/>
        </w:rPr>
      </w:pPr>
      <w:r>
        <w:rPr>
          <w:rFonts w:hint="eastAsia"/>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D2F1E"/>
    <w:multiLevelType w:val="singleLevel"/>
    <w:tmpl w:val="8FED2F1E"/>
    <w:lvl w:ilvl="0" w:tentative="0">
      <w:start w:val="7"/>
      <w:numFmt w:val="chineseCounting"/>
      <w:suff w:val="nothing"/>
      <w:lvlText w:val="%1、"/>
      <w:lvlJc w:val="left"/>
      <w:rPr>
        <w:rFonts w:hint="eastAsia"/>
      </w:rPr>
    </w:lvl>
  </w:abstractNum>
  <w:abstractNum w:abstractNumId="1">
    <w:nsid w:val="D7A7F368"/>
    <w:multiLevelType w:val="singleLevel"/>
    <w:tmpl w:val="D7A7F36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D2A9D"/>
    <w:rsid w:val="27FD999C"/>
    <w:rsid w:val="4E3DE2FE"/>
    <w:rsid w:val="543D2A9D"/>
    <w:rsid w:val="75FF5D33"/>
    <w:rsid w:val="78EF9EC9"/>
    <w:rsid w:val="7DFAFE93"/>
    <w:rsid w:val="7FBFC175"/>
    <w:rsid w:val="8E55D175"/>
    <w:rsid w:val="9EEF7252"/>
    <w:rsid w:val="AFFF5876"/>
    <w:rsid w:val="BFF17B96"/>
    <w:rsid w:val="CCB36502"/>
    <w:rsid w:val="DCFF22A1"/>
    <w:rsid w:val="DFDCEA92"/>
    <w:rsid w:val="FDFD4664"/>
    <w:rsid w:val="FDFF8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style>
  <w:style w:type="paragraph" w:styleId="3">
    <w:name w:val="Body Text"/>
    <w:basedOn w:val="1"/>
    <w:qFormat/>
    <w:uiPriority w:val="0"/>
    <w:pPr>
      <w:spacing w:after="120" w:afterLines="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2021-11-17T03:11:00Z</dcterms:created>
  <dc:creator>法制办公文</dc:creator>
  <cp:lastModifiedBy>WBY</cp:lastModifiedBy>
  <dcterms:modified xsi:type="dcterms:W3CDTF">2024-01-22T10:30:56Z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ies>
</file>