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北京市大兴区安定镇关于2024年执法情况统计年报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本单位2024年全年实施行政处罚1210件，人均处罚172.85件。共实施行政检查5040件（其中非现场检查1685件），人均检查720件。违法行为纳入检查率100%，A岗核定人数7人，关联人数7人，关联率100%，参与执法率100%。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二、数据分析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（一）行政处罚变化情况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" w:eastAsia="zh-CN" w:bidi="ar"/>
        </w:rPr>
        <w:t>202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" w:eastAsia="zh-CN"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我镇行政处罚案件量与2023年同期823件相比，增加387件，增幅47.02%。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（二）行政检查变化情况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2024年我镇行政检查量与2023年同期3448件相比，增加1592件，增幅46.35%。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（三）人均执法量变化情况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我镇人均执法量892.85件，人均执法量与去年同期610.14件相比，增加282.71件。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案件量增加的主要原因是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2024年考核方案为立案诉求比，即行政处罚案件数量÷该专项当月12345市民服务热线直派街道（乡镇）诉求数&gt;该季度市局公布的基准值。案件数量除执法检查发现的问题外，增加群众举报对应的立案数。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三、可量化行政执法考核及监测指标完成情况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1.A岗人员参与执法率100%（指标值80%）。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2.违法行为纳入检查率100%。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3.移动执法终端办案传输率96.64%（指标值 80%）。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4.我镇全年共组织两轮6人参加执法资格考试，考试通过率为100%，现全镇有18名人员具有执法资格。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四、执法工作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亮点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1.综合监管效能。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积极引导执法队伍正确认识“一码检查”工作的重要性，高度理解和把握“一码检查，逢查必扫”的工作准则，多次开展“一码检查”学习培训活动，保证“一码检查”工作落实到位、有序推进、取得实效。始终坚持“逢查必扫”，将“扫码”固化为开展执法检查的规定动作，严格落实“扫码报道”“照单检查”“结果确认”全流程线上步骤，强化“一码检查”工作规范化、标准化和高效化，落实综合监管“无事不扰、无处不在”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严格依法行政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依法行政工作扎实推进；制度建设不断完善，通过细化各类执法流程、规范行政决策程序等，筑牢依法依规办事的基础；执法人员能力显著提升，积极开展培训活动，增强其法治意识与执法水平；监督机制日益健全，内部监督与外部监督协同发力，及时纠正违法违规行政行为；公开更加透明，主动向社会公开权力清单、办事流程等信息，保障群众知情权与监督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3.强化队伍建设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加强执法人员思想素质教育和执法业务培训，全年参加市区两级、镇级组织的业务培训共13次，累计参训100余人次。提高执法人员业务水平，组织全镇行政执法人员参加学法考法活动，累计考法21人次；充分利用“三微一端”新媒体平台，宣传行政执法方面的法律法规，争取市民对城市管理工作的理解和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4.优化管理理念。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秉持创新、规范、服务的执法优化管理理念，对于提升执法效能、保障社会公平正义以及构建和谐社会关系具有重要意义。创新是执法发展的动力源泉；规范是执法公正的坚实保障；服务是执法工作的根本宗旨。通过践行创新、规范、服务的执法优化管理理念，执法部门能够更好地履行职责，维护社会秩序，推动执法工作迈向新的台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.加强案卷评查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参与区城管局、司法局联合组织的案卷评查4次，自评案卷2次，涉及60本案卷，通过司法所法制审核人员交叉评查的方式，结合行政处罚案卷标准，提升评查案卷质量，加强对行政执法的监督管理。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五、存在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问题及建议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1.职权下放部门对基层的指导培训和支持保障还不到位。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除城管执法部门外，生态环境、水务、卫生健康、农业农村 4 个下放执法权的部门，对街道乡镇的业务指导还不够。有的部门虽然开展了培训，但是实操性不强，覆盖面不广，效果不够明显。基层开展相应的执法工作有一定难度，在部分领域存在不会执法的问题。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区级部门增加培训次数、扩大培训范围，针对基层出现较多的执法问题予以针对性解答。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2.部分执法权的行使存在一定困难。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的违法行为虽然易于发现，但是认定和取证比较困难，判断违法、整改达标等需要依托有关部门或第三方检测机构进行鉴定，基层综合执法队的专业能力不足，执法难度较大。部分执法权由区级相关部门和街道乡镇共同行使，有时存在多头检查、重复检查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建议：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区级部门指导基层深入推行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“一码检查”，实现“减量增效”，对违法行为认定、取证困难的情况，给予专业支持。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74C7"/>
    <w:rsid w:val="02E504AE"/>
    <w:rsid w:val="06E57615"/>
    <w:rsid w:val="07142EB4"/>
    <w:rsid w:val="0AA8475A"/>
    <w:rsid w:val="0BF2465D"/>
    <w:rsid w:val="0D7E2764"/>
    <w:rsid w:val="15C831A3"/>
    <w:rsid w:val="192F38ED"/>
    <w:rsid w:val="1FD8415C"/>
    <w:rsid w:val="213245AE"/>
    <w:rsid w:val="273B172E"/>
    <w:rsid w:val="2EC65B0A"/>
    <w:rsid w:val="3E5910DE"/>
    <w:rsid w:val="432B1D63"/>
    <w:rsid w:val="476A1ED0"/>
    <w:rsid w:val="4898580D"/>
    <w:rsid w:val="48B316B9"/>
    <w:rsid w:val="4CC87924"/>
    <w:rsid w:val="561E3FE9"/>
    <w:rsid w:val="5D1C7A78"/>
    <w:rsid w:val="63136C9A"/>
    <w:rsid w:val="65212486"/>
    <w:rsid w:val="6FFA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1335</Words>
  <Characters>1458</Characters>
  <Lines>0</Lines>
  <Paragraphs>0</Paragraphs>
  <ScaleCrop>false</ScaleCrop>
  <LinksUpToDate>false</LinksUpToDate>
  <CharactersWithSpaces>1468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SF01</dc:creator>
  <cp:lastModifiedBy>SF01</cp:lastModifiedBy>
  <dcterms:modified xsi:type="dcterms:W3CDTF">2025-01-14T07:40:21Z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KSOTemplateDocerSaveRecord">
    <vt:lpwstr>eyJoZGlkIjoiMThkNzg5NWUzNjcwZjVjMzhmM2U5ZDFjNTdlZjlmODQiLCJ1c2VySWQiOiIzMTIxMzgwMTIifQ==</vt:lpwstr>
  </property>
  <property fmtid="{D5CDD505-2E9C-101B-9397-08002B2CF9AE}" pid="4" name="ICV">
    <vt:lpwstr>6606CC598A58477BAF4B8FA0BFB2C2AB_12</vt:lpwstr>
  </property>
</Properties>
</file>