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北京市大兴区采育镇人民政府</w:t>
      </w:r>
    </w:p>
    <w:p>
      <w:pPr>
        <w:spacing w:line="579" w:lineRule="exact"/>
        <w:jc w:val="center"/>
        <w:rPr>
          <w:rFonts w:hint="eastAsia"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lang w:eastAsia="zh-CN"/>
          <w14:textFill>
            <w14:solidFill>
              <w14:schemeClr w14:val="tx1"/>
            </w14:solidFill>
          </w14:textFill>
        </w:rPr>
        <w:t>2024</w:t>
      </w: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年执法统计年报</w:t>
      </w:r>
    </w:p>
    <w:p>
      <w:pPr>
        <w:pStyle w:val="2"/>
      </w:pPr>
    </w:p>
    <w:p>
      <w:pPr>
        <w:keepNext w:val="0"/>
        <w:keepLines w:val="0"/>
        <w:pageBreakBefore w:val="0"/>
        <w:widowControl w:val="0"/>
        <w:kinsoku/>
        <w:wordWrap/>
        <w:overflowPunct/>
        <w:topLinePunct w:val="0"/>
        <w:autoSpaceDE w:val="0"/>
        <w:autoSpaceDN w:val="0"/>
        <w:bidi w:val="0"/>
        <w:adjustRightInd w:val="0"/>
        <w:snapToGrid/>
        <w:spacing w:line="520" w:lineRule="exact"/>
        <w:ind w:firstLine="640" w:firstLineChars="200"/>
        <w:jc w:val="left"/>
        <w:textAlignment w:val="auto"/>
        <w:rPr>
          <w:rFonts w:ascii="仿宋_GB2312" w:hAnsi="仿宋" w:eastAsia="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根据《北京市行政执法公示办法》第十七条规定，现将北京市大兴区采育</w:t>
      </w:r>
      <w:r>
        <w:rPr>
          <w:rFonts w:hint="eastAsia" w:ascii="仿宋_GB2312" w:hAnsi="仿宋_GB2312" w:eastAsia="仿宋_GB2312" w:cs="仿宋_GB2312"/>
          <w:color w:val="000000" w:themeColor="text1"/>
          <w:sz w:val="32"/>
          <w:szCs w:val="32"/>
          <w:lang w:eastAsia="zh-CN"/>
          <w14:textFill>
            <w14:solidFill>
              <w14:schemeClr w14:val="tx1"/>
            </w14:solidFill>
          </w14:textFill>
        </w:rPr>
        <w:t>镇</w:t>
      </w:r>
      <w:r>
        <w:rPr>
          <w:rFonts w:hint="eastAsia" w:ascii="仿宋_GB2312" w:hAnsi="仿宋_GB2312" w:eastAsia="仿宋_GB2312" w:cs="仿宋_GB2312"/>
          <w:color w:val="000000" w:themeColor="text1"/>
          <w:sz w:val="32"/>
          <w:szCs w:val="32"/>
          <w14:textFill>
            <w14:solidFill>
              <w14:schemeClr w14:val="tx1"/>
            </w14:solidFill>
          </w14:textFill>
        </w:rPr>
        <w:t>人民政府</w:t>
      </w:r>
      <w:r>
        <w:rPr>
          <w:rFonts w:hint="eastAsia" w:ascii="仿宋_GB2312" w:hAnsi="仿宋_GB2312" w:eastAsia="仿宋_GB2312" w:cs="仿宋_GB2312"/>
          <w:color w:val="000000" w:themeColor="text1"/>
          <w:sz w:val="32"/>
          <w:szCs w:val="32"/>
          <w:lang w:eastAsia="zh-CN"/>
          <w14:textFill>
            <w14:solidFill>
              <w14:schemeClr w14:val="tx1"/>
            </w14:solidFill>
          </w14:textFill>
        </w:rPr>
        <w:t>2024</w:t>
      </w:r>
      <w:r>
        <w:rPr>
          <w:rFonts w:hint="eastAsia" w:ascii="仿宋_GB2312" w:hAnsi="仿宋_GB2312" w:eastAsia="仿宋_GB2312" w:cs="仿宋_GB2312"/>
          <w:color w:val="000000" w:themeColor="text1"/>
          <w:sz w:val="32"/>
          <w:szCs w:val="32"/>
          <w14:textFill>
            <w14:solidFill>
              <w14:schemeClr w14:val="tx1"/>
            </w14:solidFill>
          </w14:textFill>
        </w:rPr>
        <w:t>年执法情况报告如下：</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一、行政执法机关的执法主体名称和数量情况</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 xml:space="preserve">执法主体名称：北京市大兴区采育镇人民政府。 </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二、执法岗位设置及执法人员在岗情况</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Times New Roman" w:eastAsia="仿宋_GB2312" w:cs="仿宋_GB2312"/>
          <w:color w:val="000000" w:themeColor="text1"/>
          <w:sz w:val="32"/>
          <w:szCs w:val="32"/>
          <w14:textFill>
            <w14:solidFill>
              <w14:schemeClr w14:val="tx1"/>
            </w14:solidFill>
          </w14:textFill>
        </w:rPr>
      </w:pPr>
      <w:r>
        <w:rPr>
          <w:rFonts w:ascii="仿宋_GB2312" w:hAnsi="Times New Roman" w:eastAsia="仿宋_GB2312" w:cs="仿宋_GB2312"/>
          <w:color w:val="000000" w:themeColor="text1"/>
          <w:sz w:val="32"/>
          <w:szCs w:val="32"/>
          <w14:textFill>
            <w14:solidFill>
              <w14:schemeClr w14:val="tx1"/>
            </w14:solidFill>
          </w14:textFill>
        </w:rPr>
        <w:t>执法岗位分为A岗和B岗两类，共核定</w:t>
      </w:r>
      <w:r>
        <w:rPr>
          <w:rFonts w:hint="eastAsia" w:ascii="仿宋_GB2312" w:hAnsi="Times New Roman" w:eastAsia="仿宋_GB2312" w:cs="仿宋_GB2312"/>
          <w:color w:val="000000" w:themeColor="text1"/>
          <w:sz w:val="32"/>
          <w:szCs w:val="32"/>
          <w:lang w:eastAsia="zh-CN"/>
          <w14:textFill>
            <w14:solidFill>
              <w14:schemeClr w14:val="tx1"/>
            </w14:solidFill>
          </w14:textFill>
        </w:rPr>
        <w:t>8人</w:t>
      </w:r>
      <w:r>
        <w:rPr>
          <w:rFonts w:ascii="仿宋_GB2312" w:hAnsi="Times New Roman" w:eastAsia="仿宋_GB2312" w:cs="仿宋_GB2312"/>
          <w:color w:val="000000" w:themeColor="text1"/>
          <w:sz w:val="32"/>
          <w:szCs w:val="32"/>
          <w14:textFill>
            <w14:solidFill>
              <w14:schemeClr w14:val="tx1"/>
            </w14:solidFill>
          </w14:textFill>
        </w:rPr>
        <w:t>，其中A岗</w:t>
      </w:r>
      <w:r>
        <w:rPr>
          <w:rFonts w:hint="eastAsia" w:ascii="仿宋_GB2312" w:hAnsi="Times New Roman" w:eastAsia="仿宋_GB2312" w:cs="仿宋_GB2312"/>
          <w:color w:val="000000" w:themeColor="text1"/>
          <w:sz w:val="32"/>
          <w:szCs w:val="32"/>
          <w:lang w:eastAsia="zh-CN"/>
          <w14:textFill>
            <w14:solidFill>
              <w14:schemeClr w14:val="tx1"/>
            </w14:solidFill>
          </w14:textFill>
        </w:rPr>
        <w:t>8人</w:t>
      </w:r>
      <w:r>
        <w:rPr>
          <w:rFonts w:ascii="仿宋_GB2312" w:hAnsi="Times New Roman" w:eastAsia="仿宋_GB2312" w:cs="仿宋_GB2312"/>
          <w:color w:val="000000" w:themeColor="text1"/>
          <w:sz w:val="32"/>
          <w:szCs w:val="32"/>
          <w14:textFill>
            <w14:solidFill>
              <w14:schemeClr w14:val="tx1"/>
            </w14:solidFill>
          </w14:textFill>
        </w:rPr>
        <w:t>，B岗</w:t>
      </w:r>
      <w:r>
        <w:rPr>
          <w:rFonts w:hint="eastAsia" w:ascii="仿宋_GB2312" w:hAnsi="Times New Roman" w:eastAsia="仿宋_GB2312" w:cs="仿宋_GB2312"/>
          <w:color w:val="000000" w:themeColor="text1"/>
          <w:sz w:val="32"/>
          <w:szCs w:val="32"/>
          <w14:textFill>
            <w14:solidFill>
              <w14:schemeClr w14:val="tx1"/>
            </w14:solidFill>
          </w14:textFill>
        </w:rPr>
        <w:t>0</w:t>
      </w:r>
      <w:r>
        <w:rPr>
          <w:rFonts w:ascii="仿宋_GB2312" w:hAnsi="Times New Roman" w:eastAsia="仿宋_GB2312" w:cs="仿宋_GB2312"/>
          <w:color w:val="000000" w:themeColor="text1"/>
          <w:sz w:val="32"/>
          <w:szCs w:val="32"/>
          <w14:textFill>
            <w14:solidFill>
              <w14:schemeClr w14:val="tx1"/>
            </w14:solidFill>
          </w14:textFill>
        </w:rPr>
        <w:t>人。执法人员在岗</w:t>
      </w:r>
      <w:r>
        <w:rPr>
          <w:rFonts w:hint="eastAsia" w:ascii="仿宋_GB2312" w:hAnsi="Times New Roman" w:eastAsia="仿宋_GB2312" w:cs="仿宋_GB2312"/>
          <w:color w:val="000000" w:themeColor="text1"/>
          <w:sz w:val="32"/>
          <w:szCs w:val="32"/>
          <w:lang w:eastAsia="zh-CN"/>
          <w14:textFill>
            <w14:solidFill>
              <w14:schemeClr w14:val="tx1"/>
            </w14:solidFill>
          </w14:textFill>
        </w:rPr>
        <w:t>8人</w:t>
      </w:r>
      <w:r>
        <w:rPr>
          <w:rFonts w:ascii="仿宋_GB2312" w:hAnsi="Times New Roman" w:eastAsia="仿宋_GB2312" w:cs="仿宋_GB2312"/>
          <w:color w:val="000000" w:themeColor="text1"/>
          <w:sz w:val="32"/>
          <w:szCs w:val="32"/>
          <w14:textFill>
            <w14:solidFill>
              <w14:schemeClr w14:val="tx1"/>
            </w14:solidFill>
          </w14:textFill>
        </w:rPr>
        <w:t>，其中A岗</w:t>
      </w:r>
      <w:r>
        <w:rPr>
          <w:rFonts w:hint="eastAsia" w:ascii="仿宋_GB2312" w:hAnsi="Times New Roman" w:eastAsia="仿宋_GB2312" w:cs="仿宋_GB2312"/>
          <w:color w:val="000000" w:themeColor="text1"/>
          <w:sz w:val="32"/>
          <w:szCs w:val="32"/>
          <w:lang w:eastAsia="zh-CN"/>
          <w14:textFill>
            <w14:solidFill>
              <w14:schemeClr w14:val="tx1"/>
            </w14:solidFill>
          </w14:textFill>
        </w:rPr>
        <w:t>8人</w:t>
      </w:r>
      <w:r>
        <w:rPr>
          <w:rFonts w:ascii="仿宋_GB2312" w:hAnsi="Times New Roman" w:eastAsia="仿宋_GB2312" w:cs="仿宋_GB2312"/>
          <w:color w:val="000000" w:themeColor="text1"/>
          <w:sz w:val="32"/>
          <w:szCs w:val="32"/>
          <w14:textFill>
            <w14:solidFill>
              <w14:schemeClr w14:val="tx1"/>
            </w14:solidFill>
          </w14:textFill>
        </w:rPr>
        <w:t>，B岗</w:t>
      </w:r>
      <w:r>
        <w:rPr>
          <w:rFonts w:hint="eastAsia" w:ascii="仿宋_GB2312" w:hAnsi="Times New Roman" w:eastAsia="仿宋_GB2312" w:cs="仿宋_GB2312"/>
          <w:color w:val="000000" w:themeColor="text1"/>
          <w:sz w:val="32"/>
          <w:szCs w:val="32"/>
          <w14:textFill>
            <w14:solidFill>
              <w14:schemeClr w14:val="tx1"/>
            </w14:solidFill>
          </w14:textFill>
        </w:rPr>
        <w:t>0</w:t>
      </w:r>
      <w:r>
        <w:rPr>
          <w:rFonts w:ascii="仿宋_GB2312" w:hAnsi="Times New Roman" w:eastAsia="仿宋_GB2312" w:cs="仿宋_GB2312"/>
          <w:color w:val="000000" w:themeColor="text1"/>
          <w:sz w:val="32"/>
          <w:szCs w:val="32"/>
          <w14:textFill>
            <w14:solidFill>
              <w14:schemeClr w14:val="tx1"/>
            </w14:solidFill>
          </w14:textFill>
        </w:rPr>
        <w:t>人</w:t>
      </w:r>
      <w:r>
        <w:rPr>
          <w:rFonts w:hint="eastAsia" w:ascii="仿宋_GB2312" w:hAnsi="Times New Roman" w:eastAsia="仿宋_GB2312" w:cs="仿宋_GB2312"/>
          <w:color w:val="000000" w:themeColor="text1"/>
          <w:sz w:val="32"/>
          <w:szCs w:val="32"/>
          <w14:textFill>
            <w14:solidFill>
              <w14:schemeClr w14:val="tx1"/>
            </w14:solidFill>
          </w14:textFill>
        </w:rPr>
        <w:t>，</w:t>
      </w:r>
      <w:r>
        <w:rPr>
          <w:rFonts w:hint="eastAsia" w:ascii="仿宋_GB2312" w:hAnsi="Times New Roman" w:eastAsia="仿宋_GB2312" w:cs="仿宋_GB2312"/>
          <w:color w:val="000000" w:themeColor="text1"/>
          <w:sz w:val="32"/>
          <w:szCs w:val="32"/>
          <w:lang w:eastAsia="zh-CN"/>
          <w14:textFill>
            <w14:solidFill>
              <w14:schemeClr w14:val="tx1"/>
            </w14:solidFill>
          </w14:textFill>
        </w:rPr>
        <w:t>8人</w:t>
      </w:r>
      <w:r>
        <w:rPr>
          <w:rFonts w:ascii="仿宋_GB2312" w:hAnsi="Times New Roman" w:eastAsia="仿宋_GB2312" w:cs="仿宋_GB2312"/>
          <w:color w:val="000000" w:themeColor="text1"/>
          <w:sz w:val="32"/>
          <w:szCs w:val="32"/>
          <w14:textFill>
            <w14:solidFill>
              <w14:schemeClr w14:val="tx1"/>
            </w14:solidFill>
          </w14:textFill>
        </w:rPr>
        <w:t>取得北京市行政执法证。</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三、执法力量投入情况</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北京市大兴区采育镇人民政府</w:t>
      </w:r>
      <w:r>
        <w:rPr>
          <w:rFonts w:ascii="仿宋_GB2312" w:hAnsi="Times New Roman" w:eastAsia="仿宋_GB2312" w:cs="仿宋_GB2312"/>
          <w:color w:val="000000" w:themeColor="text1"/>
          <w:sz w:val="32"/>
          <w:szCs w:val="32"/>
          <w14:textFill>
            <w14:solidFill>
              <w14:schemeClr w14:val="tx1"/>
            </w14:solidFill>
          </w14:textFill>
        </w:rPr>
        <w:t>执法人员在编</w:t>
      </w:r>
      <w:r>
        <w:rPr>
          <w:rFonts w:hint="eastAsia" w:ascii="仿宋_GB2312" w:hAnsi="Times New Roman" w:eastAsia="仿宋_GB2312" w:cs="仿宋_GB2312"/>
          <w:color w:val="000000" w:themeColor="text1"/>
          <w:sz w:val="32"/>
          <w:szCs w:val="32"/>
          <w:lang w:eastAsia="zh-CN"/>
          <w14:textFill>
            <w14:solidFill>
              <w14:schemeClr w14:val="tx1"/>
            </w14:solidFill>
          </w14:textFill>
        </w:rPr>
        <w:t>8人</w:t>
      </w:r>
      <w:r>
        <w:rPr>
          <w:rFonts w:ascii="仿宋_GB2312" w:hAnsi="Times New Roman" w:eastAsia="仿宋_GB2312" w:cs="仿宋_GB2312"/>
          <w:color w:val="000000" w:themeColor="text1"/>
          <w:sz w:val="32"/>
          <w:szCs w:val="32"/>
          <w14:textFill>
            <w14:solidFill>
              <w14:schemeClr w14:val="tx1"/>
            </w14:solidFill>
          </w14:textFill>
        </w:rPr>
        <w:t>，取得</w:t>
      </w:r>
      <w:r>
        <w:rPr>
          <w:rFonts w:hint="eastAsia" w:ascii="仿宋_GB2312" w:hAnsi="Times New Roman" w:eastAsia="仿宋_GB2312" w:cs="仿宋_GB2312"/>
          <w:color w:val="000000" w:themeColor="text1"/>
          <w:sz w:val="32"/>
          <w:szCs w:val="32"/>
          <w14:textFill>
            <w14:solidFill>
              <w14:schemeClr w14:val="tx1"/>
            </w14:solidFill>
          </w14:textFill>
        </w:rPr>
        <w:t>北京市行政执法</w:t>
      </w:r>
      <w:r>
        <w:rPr>
          <w:rFonts w:ascii="仿宋_GB2312" w:hAnsi="Times New Roman" w:eastAsia="仿宋_GB2312" w:cs="仿宋_GB2312"/>
          <w:color w:val="000000" w:themeColor="text1"/>
          <w:sz w:val="32"/>
          <w:szCs w:val="32"/>
          <w14:textFill>
            <w14:solidFill>
              <w14:schemeClr w14:val="tx1"/>
            </w14:solidFill>
          </w14:textFill>
        </w:rPr>
        <w:t>证并从事行政执法的人员有</w:t>
      </w:r>
      <w:r>
        <w:rPr>
          <w:rFonts w:hint="eastAsia" w:ascii="仿宋_GB2312" w:hAnsi="Times New Roman" w:eastAsia="仿宋_GB2312" w:cs="仿宋_GB2312"/>
          <w:color w:val="000000" w:themeColor="text1"/>
          <w:sz w:val="32"/>
          <w:szCs w:val="32"/>
          <w:lang w:eastAsia="zh-CN"/>
          <w14:textFill>
            <w14:solidFill>
              <w14:schemeClr w14:val="tx1"/>
            </w14:solidFill>
          </w14:textFill>
        </w:rPr>
        <w:t>8人</w:t>
      </w:r>
      <w:r>
        <w:rPr>
          <w:rFonts w:ascii="仿宋_GB2312" w:hAnsi="Times New Roman" w:eastAsia="仿宋_GB2312" w:cs="仿宋_GB2312"/>
          <w:color w:val="000000" w:themeColor="text1"/>
          <w:sz w:val="32"/>
          <w:szCs w:val="32"/>
          <w14:textFill>
            <w14:solidFill>
              <w14:schemeClr w14:val="tx1"/>
            </w14:solidFill>
          </w14:textFill>
        </w:rPr>
        <w:t>，执法力量占</w:t>
      </w:r>
      <w:r>
        <w:rPr>
          <w:rFonts w:hint="eastAsia" w:ascii="仿宋_GB2312" w:hAnsi="Times New Roman" w:eastAsia="仿宋_GB2312" w:cs="仿宋_GB2312"/>
          <w:color w:val="000000" w:themeColor="text1"/>
          <w:sz w:val="32"/>
          <w:szCs w:val="32"/>
          <w14:textFill>
            <w14:solidFill>
              <w14:schemeClr w14:val="tx1"/>
            </w14:solidFill>
          </w14:textFill>
        </w:rPr>
        <w:t>100</w:t>
      </w:r>
      <w:r>
        <w:rPr>
          <w:rFonts w:ascii="仿宋_GB2312" w:hAnsi="Times New Roman" w:eastAsia="仿宋_GB2312" w:cs="仿宋_GB2312"/>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14:textFill>
            <w14:solidFill>
              <w14:schemeClr w14:val="tx1"/>
            </w14:solidFill>
          </w14:textFill>
        </w:rPr>
        <w:t xml:space="preserve"> </w:t>
      </w:r>
    </w:p>
    <w:p>
      <w:pPr>
        <w:keepNext w:val="0"/>
        <w:keepLines w:val="0"/>
        <w:pageBreakBefore w:val="0"/>
        <w:widowControl w:val="0"/>
        <w:numPr>
          <w:ilvl w:val="0"/>
          <w:numId w:val="0"/>
        </w:numPr>
        <w:kinsoku/>
        <w:wordWrap/>
        <w:overflowPunct/>
        <w:topLinePunct w:val="0"/>
        <w:bidi w:val="0"/>
        <w:snapToGrid/>
        <w:spacing w:line="52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kern w:val="2"/>
          <w:sz w:val="32"/>
          <w:szCs w:val="32"/>
          <w:lang w:val="en-US" w:eastAsia="zh-CN" w:bidi="ar-SA"/>
          <w14:textFill>
            <w14:solidFill>
              <w14:schemeClr w14:val="tx1"/>
            </w14:solidFill>
          </w14:textFill>
        </w:rPr>
        <w:t>四、</w:t>
      </w:r>
      <w:r>
        <w:rPr>
          <w:rFonts w:hint="eastAsia" w:ascii="黑体" w:hAnsi="黑体" w:eastAsia="黑体" w:cs="黑体"/>
          <w:color w:val="000000" w:themeColor="text1"/>
          <w:sz w:val="32"/>
          <w:szCs w:val="32"/>
          <w14:textFill>
            <w14:solidFill>
              <w14:schemeClr w14:val="tx1"/>
            </w14:solidFill>
          </w14:textFill>
        </w:rPr>
        <w:t>政务服务事项的办理情况</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本部门</w:t>
      </w:r>
      <w:r>
        <w:rPr>
          <w:rFonts w:hint="eastAsia" w:ascii="仿宋_GB2312" w:hAnsi="Times New Roman" w:eastAsia="仿宋_GB2312" w:cs="仿宋_GB2312"/>
          <w:color w:val="000000" w:themeColor="text1"/>
          <w:sz w:val="32"/>
          <w:szCs w:val="32"/>
          <w:lang w:eastAsia="zh-CN"/>
          <w14:textFill>
            <w14:solidFill>
              <w14:schemeClr w14:val="tx1"/>
            </w14:solidFill>
          </w14:textFill>
        </w:rPr>
        <w:t>2024</w:t>
      </w:r>
      <w:r>
        <w:rPr>
          <w:rFonts w:hint="eastAsia" w:ascii="仿宋_GB2312" w:hAnsi="Times New Roman" w:eastAsia="仿宋_GB2312" w:cs="仿宋_GB2312"/>
          <w:color w:val="000000" w:themeColor="text1"/>
          <w:sz w:val="32"/>
          <w:szCs w:val="32"/>
          <w14:textFill>
            <w14:solidFill>
              <w14:schemeClr w14:val="tx1"/>
            </w14:solidFill>
          </w14:textFill>
        </w:rPr>
        <w:t>年度共受理服务事项</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6107</w:t>
      </w:r>
      <w:bookmarkStart w:id="0" w:name="_GoBack"/>
      <w:bookmarkEnd w:id="0"/>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件</w:t>
      </w:r>
      <w:r>
        <w:rPr>
          <w:rFonts w:hint="eastAsia" w:ascii="仿宋_GB2312" w:hAnsi="Times New Roman"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五、执法检查计划执行情况</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eastAsia="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2024</w:t>
      </w:r>
      <w:r>
        <w:rPr>
          <w:rFonts w:hint="eastAsia" w:ascii="仿宋_GB2312" w:hAnsi="Times New Roman" w:eastAsia="仿宋_GB2312" w:cs="仿宋_GB2312"/>
          <w:color w:val="000000" w:themeColor="text1"/>
          <w:sz w:val="32"/>
          <w:szCs w:val="32"/>
          <w14:textFill>
            <w14:solidFill>
              <w14:schemeClr w14:val="tx1"/>
            </w14:solidFill>
          </w14:textFill>
        </w:rPr>
        <w:t>年北京市大兴区采育镇综合行政执法队按照镇党委政府中心工作开展各类专项检查执法工作：</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一</w:t>
      </w:r>
      <w:r>
        <w:rPr>
          <w:rFonts w:hint="eastAsia" w:ascii="仿宋_GB2312" w:hAnsi="仿宋_GB2312" w:eastAsia="仿宋_GB2312" w:cs="仿宋_GB2312"/>
          <w:b/>
          <w:bCs/>
          <w:color w:val="000000" w:themeColor="text1"/>
          <w:kern w:val="0"/>
          <w:sz w:val="32"/>
          <w:szCs w:val="32"/>
          <w14:textFill>
            <w14:solidFill>
              <w14:schemeClr w14:val="tx1"/>
            </w14:solidFill>
          </w14:textFill>
        </w:rPr>
        <w:t>是市容市貌检查执法工作。</w:t>
      </w:r>
      <w:r>
        <w:rPr>
          <w:rFonts w:hint="eastAsia" w:ascii="仿宋_GB2312" w:hAnsi="仿宋_GB2312" w:eastAsia="仿宋_GB2312" w:cs="仿宋_GB2312"/>
          <w:color w:val="000000" w:themeColor="text1"/>
          <w:kern w:val="0"/>
          <w:sz w:val="32"/>
          <w:szCs w:val="32"/>
          <w14:textFill>
            <w14:solidFill>
              <w14:schemeClr w14:val="tx1"/>
            </w14:solidFill>
          </w14:textFill>
        </w:rPr>
        <w:t>加强城市精细化管理，加大社会秩序整治力度，提高辖区生活环境建设。共计检查市容市貌</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1717</w:t>
      </w:r>
      <w:r>
        <w:rPr>
          <w:rFonts w:hint="eastAsia" w:ascii="仿宋_GB2312" w:hAnsi="仿宋_GB2312" w:eastAsia="仿宋_GB2312" w:cs="仿宋_GB2312"/>
          <w:color w:val="000000" w:themeColor="text1"/>
          <w:kern w:val="0"/>
          <w:sz w:val="32"/>
          <w:szCs w:val="32"/>
          <w14:textFill>
            <w14:solidFill>
              <w14:schemeClr w14:val="tx1"/>
            </w14:solidFill>
          </w14:textFill>
        </w:rPr>
        <w:t>家次，</w:t>
      </w:r>
      <w:r>
        <w:rPr>
          <w:rFonts w:hint="eastAsia" w:ascii="仿宋_GB2312" w:eastAsia="仿宋_GB2312"/>
          <w:color w:val="000000" w:themeColor="text1"/>
          <w:sz w:val="32"/>
          <w:szCs w:val="32"/>
          <w14:textFill>
            <w14:solidFill>
              <w14:schemeClr w14:val="tx1"/>
            </w14:solidFill>
          </w14:textFill>
        </w:rPr>
        <w:t>处罚</w:t>
      </w:r>
      <w:r>
        <w:rPr>
          <w:rFonts w:hint="eastAsia" w:ascii="仿宋_GB2312" w:hAnsi="仿宋_GB2312" w:eastAsia="仿宋_GB2312" w:cs="仿宋_GB2312"/>
          <w:color w:val="000000" w:themeColor="text1"/>
          <w:kern w:val="0"/>
          <w:sz w:val="32"/>
          <w:szCs w:val="32"/>
          <w14:textFill>
            <w14:solidFill>
              <w14:schemeClr w14:val="tx1"/>
            </w14:solidFill>
          </w14:textFill>
        </w:rPr>
        <w:t>市容市貌</w:t>
      </w:r>
      <w:r>
        <w:rPr>
          <w:rFonts w:hint="eastAsia" w:ascii="仿宋_GB2312" w:eastAsia="仿宋_GB2312"/>
          <w:color w:val="000000" w:themeColor="text1"/>
          <w:sz w:val="32"/>
          <w:szCs w:val="32"/>
          <w14:textFill>
            <w14:solidFill>
              <w14:schemeClr w14:val="tx1"/>
            </w14:solidFill>
          </w14:textFill>
        </w:rPr>
        <w:t>类违法行为</w:t>
      </w:r>
      <w:r>
        <w:rPr>
          <w:rFonts w:hint="eastAsia" w:ascii="仿宋_GB2312" w:eastAsia="仿宋_GB2312"/>
          <w:color w:val="000000" w:themeColor="text1"/>
          <w:sz w:val="32"/>
          <w:szCs w:val="32"/>
          <w:lang w:val="en-US" w:eastAsia="zh-CN"/>
          <w14:textFill>
            <w14:solidFill>
              <w14:schemeClr w14:val="tx1"/>
            </w14:solidFill>
          </w14:textFill>
        </w:rPr>
        <w:t>1109</w:t>
      </w:r>
      <w:r>
        <w:rPr>
          <w:rFonts w:hint="eastAsia" w:ascii="仿宋_GB2312" w:eastAsia="仿宋_GB2312"/>
          <w:color w:val="000000" w:themeColor="text1"/>
          <w:sz w:val="32"/>
          <w:szCs w:val="32"/>
          <w14:textFill>
            <w14:solidFill>
              <w14:schemeClr w14:val="tx1"/>
            </w14:solidFill>
          </w14:textFill>
        </w:rPr>
        <w:t>起，处罚金额</w:t>
      </w:r>
      <w:r>
        <w:rPr>
          <w:rFonts w:hint="eastAsia" w:ascii="仿宋_GB2312" w:eastAsia="仿宋_GB2312"/>
          <w:color w:val="000000" w:themeColor="text1"/>
          <w:sz w:val="32"/>
          <w:szCs w:val="32"/>
          <w:lang w:val="en-US" w:eastAsia="zh-CN"/>
          <w14:textFill>
            <w14:solidFill>
              <w14:schemeClr w14:val="tx1"/>
            </w14:solidFill>
          </w14:textFill>
        </w:rPr>
        <w:t>2</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8540</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kern w:val="0"/>
          <w:sz w:val="32"/>
          <w:szCs w:val="32"/>
          <w14:textFill>
            <w14:solidFill>
              <w14:schemeClr w14:val="tx1"/>
            </w14:solidFill>
          </w14:textFill>
        </w:rPr>
        <w:t>是燃气安全检查执法工作。</w:t>
      </w:r>
      <w:r>
        <w:rPr>
          <w:rFonts w:hint="eastAsia" w:ascii="仿宋_GB2312" w:hAnsi="仿宋_GB2312" w:eastAsia="仿宋_GB2312" w:cs="仿宋_GB2312"/>
          <w:color w:val="000000" w:themeColor="text1"/>
          <w:kern w:val="0"/>
          <w:sz w:val="32"/>
          <w:szCs w:val="32"/>
          <w14:textFill>
            <w14:solidFill>
              <w14:schemeClr w14:val="tx1"/>
            </w14:solidFill>
          </w14:textFill>
        </w:rPr>
        <w:t>在前期对餐饮、公服用户燃气用气进行全面排查的基础上，进一步扩大检查范围，对于燃气供应、使用各环节的安全隐患进行重点排查。全年燃气类执法共计检查</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629</w:t>
      </w:r>
      <w:r>
        <w:rPr>
          <w:rFonts w:hint="eastAsia" w:ascii="仿宋_GB2312" w:hAnsi="仿宋_GB2312" w:eastAsia="仿宋_GB2312" w:cs="仿宋_GB2312"/>
          <w:color w:val="000000" w:themeColor="text1"/>
          <w:kern w:val="0"/>
          <w:sz w:val="32"/>
          <w:szCs w:val="32"/>
          <w14:textFill>
            <w14:solidFill>
              <w14:schemeClr w14:val="tx1"/>
            </w14:solidFill>
          </w14:textFill>
        </w:rPr>
        <w:t>家次。</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kern w:val="0"/>
          <w:sz w:val="32"/>
          <w:szCs w:val="32"/>
          <w14:textFill>
            <w14:solidFill>
              <w14:schemeClr w14:val="tx1"/>
            </w14:solidFill>
          </w14:textFill>
        </w:rPr>
        <w:t>是生活垃圾专项检查执法工作。</w:t>
      </w:r>
      <w:r>
        <w:rPr>
          <w:rFonts w:hint="eastAsia" w:ascii="仿宋_GB2312" w:hAnsi="仿宋_GB2312" w:eastAsia="仿宋_GB2312" w:cs="仿宋_GB2312"/>
          <w:color w:val="000000" w:themeColor="text1"/>
          <w:kern w:val="0"/>
          <w:sz w:val="32"/>
          <w:szCs w:val="32"/>
          <w14:textFill>
            <w14:solidFill>
              <w14:schemeClr w14:val="tx1"/>
            </w14:solidFill>
          </w14:textFill>
        </w:rPr>
        <w:t>加大对各企事业单位、沿街门店等进行生活垃圾分类投放环节检查力度，重点对是否建立生活垃圾分类日常管理制度、是否开展生活垃圾分类宣传工作等进行检查。全年生活垃圾专项检查执法</w:t>
      </w: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628</w:t>
      </w:r>
      <w:r>
        <w:rPr>
          <w:rFonts w:hint="eastAsia" w:ascii="仿宋_GB2312" w:hAnsi="仿宋_GB2312" w:eastAsia="仿宋_GB2312" w:cs="仿宋_GB2312"/>
          <w:color w:val="000000" w:themeColor="text1"/>
          <w:kern w:val="0"/>
          <w:sz w:val="32"/>
          <w:szCs w:val="32"/>
          <w14:textFill>
            <w14:solidFill>
              <w14:schemeClr w14:val="tx1"/>
            </w14:solidFill>
          </w14:textFill>
        </w:rPr>
        <w:t>家次，</w:t>
      </w:r>
      <w:r>
        <w:rPr>
          <w:rFonts w:hint="eastAsia" w:ascii="仿宋_GB2312" w:eastAsia="仿宋_GB2312"/>
          <w:color w:val="000000" w:themeColor="text1"/>
          <w:sz w:val="32"/>
          <w:szCs w:val="32"/>
          <w14:textFill>
            <w14:solidFill>
              <w14:schemeClr w14:val="tx1"/>
            </w14:solidFill>
          </w14:textFill>
        </w:rPr>
        <w:t>处罚生活垃圾类违法行为</w:t>
      </w:r>
      <w:r>
        <w:rPr>
          <w:rFonts w:hint="eastAsia" w:ascii="仿宋_GB2312" w:eastAsia="仿宋_GB2312"/>
          <w:color w:val="000000" w:themeColor="text1"/>
          <w:sz w:val="32"/>
          <w:szCs w:val="32"/>
          <w:lang w:val="en-US" w:eastAsia="zh-CN"/>
          <w14:textFill>
            <w14:solidFill>
              <w14:schemeClr w14:val="tx1"/>
            </w14:solidFill>
          </w14:textFill>
        </w:rPr>
        <w:t>282</w:t>
      </w:r>
      <w:r>
        <w:rPr>
          <w:rFonts w:hint="eastAsia" w:ascii="仿宋_GB2312" w:eastAsia="仿宋_GB2312"/>
          <w:color w:val="000000" w:themeColor="text1"/>
          <w:sz w:val="32"/>
          <w:szCs w:val="32"/>
          <w14:textFill>
            <w14:solidFill>
              <w14:schemeClr w14:val="tx1"/>
            </w14:solidFill>
          </w14:textFill>
        </w:rPr>
        <w:t>起，处罚金额</w:t>
      </w:r>
      <w:r>
        <w:rPr>
          <w:rFonts w:hint="eastAsia" w:ascii="仿宋_GB2312" w:eastAsia="仿宋_GB2312"/>
          <w:color w:val="000000" w:themeColor="text1"/>
          <w:sz w:val="32"/>
          <w:szCs w:val="32"/>
          <w:lang w:val="en-US" w:eastAsia="zh-CN"/>
          <w14:textFill>
            <w14:solidFill>
              <w14:schemeClr w14:val="tx1"/>
            </w14:solidFill>
          </w14:textFill>
        </w:rPr>
        <w:t>1</w:t>
      </w:r>
      <w:r>
        <w:rPr>
          <w:rFonts w:hint="eastAsia"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lang w:val="en-US" w:eastAsia="zh-CN"/>
          <w14:textFill>
            <w14:solidFill>
              <w14:schemeClr w14:val="tx1"/>
            </w14:solidFill>
          </w14:textFill>
        </w:rPr>
        <w:t>97</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hAnsi="仿宋_GB2312" w:eastAsia="仿宋_GB2312" w:cs="仿宋_GB2312"/>
          <w:b/>
          <w:bCs/>
          <w:color w:val="000000" w:themeColor="text1"/>
          <w:kern w:val="0"/>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kern w:val="0"/>
          <w:sz w:val="32"/>
          <w:szCs w:val="32"/>
          <w14:textFill>
            <w14:solidFill>
              <w14:schemeClr w14:val="tx1"/>
            </w14:solidFill>
          </w14:textFill>
        </w:rPr>
        <w:t>是施工扬尘、夜间施工专项执法。</w:t>
      </w:r>
      <w:r>
        <w:rPr>
          <w:rFonts w:hint="eastAsia" w:ascii="仿宋_GB2312" w:eastAsia="仿宋_GB2312"/>
          <w:color w:val="000000" w:themeColor="text1"/>
          <w:sz w:val="32"/>
          <w:szCs w:val="32"/>
          <w14:textFill>
            <w14:solidFill>
              <w14:schemeClr w14:val="tx1"/>
            </w14:solidFill>
          </w14:textFill>
        </w:rPr>
        <w:t>全年查处未经批准夜间施工及施工扬尘等案件</w:t>
      </w:r>
      <w:r>
        <w:rPr>
          <w:rFonts w:hint="eastAsia" w:ascii="仿宋_GB2312" w:eastAsia="仿宋_GB2312"/>
          <w:color w:val="000000" w:themeColor="text1"/>
          <w:sz w:val="32"/>
          <w:szCs w:val="32"/>
          <w:lang w:val="en-US" w:eastAsia="zh-CN"/>
          <w14:textFill>
            <w14:solidFill>
              <w14:schemeClr w14:val="tx1"/>
            </w14:solidFill>
          </w14:textFill>
        </w:rPr>
        <w:t>4</w:t>
      </w:r>
      <w:r>
        <w:rPr>
          <w:rFonts w:hint="eastAsia" w:ascii="仿宋_GB2312" w:eastAsia="仿宋_GB2312"/>
          <w:color w:val="000000" w:themeColor="text1"/>
          <w:sz w:val="32"/>
          <w:szCs w:val="32"/>
          <w14:textFill>
            <w14:solidFill>
              <w14:schemeClr w14:val="tx1"/>
            </w14:solidFill>
          </w14:textFill>
        </w:rPr>
        <w:t>起，罚款共计</w:t>
      </w:r>
      <w:r>
        <w:rPr>
          <w:rFonts w:hint="eastAsia" w:ascii="仿宋_GB2312" w:eastAsia="仿宋_GB2312"/>
          <w:color w:val="000000" w:themeColor="text1"/>
          <w:sz w:val="32"/>
          <w:szCs w:val="32"/>
          <w:lang w:val="en-US" w:eastAsia="zh-CN"/>
          <w14:textFill>
            <w14:solidFill>
              <w14:schemeClr w14:val="tx1"/>
            </w14:solidFill>
          </w14:textFill>
        </w:rPr>
        <w:t>9</w:t>
      </w:r>
      <w:r>
        <w:rPr>
          <w:rFonts w:hint="eastAsia" w:ascii="仿宋_GB2312" w:eastAsia="仿宋_GB2312"/>
          <w:color w:val="000000" w:themeColor="text1"/>
          <w:sz w:val="32"/>
          <w:szCs w:val="32"/>
          <w14:textFill>
            <w14:solidFill>
              <w14:schemeClr w14:val="tx1"/>
            </w14:solidFill>
          </w14:textFill>
        </w:rPr>
        <w:t>万元。</w:t>
      </w:r>
      <w:r>
        <w:rPr>
          <w:rFonts w:hint="eastAsia" w:ascii="仿宋_GB2312" w:hAnsi="仿宋_GB2312" w:eastAsia="仿宋_GB2312" w:cs="仿宋_GB2312"/>
          <w:b/>
          <w:bCs/>
          <w:color w:val="000000" w:themeColor="text1"/>
          <w:kern w:val="0"/>
          <w:sz w:val="32"/>
          <w:szCs w:val="32"/>
          <w14:textFill>
            <w14:solidFill>
              <w14:schemeClr w14:val="tx1"/>
            </w14:solidFill>
          </w14:textFill>
        </w:rPr>
        <w:t>六是建筑垃圾运输、遗撒专项执法。</w:t>
      </w:r>
      <w:r>
        <w:rPr>
          <w:rFonts w:hint="eastAsia" w:ascii="仿宋_GB2312" w:eastAsia="仿宋_GB2312"/>
          <w:color w:val="000000" w:themeColor="text1"/>
          <w:sz w:val="32"/>
          <w:szCs w:val="32"/>
          <w14:textFill>
            <w14:solidFill>
              <w14:schemeClr w14:val="tx1"/>
            </w14:solidFill>
          </w14:textFill>
        </w:rPr>
        <w:t>全年查处无准运证件运输等案件</w:t>
      </w:r>
      <w:r>
        <w:rPr>
          <w:rFonts w:hint="eastAsia" w:ascii="仿宋_GB2312" w:eastAsia="仿宋_GB2312"/>
          <w:color w:val="000000" w:themeColor="text1"/>
          <w:sz w:val="32"/>
          <w:szCs w:val="32"/>
          <w:lang w:val="en-US" w:eastAsia="zh-CN"/>
          <w14:textFill>
            <w14:solidFill>
              <w14:schemeClr w14:val="tx1"/>
            </w14:solidFill>
          </w14:textFill>
        </w:rPr>
        <w:t>29</w:t>
      </w:r>
      <w:r>
        <w:rPr>
          <w:rFonts w:hint="eastAsia" w:ascii="仿宋_GB2312" w:eastAsia="仿宋_GB2312"/>
          <w:color w:val="000000" w:themeColor="text1"/>
          <w:sz w:val="32"/>
          <w:szCs w:val="32"/>
          <w14:textFill>
            <w14:solidFill>
              <w14:schemeClr w14:val="tx1"/>
            </w14:solidFill>
          </w14:textFill>
        </w:rPr>
        <w:t>起，罚款共计</w:t>
      </w:r>
      <w:r>
        <w:rPr>
          <w:rFonts w:hint="eastAsia" w:ascii="仿宋_GB2312" w:eastAsia="仿宋_GB2312"/>
          <w:color w:val="000000" w:themeColor="text1"/>
          <w:sz w:val="32"/>
          <w:szCs w:val="32"/>
          <w:lang w:val="en-US" w:eastAsia="zh-CN"/>
          <w14:textFill>
            <w14:solidFill>
              <w14:schemeClr w14:val="tx1"/>
            </w14:solidFill>
          </w14:textFill>
        </w:rPr>
        <w:t>9.5</w:t>
      </w:r>
      <w:r>
        <w:rPr>
          <w:rFonts w:hint="eastAsia" w:ascii="仿宋_GB2312" w:eastAsia="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六、行政处罚、行政强制等案件的办理情况</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北京市大兴区采育镇人民政府</w:t>
      </w:r>
      <w:r>
        <w:rPr>
          <w:rFonts w:hint="eastAsia" w:ascii="仿宋_GB2312" w:hAnsi="Times New Roman" w:eastAsia="仿宋_GB2312" w:cs="仿宋_GB2312"/>
          <w:color w:val="000000" w:themeColor="text1"/>
          <w:sz w:val="32"/>
          <w:szCs w:val="32"/>
          <w:lang w:eastAsia="zh-CN"/>
          <w14:textFill>
            <w14:solidFill>
              <w14:schemeClr w14:val="tx1"/>
            </w14:solidFill>
          </w14:textFill>
        </w:rPr>
        <w:t>2024</w:t>
      </w:r>
      <w:r>
        <w:rPr>
          <w:rFonts w:hint="eastAsia" w:ascii="仿宋_GB2312" w:hAnsi="Times New Roman" w:eastAsia="仿宋_GB2312" w:cs="仿宋_GB2312"/>
          <w:color w:val="000000" w:themeColor="text1"/>
          <w:sz w:val="32"/>
          <w:szCs w:val="32"/>
          <w14:textFill>
            <w14:solidFill>
              <w14:schemeClr w14:val="tx1"/>
            </w14:solidFill>
          </w14:textFill>
        </w:rPr>
        <w:t>年共审理并作出一般程序行政处罚决定案件</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1204</w:t>
      </w:r>
      <w:r>
        <w:rPr>
          <w:rFonts w:hint="eastAsia" w:ascii="仿宋_GB2312" w:hAnsi="Times New Roman" w:eastAsia="仿宋_GB2312" w:cs="仿宋_GB2312"/>
          <w:color w:val="000000" w:themeColor="text1"/>
          <w:sz w:val="32"/>
          <w:szCs w:val="32"/>
          <w14:textFill>
            <w14:solidFill>
              <w14:schemeClr w14:val="tx1"/>
            </w14:solidFill>
          </w14:textFill>
        </w:rPr>
        <w:t>起，简易程序处罚</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619</w:t>
      </w:r>
      <w:r>
        <w:rPr>
          <w:rFonts w:hint="eastAsia" w:ascii="仿宋_GB2312" w:hAnsi="Times New Roman" w:eastAsia="仿宋_GB2312" w:cs="仿宋_GB2312"/>
          <w:color w:val="000000" w:themeColor="text1"/>
          <w:sz w:val="32"/>
          <w:szCs w:val="32"/>
          <w14:textFill>
            <w14:solidFill>
              <w14:schemeClr w14:val="tx1"/>
            </w14:solidFill>
          </w14:textFill>
        </w:rPr>
        <w:t>起，罚款共计</w:t>
      </w:r>
      <w:r>
        <w:rPr>
          <w:rFonts w:hint="eastAsia" w:ascii="仿宋_GB2312" w:hAnsi="仿宋_GB2312" w:eastAsia="仿宋_GB2312" w:cs="仿宋_GB2312"/>
          <w:color w:val="auto"/>
          <w:sz w:val="32"/>
          <w:szCs w:val="32"/>
          <w:highlight w:val="none"/>
          <w:lang w:val="en-US" w:eastAsia="zh-CN"/>
        </w:rPr>
        <w:t>43.694</w:t>
      </w:r>
      <w:r>
        <w:rPr>
          <w:rFonts w:hint="eastAsia" w:ascii="仿宋_GB2312" w:hAnsi="Times New Roman" w:eastAsia="仿宋_GB2312" w:cs="仿宋_GB2312"/>
          <w:color w:val="000000" w:themeColor="text1"/>
          <w:sz w:val="32"/>
          <w:szCs w:val="32"/>
          <w14:textFill>
            <w14:solidFill>
              <w14:schemeClr w14:val="tx1"/>
            </w14:solidFill>
          </w14:textFill>
        </w:rPr>
        <w:t>万元。</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2024</w:t>
      </w:r>
      <w:r>
        <w:rPr>
          <w:rFonts w:hint="eastAsia" w:ascii="仿宋_GB2312" w:hAnsi="Times New Roman" w:eastAsia="仿宋_GB2312" w:cs="仿宋_GB2312"/>
          <w:color w:val="000000" w:themeColor="text1"/>
          <w:sz w:val="32"/>
          <w:szCs w:val="32"/>
          <w14:textFill>
            <w14:solidFill>
              <w14:schemeClr w14:val="tx1"/>
            </w14:solidFill>
          </w14:textFill>
        </w:rPr>
        <w:t>年</w:t>
      </w:r>
      <w:r>
        <w:rPr>
          <w:rFonts w:hint="eastAsia" w:ascii="仿宋_GB2312" w:hAnsi="Times New Roman" w:eastAsia="仿宋_GB2312" w:cs="仿宋_GB2312"/>
          <w:color w:val="000000" w:themeColor="text1"/>
          <w:sz w:val="32"/>
          <w:szCs w:val="32"/>
          <w:lang w:eastAsia="zh-CN"/>
          <w14:textFill>
            <w14:solidFill>
              <w14:schemeClr w14:val="tx1"/>
            </w14:solidFill>
          </w14:textFill>
        </w:rPr>
        <w:t>共</w:t>
      </w:r>
      <w:r>
        <w:rPr>
          <w:rFonts w:hint="eastAsia" w:ascii="仿宋_GB2312" w:hAnsi="Times New Roman" w:eastAsia="仿宋_GB2312" w:cs="仿宋_GB2312"/>
          <w:color w:val="000000" w:themeColor="text1"/>
          <w:sz w:val="32"/>
          <w:szCs w:val="32"/>
          <w14:textFill>
            <w14:solidFill>
              <w14:schemeClr w14:val="tx1"/>
            </w14:solidFill>
          </w14:textFill>
        </w:rPr>
        <w:t>施行政强制</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2起，案件正在办理</w:t>
      </w:r>
      <w:r>
        <w:rPr>
          <w:rFonts w:hint="eastAsia" w:ascii="仿宋_GB2312" w:hAnsi="Times New Roman"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七、投诉、举报案件的受理和分类办理情况</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北京市大兴区采育镇综合行政执法队</w:t>
      </w:r>
      <w:r>
        <w:rPr>
          <w:rFonts w:hint="eastAsia" w:ascii="仿宋_GB2312" w:hAnsi="Times New Roman" w:eastAsia="仿宋_GB2312" w:cs="仿宋_GB2312"/>
          <w:color w:val="000000" w:themeColor="text1"/>
          <w:sz w:val="32"/>
          <w:szCs w:val="32"/>
          <w:lang w:eastAsia="zh-CN"/>
          <w14:textFill>
            <w14:solidFill>
              <w14:schemeClr w14:val="tx1"/>
            </w14:solidFill>
          </w14:textFill>
        </w:rPr>
        <w:t>2024</w:t>
      </w:r>
      <w:r>
        <w:rPr>
          <w:rFonts w:hint="eastAsia" w:ascii="仿宋_GB2312" w:hAnsi="Times New Roman" w:eastAsia="仿宋_GB2312" w:cs="仿宋_GB2312"/>
          <w:color w:val="000000" w:themeColor="text1"/>
          <w:sz w:val="32"/>
          <w:szCs w:val="32"/>
          <w14:textFill>
            <w14:solidFill>
              <w14:schemeClr w14:val="tx1"/>
            </w14:solidFill>
          </w14:textFill>
        </w:rPr>
        <w:t>年受理12345非紧急救助热线</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497</w:t>
      </w:r>
      <w:r>
        <w:rPr>
          <w:rFonts w:hint="eastAsia" w:ascii="仿宋_GB2312" w:hAnsi="Times New Roman" w:eastAsia="仿宋_GB2312" w:cs="仿宋_GB2312"/>
          <w:color w:val="000000" w:themeColor="text1"/>
          <w:sz w:val="32"/>
          <w:szCs w:val="32"/>
          <w14:textFill>
            <w14:solidFill>
              <w14:schemeClr w14:val="tx1"/>
            </w14:solidFill>
          </w14:textFill>
        </w:rPr>
        <w:t>件，举报处理率100%。</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八、行政执法机关认为需要公示的其他情况</w:t>
      </w:r>
    </w:p>
    <w:p>
      <w:pPr>
        <w:keepNext w:val="0"/>
        <w:keepLines w:val="0"/>
        <w:pageBreakBefore w:val="0"/>
        <w:widowControl w:val="0"/>
        <w:kinsoku/>
        <w:wordWrap/>
        <w:overflowPunct/>
        <w:topLinePunct w:val="0"/>
        <w:bidi w:val="0"/>
        <w:snapToGrid/>
        <w:spacing w:line="520" w:lineRule="exact"/>
        <w:ind w:firstLine="640" w:firstLineChars="200"/>
        <w:textAlignment w:val="auto"/>
        <w:rPr>
          <w:rFonts w:hint="eastAsia"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14:textFill>
            <w14:solidFill>
              <w14:schemeClr w14:val="tx1"/>
            </w14:solidFill>
          </w14:textFill>
        </w:rPr>
        <w:t>无</w:t>
      </w:r>
    </w:p>
    <w:p>
      <w:pPr>
        <w:pStyle w:val="2"/>
        <w:keepNext w:val="0"/>
        <w:keepLines w:val="0"/>
        <w:pageBreakBefore w:val="0"/>
        <w:widowControl w:val="0"/>
        <w:kinsoku/>
        <w:wordWrap/>
        <w:overflowPunct/>
        <w:topLinePunct w:val="0"/>
        <w:bidi w:val="0"/>
        <w:snapToGrid/>
        <w:spacing w:line="520" w:lineRule="exact"/>
        <w:ind w:left="0" w:leftChars="0" w:firstLine="0" w:firstLineChars="0"/>
        <w:textAlignment w:val="auto"/>
        <w:rPr>
          <w:rFonts w:hint="eastAsia" w:ascii="仿宋_GB2312" w:hAnsi="Times New Roman"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bidi w:val="0"/>
        <w:snapToGrid/>
        <w:spacing w:line="520" w:lineRule="exact"/>
        <w:ind w:left="0" w:leftChars="0" w:firstLine="0" w:firstLineChars="0"/>
        <w:textAlignment w:val="auto"/>
        <w:rPr>
          <w:rFonts w:hint="eastAsia" w:ascii="仿宋_GB2312" w:hAnsi="Times New Roman"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bidi w:val="0"/>
        <w:snapToGrid/>
        <w:spacing w:line="520" w:lineRule="exact"/>
        <w:ind w:left="0" w:leftChars="0" w:firstLine="0" w:firstLineChars="0"/>
        <w:textAlignment w:val="auto"/>
        <w:rPr>
          <w:rFonts w:hint="eastAsia" w:ascii="仿宋_GB2312" w:hAnsi="Times New Roman" w:eastAsia="仿宋_GB2312" w:cs="仿宋_GB2312"/>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bidi w:val="0"/>
        <w:snapToGrid/>
        <w:spacing w:line="520" w:lineRule="exact"/>
        <w:jc w:val="center"/>
        <w:textAlignment w:val="auto"/>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t xml:space="preserve">                         北京市大兴区采育镇人民政府</w:t>
      </w:r>
    </w:p>
    <w:p>
      <w:pPr>
        <w:pStyle w:val="2"/>
        <w:keepNext w:val="0"/>
        <w:keepLines w:val="0"/>
        <w:pageBreakBefore w:val="0"/>
        <w:widowControl w:val="0"/>
        <w:kinsoku/>
        <w:wordWrap/>
        <w:overflowPunct/>
        <w:topLinePunct w:val="0"/>
        <w:bidi w:val="0"/>
        <w:snapToGrid/>
        <w:spacing w:line="520" w:lineRule="exact"/>
        <w:jc w:val="center"/>
        <w:textAlignment w:val="auto"/>
        <w:rPr>
          <w:rFonts w:hint="default" w:ascii="仿宋_GB2312" w:hAnsi="Times New Roman" w:eastAsia="仿宋_GB2312" w:cs="仿宋_GB2312"/>
          <w:color w:val="000000" w:themeColor="text1"/>
          <w:kern w:val="2"/>
          <w:sz w:val="32"/>
          <w:szCs w:val="32"/>
          <w:lang w:val="en-US" w:eastAsia="zh-CN" w:bidi="ar-SA"/>
          <w14:textFill>
            <w14:solidFill>
              <w14:schemeClr w14:val="tx1"/>
            </w14:solidFill>
          </w14:textFill>
        </w:rPr>
      </w:pPr>
      <w:r>
        <w:rPr>
          <w:rFonts w:hint="eastAsia" w:ascii="仿宋_GB2312" w:hAnsi="Times New Roman" w:eastAsia="仿宋_GB2312" w:cs="仿宋_GB2312"/>
          <w:color w:val="000000" w:themeColor="text1"/>
          <w:kern w:val="2"/>
          <w:sz w:val="32"/>
          <w:szCs w:val="32"/>
          <w:lang w:val="en-US" w:eastAsia="zh-CN" w:bidi="ar-SA"/>
          <w14:textFill>
            <w14:solidFill>
              <w14:schemeClr w14:val="tx1"/>
            </w14:solidFill>
          </w14:textFill>
        </w:rPr>
        <w:t xml:space="preserve">                        2025年1月21日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- 1 -</w:t>
                          </w:r>
                          <w:r>
                            <w:rPr>
                              <w:rFonts w:hint="eastAsia" w:ascii="宋体" w:hAnsi="宋体" w:eastAsia="宋体" w:cs="宋体"/>
                              <w:sz w:val="28"/>
                              <w:szCs w:val="44"/>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zSVju0AAAAAUBAAAPAAAAAAAA&#10;AAEAIAAAACIAAABkcnMvZG93bnJldi54bWxQSwECFAAUAAAACACHTuJAyMZ+WxoCAAAhBAAADgAA&#10;AAAAAAABACAAAAAfAQAAZHJzL2Uyb0RvYy54bWxQSwUGAAAAAAYABgBZAQAAqwUAAAAA&#10;">
              <v:fill on="f" focussize="0,0"/>
              <v:stroke on="f" weight="0.5pt"/>
              <v:imagedata o:title=""/>
              <o:lock v:ext="edit" aspectratio="f"/>
              <v:textbox inset="0mm,0mm,0mm,0mm" style="mso-fit-shape-to-text:t;">
                <w:txbxContent>
                  <w:p>
                    <w:pPr>
                      <w:pStyle w:val="4"/>
                      <w:rPr>
                        <w:rFonts w:ascii="宋体" w:hAnsi="宋体" w:eastAsia="宋体" w:cs="宋体"/>
                        <w:sz w:val="28"/>
                        <w:szCs w:val="44"/>
                      </w:rPr>
                    </w:pP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ascii="宋体" w:hAnsi="宋体" w:eastAsia="宋体" w:cs="宋体"/>
                        <w:sz w:val="28"/>
                        <w:szCs w:val="44"/>
                      </w:rPr>
                      <w:t>- 1 -</w:t>
                    </w:r>
                    <w:r>
                      <w:rPr>
                        <w:rFonts w:hint="eastAsia" w:ascii="宋体" w:hAnsi="宋体" w:eastAsia="宋体" w:cs="宋体"/>
                        <w:sz w:val="28"/>
                        <w:szCs w:val="44"/>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2972435</wp:posOffset>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4"/>
                            <w:rPr>
                              <w:rFonts w:ascii="宋体" w:hAnsi="宋体" w:eastAsia="宋体" w:cs="宋体"/>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4.05pt;margin-top:0pt;height:144pt;width:144pt;mso-position-horizontal-relative:margin;mso-wrap-style:none;z-index:251659264;mso-width-relative:page;mso-height-relative:page;" filled="f" stroked="f" coordsize="21600,21600" o:gfxdata="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6rnRiNUAAAAIAQAADwAA&#10;AAAAAAABACAAAAAiAAAAZHJzL2Rvd25yZXYueG1sUEsBAhQAFAAAAAgAh07iQCuo6nIZAgAAIQQA&#10;AA4AAAAAAAAAAQAgAAAAJAEAAGRycy9lMm9Eb2MueG1sUEsFBgAAAAAGAAYAWQEAAK8FAAAAAA==&#10;">
              <v:fill on="f" focussize="0,0"/>
              <v:stroke on="f" weight="0.5pt"/>
              <v:imagedata o:title=""/>
              <o:lock v:ext="edit" aspectratio="f"/>
              <v:textbox inset="0mm,0mm,0mm,0mm" style="mso-fit-shape-to-text:t;">
                <w:txbxContent>
                  <w:p>
                    <w:pPr>
                      <w:pStyle w:val="4"/>
                      <w:rPr>
                        <w:rFonts w:ascii="宋体" w:hAnsi="宋体" w:eastAsia="宋体" w:cs="宋体"/>
                        <w:sz w:val="28"/>
                        <w:szCs w:val="28"/>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3M2QwZGFlNjBiOGFkYzY1MjExMjNiMmY2MjE0ZWYifQ=="/>
  </w:docVars>
  <w:rsids>
    <w:rsidRoot w:val="00CD4DBC"/>
    <w:rsid w:val="00023FE4"/>
    <w:rsid w:val="0045197C"/>
    <w:rsid w:val="006400E9"/>
    <w:rsid w:val="00703F5A"/>
    <w:rsid w:val="00943EDA"/>
    <w:rsid w:val="00AE0536"/>
    <w:rsid w:val="00CD4DBC"/>
    <w:rsid w:val="0377222D"/>
    <w:rsid w:val="046D54BC"/>
    <w:rsid w:val="06E61CA5"/>
    <w:rsid w:val="06F263B8"/>
    <w:rsid w:val="08EC32B2"/>
    <w:rsid w:val="09F91533"/>
    <w:rsid w:val="0A564155"/>
    <w:rsid w:val="0B5247B0"/>
    <w:rsid w:val="0B841213"/>
    <w:rsid w:val="0E090CD1"/>
    <w:rsid w:val="0FA43215"/>
    <w:rsid w:val="110368D8"/>
    <w:rsid w:val="120D6FC6"/>
    <w:rsid w:val="15795361"/>
    <w:rsid w:val="1583342E"/>
    <w:rsid w:val="15C74B00"/>
    <w:rsid w:val="16CF79F8"/>
    <w:rsid w:val="1C26712E"/>
    <w:rsid w:val="1C7C7097"/>
    <w:rsid w:val="1D7F3B9F"/>
    <w:rsid w:val="1F7C3EE6"/>
    <w:rsid w:val="21B13B68"/>
    <w:rsid w:val="221C46EE"/>
    <w:rsid w:val="23A251BA"/>
    <w:rsid w:val="2A613EFF"/>
    <w:rsid w:val="2E3E1D79"/>
    <w:rsid w:val="2EBA4294"/>
    <w:rsid w:val="2EF74907"/>
    <w:rsid w:val="2F205E1C"/>
    <w:rsid w:val="30F53F54"/>
    <w:rsid w:val="3140164E"/>
    <w:rsid w:val="34B91ACF"/>
    <w:rsid w:val="35340697"/>
    <w:rsid w:val="3726788F"/>
    <w:rsid w:val="3BE95E95"/>
    <w:rsid w:val="3C406BE3"/>
    <w:rsid w:val="3D8255B7"/>
    <w:rsid w:val="3EA411B0"/>
    <w:rsid w:val="3EE469B4"/>
    <w:rsid w:val="3EF221E8"/>
    <w:rsid w:val="406B702C"/>
    <w:rsid w:val="4D373B6D"/>
    <w:rsid w:val="4EA66E3E"/>
    <w:rsid w:val="5618674E"/>
    <w:rsid w:val="57435619"/>
    <w:rsid w:val="5F25128A"/>
    <w:rsid w:val="613B136C"/>
    <w:rsid w:val="61615BCD"/>
    <w:rsid w:val="61665A15"/>
    <w:rsid w:val="631622D1"/>
    <w:rsid w:val="6AA61CDA"/>
    <w:rsid w:val="6B303011"/>
    <w:rsid w:val="6B6C7970"/>
    <w:rsid w:val="6C2A4EDF"/>
    <w:rsid w:val="6EAC3803"/>
    <w:rsid w:val="6FA8586F"/>
    <w:rsid w:val="70275877"/>
    <w:rsid w:val="71CB1101"/>
    <w:rsid w:val="724214F8"/>
    <w:rsid w:val="76696634"/>
    <w:rsid w:val="780F2CCD"/>
    <w:rsid w:val="78B078D0"/>
    <w:rsid w:val="78CB0EFD"/>
    <w:rsid w:val="7DA42D99"/>
    <w:rsid w:val="7DBD699A"/>
    <w:rsid w:val="7F875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ind w:firstLine="420"/>
    </w:pPr>
  </w:style>
  <w:style w:type="paragraph" w:styleId="3">
    <w:name w:val="Body Text"/>
    <w:basedOn w:val="1"/>
    <w:unhideWhenUsed/>
    <w:qFormat/>
    <w:uiPriority w:val="99"/>
    <w:rPr>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1014</Words>
  <Characters>1090</Characters>
  <Lines>7</Lines>
  <Paragraphs>2</Paragraphs>
  <TotalTime>72</TotalTime>
  <ScaleCrop>false</ScaleCrop>
  <LinksUpToDate>false</LinksUpToDate>
  <CharactersWithSpaces>1130</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2021-01-15T02:48:00Z</dcterms:created>
  <dc:creator>chengguan01</dc:creator>
  <cp:lastModifiedBy>燎原</cp:lastModifiedBy>
  <cp:lastPrinted>2024-01-05T03:13:00Z</cp:lastPrinted>
  <dcterms:modified xsi:type="dcterms:W3CDTF">2025-01-21T02:41:40Z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BB7B1A414DA148B09CC4D47E2836C38D</vt:lpwstr>
  </property>
</Properties>
</file>