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sz w:val="48"/>
          <w:szCs w:val="48"/>
          <w:lang w:val="en-US" w:eastAsia="zh-CN"/>
        </w:rPr>
      </w:pPr>
      <w:bookmarkStart w:id="0" w:name="_GoBack"/>
      <w:r>
        <w:rPr>
          <w:rFonts w:hint="eastAsia" w:ascii="宋体" w:hAnsi="宋体" w:eastAsia="宋体" w:cs="宋体"/>
          <w:b/>
          <w:bCs/>
          <w:sz w:val="48"/>
          <w:szCs w:val="48"/>
          <w:lang w:val="en-US" w:eastAsia="zh-CN"/>
        </w:rPr>
        <w:t>危险化学品安全使用许可证实施办法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危险化学品安全使用许可证实施办法（2012年11月16日国家安全监管总局令第57号公布根据2015年5月27日国家安全监管总局令第79号修正）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300"/>
        <w:jc w:val="left"/>
        <w:rPr>
          <w:rFonts w:hint="eastAsia" w:ascii="宋体" w:hAnsi="宋体" w:eastAsia="宋体" w:cs="宋体"/>
          <w:b/>
          <w:color w:val="333333"/>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为了严格使用危险化学品从事生产的化工企业安全生产条件，规范危险化学品安全使用许可证的颁发和管理工作，根据《危险化学品安全管理条例》和有关法律、行政法规，制定本办法。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本办法适用于列入危险化学品安全使用许可适用行业目录、使用危险化学品从事生产并且达到危险化学品使用量的数量标准的化工企业（危险化学品生产企业除外，以下简称企业）。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使用危险化学品作为燃料的企业不适用本办法。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企业应当依照本办法的规定取得危险化学品安全使用许可证（以下简称安全使用许可证）。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安全使用许可证的颁发管理工作实行企业申请、市级发证、属地监管的原则。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国家安全生产监督管理总局负责指导、监督全国安全使用许可证的颁发管理工作。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省、自治区、直辖市人民政府安全生产监督管理部门（以下简称省级安全生产监督管理部门）负责指导、监督本行政区域内安全使用许可证的颁发管理工作。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设区的市级人民政府安全生产监督管理部门（以下简称发证机关）负责本行政区域内安全使用许可证的审批、颁发和管理，不得再委托其他单位、组织或者个人实施。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300"/>
        <w:jc w:val="left"/>
        <w:rPr>
          <w:rFonts w:hint="eastAsia" w:ascii="宋体" w:hAnsi="宋体" w:eastAsia="宋体" w:cs="宋体"/>
          <w:b/>
          <w:color w:val="333333"/>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申请安全使用许可证的条件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企业与重要场所、设施、区域的距离和总体布局应当符合下列要求，并确保安全：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储存危险化学品数量构成重大危险源的储存设施，与《危险化学品安全管理条例》第十九条第一款规定的八类场所、设施、区域的距离符合国家有关法律、法规、规章和国家标准或者行业标准的规定；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总体布局符合《工业企业总平面设计规范》（GB50187）、《化工企业总图运输设计规范》（GB50489）、《建筑设计防火规范》（GB50016）等相关标准的要求；石油化工企业还应当符合《石油化工企业设计防火规范》（GB50160）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新建企业符合国家产业政策、当地县级以上（含县级）人民政府的规划和布局。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企业的厂房、作业场所、储存设施和安全设施、设备、工艺应当符合下列要求：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新建、改建、扩建使用危险化学品的化工建设项目（以下统称建设项目）由具备国家规定资质的设计单位设计和施工单位建设；其中，涉及国家安全生产监督管理总局公布的重点监管危险化工工艺、重点监管危险化学品的装置，由具备石油化工医药行业相应资质的设计单位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不得采用国家明令淘汰、禁止使用和危及安全生产的工艺、设备；新开发的使用危险化学品从事化工生产的工艺（以下简称化工工艺），在小试、中试、工业化试验的基础上逐步放大到工业化生产；国内首次使用的化工工艺，经过省级人民政府有关部门组织的安全可靠性论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涉及国家安全生产监督管理总局公布的重点监管危险化工工艺、重点监管危险化学品的装置装设自动化控制系统；涉及国家安全生产监督管理总局公布的重点监管危险化工工艺的大型化工装置装设紧急停车系统；涉及易燃易爆、有毒有害气体化学品的作业场所装设易燃易爆、有毒有害介质泄漏报警等安全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新建企业的生产区与非生产区分开设置，并符合国家标准或者行业标准规定的距离；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（五） 新建企业的生产装置和储存设施之间及其建（构）筑物之间的距离符合国家标准或者行业标准的规定。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同一厂区内（生产或者储存区域）的设备、设施及建（构）筑物的布置应当适用同一标准的规定。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企业应当依法设置安全生产管理机构，按照国家规定配备专职安全生产管理人员。配备的专职安全生产管理人员必须能够满足安全生产的需要。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企业主要负责人、分管安全负责人和安全生产管理人员必须具备与其从事生产经营活动相适应的安全知识和管理能力，参加安全资格培训，并经考核合格，取得安全资格证书。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特种作业人员应当依照《特种作业人员安全技术培训考核管理规定》，经专门的安全技术培训并考核合格，取得特种作业操作证书。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本条第一款、第二款规定以外的其他从业人员应当按照国家有关规定，经安全教育培训合格。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企业应当建立全员安全生产责任制，保证每位从业人员的安全生产责任与职务、岗位相匹配。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企业根据化工工艺、装置、设施等实际情况，至少应当制定、完善下列主要安全生产规章制度：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安全生产例会等安全生产会议制度；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安全投入保障制度；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安全生产奖惩制度；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安全培训教育制度；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（五） 领导干部轮流现场带班制度；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（六） 特种作业人员管理制度；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（七） 安全检查和隐患排查治理制度；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（八） 重大危险源的评估和安全管理制度；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（九） 变更管理制度；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 应急管理制度；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（十一） 生产安全事故或者重大事件管理制度；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（十二） 防火、防爆、防中毒、防泄漏管理制度；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（十三） 工艺、设备、电气仪表、公用工程安全管理制度；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（十四） 动火、进入受限空间、吊装、高处、盲板抽堵、临时用电、动土、断路、设备检维修等作业安全管理制度；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（十五） 危险化学品安全管理制度；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（十六） 职业健康相关管理制度；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（十七） 劳动防护用品使用维护管理制度；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（十八） 承包商管理制度；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（十九） 安全管理制度及操作规程定期修订制度。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企业应当根据工艺、技术、设备特点和原辅料的危险性等情况编制岗位安全操作规程。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企业应当依法委托具备国家规定资质条件的安全评价机构进行安全评价，并按照安全评价报告的意见对存在的安全生产问题进行整改。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企业应当有相应的职业病危害防护设施，并为从业人员配备符合国家标准或者行业标准的劳动防护用品。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企业应当依据《危险化学品重大危险源辨识》（GB18218），对本企业的生产、储存和使用装置、设施或者场所进行重大危险源辨识。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对于已经确定为重大危险源的，应当按照《危险化学品重大危险源监督管理暂行规定》进行安全管理。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企业应当符合下列应急管理要求：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按照国家有关规定编制危险化学品事故应急预案，并报送有关部门备案；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建立应急救援组织，明确应急救援人员，配备必要的应急救援器材、设备设施，并按照规定定期进行应急预案演练。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储存和使用氯气、氨气等对皮肤有强烈刺激的吸入性有毒有害气体的企业，除符合本条第一款的规定外，还应当配备至少两套以上全封闭防化服；构成重大危险源的，还应当设立气体防护站（组）。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企业除符合本章规定的安全使用条件外，还应当符合有关法律、行政法规和国家标准或者行业标准规定的其他安全使用条件。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300"/>
        <w:jc w:val="left"/>
        <w:rPr>
          <w:rFonts w:hint="eastAsia" w:ascii="宋体" w:hAnsi="宋体" w:eastAsia="宋体" w:cs="宋体"/>
          <w:b/>
          <w:color w:val="333333"/>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安全使用许可证的申请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企业向发证机关申请安全使用许可证时，应当提交下列文件、资料，并对其内容的真实性负责：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申请安全使用许可证的文件及申请书；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新建企业的选址布局符合国家产业政策、当地县级以上人民政府的规划和布局的证明材料复制件；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安全生产责任制文件，安全生产规章制度、岗位安全操作规程清单；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设置安全生产管理机构，配备专职安全生产管理人员的文件复制件；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（五） 主要负责人、分管安全负责人、安全生产管理人员安全资格证和特种作业人员操作证复制件；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（六） 危险化学品事故应急救援预案的备案证明文件；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（七） 由供货单位提供的所使用危险化学品的安全技术说明书和安全标签；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（八） 工商营业执照副本或者工商核准文件复制件；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（九） 安全评价报告及其整改结果的报告；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 新建企业的建设项目安全设施竣工验收报告；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（十一） 应急救援组织、应急救援人员，以及应急救援器材、设备设施清单。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有危险化学品重大危险源的企业，除应当提交本条第一款规定的文件、资料外，还应当提交重大危险源的备案证明文件。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新建企业安全使用许可证的申请，应当在建设项目安全设施竣工验收通过之日起10个工作日内提出。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300"/>
        <w:jc w:val="left"/>
        <w:rPr>
          <w:rFonts w:hint="eastAsia" w:ascii="宋体" w:hAnsi="宋体" w:eastAsia="宋体" w:cs="宋体"/>
          <w:b/>
          <w:color w:val="333333"/>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安全使用许可证的颁发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发证机关收到企业申请文件、资料后，应当按照下列情况分别作出处理：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申请事项依法不需要取得安全使用许可证的，当场告知企业不予受理；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申请材料存在可以当场更正的错误的，允许企业当场更正；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申请材料不齐全或者不符合法定形式的，当场或者在5个工作日内一次告知企业需要补正的全部内容，并出具补正告知书；逾期不告知的，自收到申请材料之日起即为受理；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企业申请材料齐全、符合法定形式，或者按照发证机关要求提交全部补正申请材料的，立即受理其申请。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发证机关受理或者不予受理行政许可申请，应当出具加盖本机关专用印章和注明日期的书面凭证。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安全使用许可证申请受理后，发证机关应当组织人员对企业提交的申请文件、资料进行审查。对企业提交的文件、资料内容存在疑问，需要到现场核查的，应当指派工作人员对有关内容进行现场核查。工作人员应当如实提出书面核查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发证机关应当在受理之日起45日内作出是否准予许可的决定。发证机关现场核查和企业整改有关问题所需时间不计算在本条规定的期限内。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发证机关作出准予许可的决定的，应当自决定之日起10个工作日内颁发安全使用许可证。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发证机关作出不予许可的决定的，应当在10个工作日内书面告知企业并说明理由。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企业在安全使用许可证有效期内变更主要负责人、企业名称或者注册地址的，应当自工商营业执照变更之日起10个工作日内提出变更申请，并提交下列文件、资料：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变更申请书；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变更后的工商营业执照副本复制件；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变更主要负责人的，还应当提供主要负责人经安全生产监督管理部门考核合格后颁发的安全资格证复制件；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变更注册地址的，还应当提供相关证明材料。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对已经受理的变更申请，发证机关对企业提交的文件、资料审查无误后，方可办理安全使用许可证变更手续。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企业在安全使用许可证有效期内变更隶属关系的，应当在隶属关系变更之日起10日内向发证机关提交证明材料。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企业在安全使用许可证有效期内，有下列情形之一的，发证机关按照本办法第二十条、第二十一条、第二十二条、第二十三条的规定办理变更手续：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增加使用的危险化学品品种，且达到危险化学品使用量的数量标准规定的；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涉及危险化学品安全使用许可范围的新建、改建、扩建建设项目的；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改变工艺技术对企业的安全生产条件产生重大影响的。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有本条第一款第一项规定情形的企业，应当在增加前提出变更申请。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有本条第一款第二项规定情形的企业，应当在建设项目安全设施竣工验收合格之日起10个工作日内向原发证机关提出变更申请，并提交建设项目安全设施竣工验收报告等相关文件、资料。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有本条第一款第一项、第三项规定情形的企业，应当进行专项安全验收评价，并对安全评价报告中提出的问题进行整改；在整改完成后，向原发证机关提出变更申请并提交安全验收评价报告。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安全使用许可证有效期为3年。企业安全使用许可证有效期届满后需要继续使用危险化学品从事生产、且达到危险化学品使用量的数量标准规定的，应当在安全使用许可证有效期届满前3个月提出延期申请，并提交本办法第十八条规定的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发证机关按照本办法第二十条、第二十一条、第二十二条、第二十三条的规定进行审查，并作出是否准予延期的决定。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取得安全使用许可证后，符合下列条件的，其安全使用许可证届满办理延期手续时，经原发证机关同意，可以不提交第十八条第一款第二项、第五项、第九项和第十八条第二款规定的文件、资料，直接办理延期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严格遵守有关法律、法规和本办法的；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取得安全使用许可证后，加强日常安全管理，未降低安全使用条件，并达到安全生产标准化等级二级以上的；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未发生造成人员死亡的生产安全责任事故的。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企业符合本条第一款第二项、第三项规定条件的，应当在延期申请书中予以说明，并出具二级以上安全生产标准化证书复印件。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安全使用许可证分为正本、副本，正本为悬挂式，副本为折页式，正、副本具有同等法律效力。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分别在安全使用许可证正、副本上注明编号、企业名称、主要负责人、注册地址、经济类型、许可范围、有效期、发证机关、发证日期等内容。其中，“许可范围”正本上注明“危险化学品使用”，副本上注明使用危险化学品从事生产的地址和对应的具体品种、年使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企业不得伪造、变造安全使用许可证，或者出租、出借、转让其取得的安全使用许可证，或者使用伪造、变造的安全使用许可证。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300"/>
        <w:jc w:val="left"/>
        <w:rPr>
          <w:rFonts w:hint="eastAsia" w:ascii="宋体" w:hAnsi="宋体" w:eastAsia="宋体" w:cs="宋体"/>
          <w:b/>
          <w:color w:val="333333"/>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发证机关应当坚持公开、公平、公正的原则，依照本办法和有关行政许可的法律法规规定，颁发安全使用许可证。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发证机关工作人员在安全使用许可证颁发及其监督管理工作中，不得索取或者接受企业的财物，不得谋取其他非法利益。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发证机关应当加强对安全使用许可证的监督管理，建立、健全安全使用许可证档案管理制度。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有下列情形之一的，发证机关应当撤销已经颁发的安全使用许可证：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滥用职权、玩忽职守颁发安全使用许可证的；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超越职权颁发安全使用许可证的；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违反本办法规定的程序颁发安全使用许可证的；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对不具备申请资格或者不符合法定条件的企业颁发安全使用许可证的；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（五） 以欺骗、贿赂等不正当手段取得安全使用许可证的。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企业取得安全使用许可证后有下列情形之一的，发证机关应当注销其安全使用许可证：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安全使用许可证有效期届满未被批准延期的；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终止使用危险化学品从事生产的；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继续使用危险化学品从事生产，但使用量降低后未达到危险化学品使用量的数量标准规定的；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安全使用许可证被依法撤销的；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（五） 安全使用许可证被依法吊销的。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安全使用许可证注销后，发证机关应当在当地主要新闻媒体或者本机关网站上予以公告，并向省级和企业所在地县级安全生产监督管理部门通报。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发证机关应当将其颁发安全使用许可证的情况及时向同级环境保护主管部门和公安机关通报。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发证机关应当于每年1月10日前，将本行政区域内上年度安全使用许可证的颁发和管理情况报省级安全生产监督管理部门，并定期向社会公布企业取得安全使用许可证的情况，接受社会监督。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省级安全生产监督管理部门应当于每年1月15日前，将本行政区域内上年度安全使用许可证的颁发和管理情况报国家安全生产监督管理总局。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300"/>
        <w:jc w:val="left"/>
        <w:rPr>
          <w:rFonts w:hint="eastAsia" w:ascii="宋体" w:hAnsi="宋体" w:eastAsia="宋体" w:cs="宋体"/>
          <w:b/>
          <w:color w:val="333333"/>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发证机关工作人员在对危险化学品使用许可证的颁发管理工作中滥用职权、玩忽职守、徇私舞弊，构成犯罪的，依法追究刑事责任；尚不构成犯罪的，依法给予处分。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企业未取得安全使用许可证，擅自使用危险化学品从事生产，且达到危险化学品使用量的数量标准规定的，责令立即停止违法行为并限期改正，处10万元以上20万元以下的罚款；逾期不改正的，责令停产整顿。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企业在安全使用许可证有效期届满后未办理延期手续，仍然使用危险化学品从事生产，且达到危险化学品使用量的数量标准规定的，依照前款规定给予处罚。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伪造、变造或者出租、出借、转让安全使用许可证，或者使用伪造、变造的安全使用许可证的，处10万元以上20万元以下的罚款，有违法所得的，没收违法所得；构成违反治安管理行为的，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使用许可证有效期内主要负责人、企业名称、注册地址、隶属关系发生变更，未按照本办法第二十四条规定的时限提出安全使用许可证变更申请或者将隶属关系变更证明材料报发证机关的，责令限期办理变更手续，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企业在安全使用许可证有效期内有下列情形之一，未按照本办法第二十五条的规定提出变更申请，继续从事生产的，责令限期改正，处1万元以上3万元以下的罚款：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增加使用的危险化学品品种，且达到危险化学品使用量的数量标准规定的；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涉及危险化学品安全使用许可范围的新建、改建、扩建建设项目，其安全设施已经竣工验收合格的；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改变工艺技术对企业的安全生产条件产生重大影响的。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发现企业隐瞒有关情况或者提供虚假文件、资料申请安全使用许可证的，发证机关不予受理或者不予颁发安全使用许可证，并给予警告，该企业在1年内不得再次申请安全使用许可证。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企业以欺骗、贿赂等不正当手段取得安全使用许可证的，自发证机关撤销其安全使用许可证之日起3年内，该企业不得再次申请安全使用许可证。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安全评价机构有下列情形之一的，给予警告，并处1万元以下的罚款；情节严重的，暂停资质6个月，并处1万元以上3万元以下的罚款；对相关责任人依法给予处理：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从业人员不到现场开展安全评价活动的；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安全评价报告与实际情况不符，或者安全评价报告存在重大疏漏，但尚未造成重大损失的；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未按照有关法律、法规、规章和国家标准或者行业标准的规定从事安全评价活动的。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承担安全评价的机构出具虚假证明的，没收违法所得；违法所得在10万元以上的，并处违法所得2倍以上5倍以下的罚款；没有违法所得或者违法所得不足10万元的，单处或者并处10万元以上20万元以下的罚款；对其直接负责的主管人员和其他直接责任人员处2万元以上5万元以下的罚款；给他人造成损害的，与企业承担连带赔偿责任；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对有前款违法行为的机构，依法吊销其相应资质。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本办法规定的行政处罚，由安全生产监督管理部门决定；但本办法第三十八条规定的行政处罚，由发证机关决定；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、第四十三条规定的行政处罚，依照《安全评价机构管理规定》执行。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300"/>
        <w:jc w:val="left"/>
        <w:rPr>
          <w:rFonts w:hint="eastAsia" w:ascii="宋体" w:hAnsi="宋体" w:eastAsia="宋体" w:cs="宋体"/>
          <w:b/>
          <w:color w:val="333333"/>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本办法下列用语的含义：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（一） 危险化学品安全使用许可适用行业目录，是指国家安全生产监督管理总局根据《危险化学品安全管理条例》和有关国家标准、行业标准公布的需要取得危险化学品安全使用许可的化工企业类别；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（二） 危险化学品使用量的数量标准，由国家安全生产监督管理总局会同国务院公安部门、农业主管部门根据《危险化学品安全管理条例》公布；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（三） 本办法所称使用量，是指企业使用危险化学品的年设计使用量和实际使用量的较大值；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（四） 本办法所称大型化工装置，是指按照原建设部《工程设计资质标准》（建市〔2007〕86号）中的《化工石化医药行业建设项目设计规模划分表》确定的大型项目的化工生产装置。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危险化学品安全使用许可的文书、危险化学品安全使用许可证的样式、内容和编号办法，由国家安全生产监督管理总局另行规定。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省级安全生产监督管理部门可以根据当地实际情况制定安全使用许可证管理的细则，并报国家安全生产监督管理总局备案。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color w:val="101010"/>
          <w:sz w:val="22"/>
          <w:szCs w:val="22"/>
        </w:rPr>
      </w:pPr>
      <w:r>
        <w:rPr>
          <w:rFonts w:hint="eastAsia" w:ascii="宋体" w:hAnsi="宋体" w:eastAsia="宋体" w:cs="宋体"/>
          <w:i w:val="0"/>
          <w:caps w:val="0"/>
          <w:color w:val="101010"/>
          <w:spacing w:val="0"/>
          <w:sz w:val="22"/>
          <w:szCs w:val="22"/>
          <w:bdr w:val="none" w:color="auto" w:sz="0" w:space="0"/>
          <w:shd w:val="clear" w:fill="FFFFFF"/>
        </w:rPr>
        <w:t>本办法施行前已经进行生产的企业，应当自本办法施行之日起18个月内，依照本办法的规定向发证机关申请办理安全使用许可证；逾期不申请办理安全使用许可证，或者经审查不符合本办法规定的安全使用条件，未取得安全使用许可证，继续进行生产的，依照本办法第三十七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300"/>
        <w:jc w:val="left"/>
        <w:rPr>
          <w:rFonts w:hint="eastAsia" w:ascii="宋体" w:hAnsi="宋体" w:eastAsia="宋体" w:cs="宋体"/>
          <w:b/>
          <w:color w:val="222222"/>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300"/>
        <w:jc w:val="left"/>
        <w:rPr>
          <w:rFonts w:hint="eastAsia" w:ascii="宋体" w:hAnsi="宋体" w:eastAsia="宋体" w:cs="宋体"/>
          <w:b/>
          <w:bCs/>
          <w:sz w:val="22"/>
          <w:szCs w:val="22"/>
          <w:lang w:val="en-US" w:eastAsia="zh-CN"/>
        </w:rPr>
      </w:pPr>
      <w:r>
        <w:rPr>
          <w:rFonts w:hint="eastAsia" w:ascii="宋体" w:hAnsi="宋体" w:eastAsia="宋体" w:cs="宋体"/>
          <w:i w:val="0"/>
          <w:caps w:val="0"/>
          <w:color w:val="101010"/>
          <w:spacing w:val="0"/>
          <w:sz w:val="22"/>
          <w:szCs w:val="22"/>
          <w:bdr w:val="none" w:color="auto" w:sz="0" w:space="0"/>
          <w:shd w:val="clear" w:fill="FFFFFF"/>
        </w:rPr>
        <w:t>本办法自2013年5月1日起施行。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2298259C"/>
    <w:rsid w:val="341B39CF"/>
    <w:rsid w:val="39853591"/>
    <w:rsid w:val="3D370187"/>
    <w:rsid w:val="423B05FF"/>
    <w:rsid w:val="46EF58AB"/>
    <w:rsid w:val="49DD755C"/>
    <w:rsid w:val="4AC82B1D"/>
    <w:rsid w:val="551A5CB8"/>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2021-06-15T09:04:43Z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