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工程建设项目勘察设计招标投标办法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2003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6</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12</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日国家发展改革委、建设部、铁道部、交通部、信息产业部、水利部、民航总局、广电总局令第</w:t>
      </w: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2013</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日国家发展和改革委员会、工业和信息化部、财政部、住房和城乡建设部、交通运输部、铁道部、水利部、国家广播电影电视总局、中国民用航空局《关于废止和修改部分招标投标规章和规范性文件的决定》第</w:t>
      </w:r>
      <w:r>
        <w:rPr>
          <w:rFonts w:hint="default" w:ascii="'Times New Roman'" w:hAnsi="'Times New Roman'" w:eastAsia="'Times New Roman'" w:cs="'Times New Roman'"/>
          <w:i w:val="0"/>
          <w:caps w:val="0"/>
          <w:color w:val="000000"/>
          <w:spacing w:val="0"/>
          <w:sz w:val="24"/>
          <w:szCs w:val="24"/>
          <w:bdr w:val="none" w:color="auto" w:sz="0" w:space="0"/>
          <w:shd w:val="clear" w:fill="FFFFFF"/>
        </w:rPr>
        <w:t>23</w:t>
      </w:r>
      <w:r>
        <w:rPr>
          <w:rFonts w:hint="default" w:ascii="'楷体_GB2312'" w:hAnsi="'楷体_GB2312'" w:eastAsia="'楷体_GB2312'" w:cs="'楷体_GB2312'"/>
          <w:i w:val="0"/>
          <w:caps w:val="0"/>
          <w:color w:val="000000"/>
          <w:spacing w:val="0"/>
          <w:sz w:val="24"/>
          <w:szCs w:val="24"/>
          <w:bdr w:val="none" w:color="auto" w:sz="0" w:space="0"/>
          <w:shd w:val="clear" w:fill="FFFFFF"/>
        </w:rPr>
        <w:t>号令修正）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w:t>
      </w:r>
      <w:r>
        <w:rPr>
          <w:rFonts w:hint="default" w:ascii="'黑体'" w:hAnsi="'黑体'" w:eastAsia="'黑体'" w:cs="'黑体'"/>
          <w:i w:val="0"/>
          <w:caps w:val="0"/>
          <w:color w:val="000000"/>
          <w:spacing w:val="0"/>
          <w:sz w:val="32"/>
          <w:szCs w:val="32"/>
          <w:bdr w:val="none" w:color="auto" w:sz="0" w:space="0"/>
          <w:shd w:val="clear" w:fill="FFFFFF"/>
        </w:rPr>
        <w:t>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为规范工程建设项目勘察设计招标投标活动，提高投资效益，保证工程质量，根据《中华人民共和国招标投标法》、《中华人民共和国招标投标法实施条例》制定本办法。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在中华人民共和国境内进行工程建设项目勘察设计招标投标活动，适用本办法。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工程建设项目符合《工程建设项目招标范围和规模标准规定》（国家计委令第</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宋体'" w:hAnsi="'宋体'" w:eastAsia="'宋体'" w:cs="'宋体'"/>
          <w:i w:val="0"/>
          <w:caps w:val="0"/>
          <w:color w:val="000000"/>
          <w:spacing w:val="0"/>
          <w:sz w:val="24"/>
          <w:szCs w:val="24"/>
          <w:bdr w:val="none" w:color="auto" w:sz="0" w:space="0"/>
          <w:shd w:val="clear" w:fill="FFFFFF"/>
        </w:rPr>
        <w:t>号）规定的范围和标准的，必须依据本办法进行招标。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任何单位和个人不得将依法必须进行招标的项目化整为零或者以其他任何方式规避招标。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4"/>
          <w:sz w:val="24"/>
          <w:szCs w:val="24"/>
          <w:bdr w:val="none" w:color="auto" w:sz="0" w:space="0"/>
          <w:shd w:val="clear" w:fill="FFFFFF"/>
        </w:rPr>
        <w:t>第四条</w:t>
      </w:r>
      <w:r>
        <w:rPr>
          <w:rFonts w:hint="default" w:ascii="'宋体'" w:hAnsi="'宋体'" w:eastAsia="'宋体'" w:cs="'宋体'"/>
          <w:i w:val="0"/>
          <w:caps w:val="0"/>
          <w:color w:val="000000"/>
          <w:spacing w:val="-4"/>
          <w:sz w:val="24"/>
          <w:szCs w:val="24"/>
          <w:bdr w:val="none" w:color="auto" w:sz="0" w:space="0"/>
          <w:shd w:val="clear" w:fill="FFFFFF"/>
        </w:rPr>
        <w:t>　按照国家规定需要履行项目审批、核准手续的依法必须进行招标的项目，有下列情形之一的，经项目审批、核准部门审批、核准，项目的勘察设计可以不进行招标：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（一）涉及国家安全、国家秘密、抢险救灾或者属于利用扶贫资金实行以工代赈、需要使用农民工等特殊情况，不适宜进行招标；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（二）主要工艺、技术采用不可替代的专利或者专有技术，或者其建筑艺术造型有特殊要求；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（三）采购人依法能够自行勘察、设计；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（四）已通过招标方式选定的特许经营项目投资人依法能够自行勘察、设计；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（五）技术复杂或专业性强，能够满足条件的勘察设计单位少于三家，不能形成有效竞争；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（六）已建成项目需要改、扩建或者技术改造，由其他单位进行设计影响项目功能配套性；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（七）国家规定其他特殊情形。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勘察设计招标工作由招标人负责。任何单位和个人不得以任何方式非法干涉招标投标活动。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各级发展改革、工业和信息化、住房城乡建设、交通运输、铁道、水利、商务、广电、民航等部门依照《国务院办公厅印发国务院有关部门实施招标投标活动行政监督的职责分工意见的通知》（国办发[2000]34号）和各地规定的职责分工，对工程建设项目勘察设计招标投标活动实施监督，依法查处招标投标活动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招标人可以依据工程建设项目的不同特点，实行勘察设计一次性总体招标；也可以在保证项目完整性、连续性的前提下，按照技术要求实行分段或分项招标。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招标人不得利用前款规定限制或者排斥潜在投标人或者投标。依法必须进行招标的项目的招标人不得利用前款规定规避招标。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依法必须招标的工程建设项目，招标人可以对项目的勘察、设计、施工以及与工程建设有关的重要设备、材料的采购，实行总承包招标。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依法必须进行勘察设计招标的工程建设项目，在招标时应当具备下列条件：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（一）招标人已经依法成立；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（二）按照国家有关规定需要履行项目审批、核准或者备案手续的，已经审批、核准或者备案；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（三）勘察设计有相应资金或者资金来源已经落实；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（四）所必需的勘察设计基础资料已经收集完成；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（五）法律法规规定的其他条件。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工程建设项目勘察设计招标分为公开招标和邀请招标。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有资金投资占控股或者主导地位的工程建设项目，以及国务院发展和改革部门确定的国家重点项目和省、自治区、直辖市人民政府确定的地方重点项目，除符合本办法第十一条规定条件并依法获得批准外，应当公开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依法必须进行公开招标的项目，在下列情况下可以进行邀请招标：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（一）技术复杂、有特殊要求或者受自然环境限制，只有少量潜在投标人可供选择；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（二）采用公开招标方式的费用占项目合同金额的比例过大。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有前款第二项所列情形，属于按照国家有关规定需要履行项目审批、核准手续的项目，由项目审批、核准部门在审批、核准项目时作出认定；其他项目由招标人申请有关行政监督部门作出认定。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招标人采用邀请招标方式的，应保证有三个以上具备承担招标项目勘察设计的能力，并具有相应资质的特定法人或者其他组织参加投标。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招标人应当按照资格预审公告、招标公告或者投标邀请书规定的时间、地点出售招标文件或者资格预审文件。自招标文件或者资格预审文件出售之日起至停止出售之日止，最短不得少于五日。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进行资格预审的，招标人只向资格预审合格的潜在投标人发售招标文件，并同时向资格预审不合格的潜在投标人告知资格预审结果。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凡是资格预审合格的潜在投标人都应被允许参加投标。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招标人不得以抽签、摇号等不合理条件限制或者排斥资格预审合格的潜在投标人参加投标。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招标人应当根据招标项目的特点和需要编制招标文件。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勘察设计招标文件应当包括下列内容：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（一）投标须知；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（二）投标文件格式及主要合同条款；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（三）项目说明书，包括资金来源情况；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（四）勘察设计范围，对勘察设计进度、阶段和深度要求；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（五）勘察设计基础资料；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（六）勘察设计费用支付方式，对未中标人是否给予补偿及补偿标准；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（七）投标报价要求；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（八）对投标人资格审查的标准；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（九）评标标准和方法；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（十）投标有效期。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投标有效期，从提交投标文件截止日起计算。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对招标文件的收费应仅限于补偿印刷、邮寄的成本支出，招标人不得通过出售招标文件谋取利益。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招标人负责提供与招标项目有关的基础资料，并保证所提供资料的真实性、完整性。涉及国家秘密的除外。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对于潜在投标人在阅读招标文件和现场踏勘中提出的疑问，招标人可以书面形式或召开投标预备会的方式解答，但需同时将解答以书面方式通知所有招标文件收受人。该解答的内容为招标文件的组成部分。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招标人可以要求投标人在提交符合招标文件规定要求的投标文件外，提交备选投标文件，但应当在招标文件中做出说明，并提出相应的评审和比较办法。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招标人应当确定潜在投标人编制投标文件所需要的合理时间。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依法必须进行勘察设计招标的项目，自招标文件开始发出之日起至投标人提交投标文件截止之日止，最短不得少于二十日。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除不可抗力原因外，招标人在发布招标公告或者发出投标邀请书后不得终止招标，也不得在出售招标文件后终止招标。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投标人是响应招标、参加投标竞争的法人或者其他组织。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在其本国注册登记，从事建筑、工程服务的国外设计企业参加投标的，必须符合中华人民共和国缔结或者参加的国际条约、协定中所作的市场准入承诺以及有关勘察设计市场准入的管理规定。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投标人应当符合国家规定的资质条件。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w:t>
      </w:r>
      <w:r>
        <w:rPr>
          <w:rFonts w:hint="default" w:ascii="'宋体'" w:hAnsi="'宋体'" w:eastAsia="'宋体'" w:cs="'宋体'"/>
          <w:b/>
          <w:i w:val="0"/>
          <w:caps w:val="0"/>
          <w:color w:val="000000"/>
          <w:spacing w:val="-4"/>
          <w:sz w:val="24"/>
          <w:szCs w:val="24"/>
          <w:bdr w:val="none" w:color="auto" w:sz="0" w:space="0"/>
          <w:shd w:val="clear" w:fill="FFFFFF"/>
        </w:rPr>
        <w:t>二十二条</w:t>
      </w:r>
      <w:r>
        <w:rPr>
          <w:rFonts w:hint="default" w:ascii="'宋体'" w:hAnsi="'宋体'" w:eastAsia="'宋体'" w:cs="'宋体'"/>
          <w:i w:val="0"/>
          <w:caps w:val="0"/>
          <w:color w:val="000000"/>
          <w:spacing w:val="-4"/>
          <w:sz w:val="24"/>
          <w:szCs w:val="24"/>
          <w:bdr w:val="none" w:color="auto" w:sz="0" w:space="0"/>
          <w:shd w:val="clear" w:fill="FFFFFF"/>
        </w:rPr>
        <w:t>　投标人应当按照招标文件或者投标邀请书的要求编制投标文件。投标文件中的勘察设计收费报价，应当符合国务院价格主管部门制定的工程勘察设计收费标准。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投标</w:t>
      </w:r>
      <w:r>
        <w:rPr>
          <w:rFonts w:hint="default" w:ascii="'宋体'" w:hAnsi="'宋体'" w:eastAsia="'宋体'" w:cs="'宋体'"/>
          <w:i w:val="0"/>
          <w:caps w:val="0"/>
          <w:color w:val="000000"/>
          <w:spacing w:val="-7"/>
          <w:sz w:val="24"/>
          <w:szCs w:val="24"/>
          <w:bdr w:val="none" w:color="auto" w:sz="0" w:space="0"/>
          <w:shd w:val="clear" w:fill="FFFFFF"/>
        </w:rPr>
        <w:t>人在投标文件有关技术方案和要求中不得指定与工程建设项目有关的重要设备、材料的生产供应者，或者含有倾向或者排斥特定生产供应者的内容。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招标文件要求投标人提交投标保证金的，保证金数额不得超过勘察设计估算费用的百分之二，最多不超过十万元人民币。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依法必须进行招标的项目的境内投标单位，以现金或者支票形式提交的投标保证金应当从其基本账户转出。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在提交投标文件截止时间后到招标文件规定的投标有效期终止之前，投标人不得撤销其投标文件，否则招标人可以不退还投标保证金。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投标人在投标截止时间前提交的投标文件，补充、修改或撤回投标文件的通知，备选投标文件等，都必须加盖所在单位公章，并且由其法定代表人或授权代表签字，但招标文件另有规定的除外。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招标人在接收上述材料时，应检查其密封或签章是否完好，并向投标人出具标明签收人和签收时间的回执。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以联合体形式投标的，联合体各方应签订共同投标协议，连同投标文件一并提交招标人。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联合体各方不得再单独以自己名义，或者参加另外的联合体投同一个标。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招标人接受联合体投标并进行资格预审的，联合体应当在提交资格预审申请文件前组成。资格预审后联合体增减、更换成员的，其投标无效。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联合体中标的，应指定牵头人或代表，授权其代表所有联合体成员与招标人签订合同，负责整个合同实施阶段的协调工作。但是，需要向招标人提交由所有联合体成员法定代表人签署的授权委托书。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投标人不得以他人名义投标，也不得利用伪造、转让、无效或者租借的资质证书参加投标，或者以任何方式请其他单位在自己编制的投标文件代为签字盖章，损害国家利益、社会公共利益和招标人的合法权益。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投标人不得通过故意压低投资额、降低施工技术要求、减少占地面积，或者缩短工期等手段弄虚作假，骗取中标。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开标应当在招标文件确定的提交投标文件截止时间的同一时间公开进行；除不可抗力原因外，招标人不得以任何理由拖延开标，或者拒绝开标。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投标人对开标有异议的，应当在开标现场提出，招标人应当当场作出答复，并制作记录。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评标工作由评标委员会负责。评标委员会的组成方式及要求，按《中华人民共和国招标投标法》、《中华人民共和国招标投标法实施条例》及《评标委员会和评标方法暂行规定》（国家计委等七部委联合令第12号）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勘察设计评标一般采取综合评估法进行。评标委员会应当按照招标文件确定的评标标准和方法，结合经批准的项目建议书、可行性研究报告或者上阶段设计批复文件，对投标人的业绩、信誉和勘察设计人员的能力以及勘察设计方案的优劣进行综合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招标文件中没有规定的标准和方法，不得作为评标的依据。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评标委员会可以要求投标人对其技术文件进行必要的说明或介绍，但不得提出带有暗示性或诱导性的问题，也不得明确指出其投标文件中的遗漏和错误。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根据招标文件的规定，允许投标人投备选标的，评标委员会可以对中标人所提交的备选标进行评审，以决定是否采纳备选标。不符合中标条件的投标人的备选标不予考虑。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投标文件有下列情况之一的，评标委员会应当否决其投标：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（一）未经投标单位盖章和单位负责人签字；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（二）投标报价不符合国家颁布的勘察设计取费标准，或者低于成本，或者高于招标文件设定的最高投标限价；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（三）未响应招标文件的实质性要求和条件。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投标人有下列情况之一的，评标委员会应当否决其投标：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（一）不符合国家或者招标文件规定的资格条件；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（二）与其他投标人或者与招标人串通投标；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（三）以他人名义投标，或者以其他方式弄虚作假；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（四）以向招标人或者评标委员会成员行贿的手段谋取中标；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（五）以联合体形式投标，未提交共同投标协议；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（六）提交两个以上不同的投标文件或者投标报价，但招标文件要求提交备选投标的除外。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评标委员会完成评标后，应当向招标人提出书面评标报告，推荐合格的中标候选人。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评标报告的内容应当符合《评标委员会和评标方法暂行规定》第四十二条的规定。但是，评标委员会决定否决所有投标的，应在评标报告中详细说明理由。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评标委员会推荐的中标候选人应当限定在一至三人，并标明排列顺序。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能够最大限度地满足招标文件中规定的各项综合评价标准的投标人，应当推荐为中标候选人。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国有资金占控股或者主导地位的依法必须招标的项目，招标人应当确定排名第一的中标候选人为中标人。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排名第一的中标候选人放弃中标、因不可抗力提出不能履行合同，不按照招标文件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国务院对中标人的确定另有规定的，从其规定。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招标人应在接到评标委员会的书面评标报告之日起三日内公示中标候选人，公示期不少于三日。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招标人和中标人应当在投标有效期内并在自中标通知书发出之日起三十日内，按照招标文件和中标人的投标文件订立书面合同。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中标人履行合同应当遵守《合同法》以及《建设工程勘察设计管理条例》中勘察设计文件编制实施的有关规定。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招标人不得以压低勘察设计费、增加工作量、缩短勘察设计周期等做为发出中标通知书的条件，也不得与中标人再行订立背离合同实质性内容的其他协议。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招标人与中标人签订合同后五日内，应当向中标人和未中标人一次性退还投标保证金及银行同期存款利息。招标文件中规定给予未中标人经济补偿的，也应在此期限内一并给付。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招标文件要求中标人提交履约保证金的，中标人应当提交；经中标人同意，可将其投标保证金抵作履约保证金。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第四十五条　招标人或者中标人采用其他未中标人投标文件中技术方案的，应当征得未中标人的书面同意，并支付合理的使用费。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评标定标工作应当在投标有效期内完成，不能如期完成的，招标人应当通知所有投标人延长投标有效期。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同意延长投标有效期的投标人应当相应延长其投标担保的有效期，但不得修改投标文件的实质性内容。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拒绝延长投标有效期的投标人有权收回投标保证金。招标文件中规定给予未中标人补偿的，拒绝延长的投标人有权获得补偿。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依法必须进行勘察设计招标的项目，招标人应当在确定中标人之日起十五日内，向有关行政监督部门提交招标投标情况的书面报告。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书面报告一般应包括以下内容：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（一）招标项目基本情况；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（二）投标人情况；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（三）评标委员会成员名单；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（四）开标情况；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（五）评标标准和方法；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（六）否决投标情况；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（七）评标委员会推荐的经排序的中标候选人名单；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（八）中标结果；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（九）未确定排名第一的中标候选人为中标人的原因；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（十）其他需说明的问题。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在下列情况下，依法必须招标项目的招标人在分析招标失败的原因并采取相应措施后，应当依照本办法重新招标：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（一）资格预审合格的潜在投标人不足三个的；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（二）在投标截止时间前提交投标文件的投标人少于三个的；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（三）所有投标均被否决的；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（四）评标委员会否决不合格投标后，因有效投标不足三个使得投标明显缺乏竞争，评标委员会决定否决全部投标的；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（五）根据第四十六条规定，同意延长投标有效期的投标人少于三个的。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招标人重新招标后，发生本办法第四十八条情形之一的，属于按照国家规定需要政府审批、核准的项目，报经原项目审批、核准部门审批、核准后可以不再进行招标；其他工程建设项目，招标人可自行决定不再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招标人有下列限制或者排斥潜在投标人行为之一的，由有关行政监督部门依照招标投标法第五十一条的规定处罚；其中，构成依法必须进行勘察设计招标的项目的招标人规避招标的，依照招标投标法第四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（一）依法必须公开招标的项目不按照规定在指定媒介发布资格预审公告或者招标公告；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（二）在不同媒介发布的同一招标项目的资格预审公告或者招标公告的内容不一致，影响潜在投标人申请资格预审或者投标。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招标人有下列情形之一的，由有关行政监督部门责令改正，可</w:t>
      </w:r>
      <w:r>
        <w:rPr>
          <w:rFonts w:hint="default" w:ascii="'Times New Roman'" w:hAnsi="'Times New Roman'" w:eastAsia="'Times New Roman'" w:cs="'Times New Roman'"/>
          <w:i w:val="0"/>
          <w:caps w:val="0"/>
          <w:color w:val="000000"/>
          <w:spacing w:val="0"/>
          <w:sz w:val="24"/>
          <w:szCs w:val="24"/>
          <w:bdr w:val="none" w:color="auto" w:sz="0" w:space="0"/>
          <w:shd w:val="clear" w:fill="FFFFFF"/>
        </w:rPr>
        <w:t>以处10万元以下的罚款：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（一）依法应当公开招标而采用邀请招标；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（二）招标文件、资格预审文件的发售、澄清、修改的时限，或者确定的提交资格预审申请文件、投标文件的时限不符合招标投标法和招标投标法实施条例规定；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（三）接受未通过资格预审的单位或者个人参加投标；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（四）接受应当拒收的投标文件。招标人有前款第一项、第三项、第四项所列行为之一的，对单位直接负责的主管人员和其他直接责任人员依法给予处分。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依法必须进行招标的项目的投标人以他人名义投标，利用伪造、转让、租借、无效的资质证书参加投标，或者请其他单位在自己编制的投标文件上代为签字盖章，弄虚作假，骗取中标的，中标无效。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招标人以抽签、摇号等不合理的条件限制或者排斥资格预审合格的潜在投标人参加投标，对潜在投标人实行歧视待遇的，强制要求投标人组成联合体共同投标的，或者限制投标人之间竞争的，责令改正，可以处一万元以上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依法必须进行招标的项目的招标人不按照规定组建评标委员会，或者确定、更换评标委员会成员违反招标投标法和招标投标法实施条例规定的，由有关行政监督</w:t>
      </w:r>
      <w:r>
        <w:rPr>
          <w:rFonts w:hint="default" w:ascii="'Times New Roman'" w:hAnsi="'Times New Roman'" w:eastAsia="'Times New Roman'" w:cs="'Times New Roman'"/>
          <w:i w:val="0"/>
          <w:caps w:val="0"/>
          <w:color w:val="000000"/>
          <w:spacing w:val="0"/>
          <w:sz w:val="24"/>
          <w:szCs w:val="24"/>
          <w:bdr w:val="none" w:color="auto" w:sz="0" w:space="0"/>
          <w:shd w:val="clear" w:fill="FFFFFF"/>
        </w:rPr>
        <w:t>部门责令改正，可以处10万元以下的罚款，对单</w:t>
      </w:r>
      <w:r>
        <w:rPr>
          <w:rFonts w:hint="default" w:ascii="'宋体'" w:hAnsi="'宋体'" w:eastAsia="'宋体'" w:cs="'宋体'"/>
          <w:i w:val="0"/>
          <w:caps w:val="0"/>
          <w:color w:val="000000"/>
          <w:spacing w:val="0"/>
          <w:sz w:val="24"/>
          <w:szCs w:val="24"/>
          <w:bdr w:val="none" w:color="auto" w:sz="0" w:space="0"/>
          <w:shd w:val="clear" w:fill="FFFFFF"/>
        </w:rPr>
        <w:t>位直接负责的主管人员和其他直接责任人员依法给予处分；违法确定或者更换的评标委员会成员作出的评审结论无效，依法重新进行评审。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评标委员会成员有下列行为之一的，由有关行政监督部门责令改正；情节严重的，禁止其在一定期限内参加依法必须进行招标的项目的评标；情节特别严重的，取消其担任评标委员会成员的资格：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（一）不按照招标文件规定的评标标准和方法评标；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（二）应当回避而不回避；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（三）擅离职守；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（四）私下接触投标人；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（五）向招标人征询确定中标人的意向或者接受任何单位或者个人明示或者暗示提出的倾向或者排斥特定投标人的要求；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（六）对依法应当否决的投标不提出否决意见；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（七）暗示或者诱导投标人作出澄清、说明或者接受投标人主动提出的澄清、说明；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（八）其他不客观、不公正履行职务的行为。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招标人与中标人不按照招标文件和中标人的投标文件订立合同，责令改正，可以处中标项目金额千分之五以上千分之十以下的罚款。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本办法对违法行为及其处罚措施未做规定的，依据《中华人民共和国招标投标法》、《中华人民共和国招标投标法实施条例》和有关法律、行政法规的规定执行。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使用国际组织或者外国政府贷款、援助资金的项目进行招标，贷款方、资金提供方对工程勘察设计招标投标活动的条件和程序另有规定的，可以适用其规定，但违背中华人民共和国社会公共利益的除外。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本办法发布之前有关勘察设计招标投标的规定与本办法不一致的，以本办法为准。法律或者行政法规另有规定的，从其规定。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本办法由国家发展和改革委员会会同有关部门负责解释。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第六十条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本办法自2003年8月1日起施行。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975DD"/>
    <w:rsid w:val="15397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2021-06-23T01:40:00Z</dcterms:created>
  <dc:creator>Administrator</dc:creator>
  <cp:lastModifiedBy>Administrator</cp:lastModifiedBy>
  <dcterms:modified xsi:type="dcterms:W3CDTF">2021-06-23T01:40:45Z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