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bCs w:val="0"/>
          <w:color w:val="363636"/>
          <w:sz w:val="32"/>
          <w:szCs w:val="32"/>
        </w:rPr>
      </w:pPr>
      <w:r>
        <w:rPr>
          <w:rStyle w:val="7"/>
          <w:rFonts w:hint="eastAsia" w:ascii="黑体" w:hAnsi="黑体" w:eastAsia="黑体" w:cs="黑体"/>
          <w:b/>
          <w:bCs w:val="0"/>
          <w:color w:val="363636"/>
          <w:sz w:val="32"/>
          <w:szCs w:val="32"/>
          <w:shd w:val="clear" w:fill="FFFFFF"/>
          <w:vertAlign w:val="baseline"/>
        </w:rPr>
        <w:t>中华人民共和国退役军人保障法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val="0"/>
          <w:color w:val="363636"/>
          <w:sz w:val="32"/>
          <w:szCs w:val="32"/>
          <w:shd w:val="clear" w:fill="FFFFFF"/>
          <w:vertAlign w:val="baseline"/>
        </w:rPr>
      </w:pPr>
      <w:r>
        <w:rPr>
          <w:rFonts w:hint="eastAsia" w:ascii="黑体" w:hAnsi="黑体" w:eastAsia="黑体" w:cs="黑体"/>
          <w:b w:val="0"/>
          <w:bCs w:val="0"/>
          <w:color w:val="363636"/>
          <w:sz w:val="32"/>
          <w:szCs w:val="32"/>
          <w:shd w:val="clear" w:fill="FFFFFF"/>
          <w:vertAlign w:val="baseline"/>
        </w:rPr>
        <w:t>（2020年11月11日第十三届全国人民代表大会常务委员会第二十三次会议通过）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color w:val="363636"/>
          <w:sz w:val="32"/>
          <w:szCs w:val="32"/>
        </w:rPr>
      </w:pPr>
      <w:r>
        <w:rPr>
          <w:rFonts w:hint="eastAsia" w:ascii="黑体" w:hAnsi="黑体" w:eastAsia="黑体" w:cs="黑体"/>
          <w:color w:val="363636"/>
          <w:sz w:val="32"/>
          <w:szCs w:val="32"/>
          <w:shd w:val="clear" w:fill="FFFFFF"/>
          <w:vertAlign w:val="baseline"/>
        </w:rPr>
        <w:t>目　　录</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第二章　移交接收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第三章　退役安置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第四章　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第五章　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第六章　抚恤优待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第七章　褒扬激励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第八章　服务管理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第九章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color w:val="363636"/>
          <w:sz w:val="32"/>
          <w:szCs w:val="32"/>
          <w:shd w:val="clear" w:fill="FFFFFF"/>
          <w:vertAlign w:val="baseline"/>
        </w:rPr>
      </w:pPr>
      <w:r>
        <w:rPr>
          <w:rFonts w:hint="eastAsia" w:ascii="黑体" w:hAnsi="黑体" w:eastAsia="黑体" w:cs="黑体"/>
          <w:color w:val="363636"/>
          <w:sz w:val="32"/>
          <w:szCs w:val="32"/>
          <w:shd w:val="clear" w:fill="FFFFFF"/>
          <w:vertAlign w:val="baseline"/>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第一条　为了加强退役军人保障工作，维护退役军人合法权益，让军人成为全社会尊崇的职业，根据宪法，制定本法。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第二条　本法所称退役军人，是指从中国人民解放军依法退出现役的军官、军士和义务兵等人员。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第三条　退役军人为国防和军队建设做出了重要贡献，是社会主义现代化建设的重要力量。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尊重、关爱退役军人是全社会的共同责任。国家关心、优待退役军人，加强退役军人保障体系建设，保障退役军人依法享有相应的权益。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第四条　退役军人保障工作坚持中国共产党的领导，坚持为经济社会发展服务、为国防和军队建设服务的方针，遵循以人为本、分类保障、服务优先、依法管理的原则。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第五条　退役军人保障应当与经济发展相协调，与社会进步相适应。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退役军人安置工作应当公开、公平、公正。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退役军人的政治、生活等待遇与其服现役期间所做贡献挂钩。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国家建立参战退役军人特别优待机制。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第六条　退役军人应当继续发扬人民军队优良传统，模范遵守宪法和法律法规，保守军事秘密，践行社会主义核心价值观，积极参加社会主义现代化建设。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第七条　国务院退役军人工作主管部门负责全国的退役军人保障工作。县级以上地方人民政府退役军人工作主管部门负责本行政区域的退役军人保障工作。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中央和国家有关机关、中央军事委员会有关部门、地方各级有关机关应当在各自职责范围内做好退役军人保障工作。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军队各级负责退役军人有关工作的部门与县级以上人民政府退役军人工作主管部门应当密切配合，做好退役军人保障工作。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第八条　国家加强退役军人保障工作信息化建设，为退役军人建档立卡，实现有关部门之间信息共享，为提高退役军人保障能力提供支持。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国务院退役军人工作主管部门应当与中央和国家有关机关、中央军事委员会有关部门密切配合，统筹做好信息数据系统的建设、维护、应用和信息安全管理等工作。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第九条　退役军人保障工作所需经费由中央和地方财政共同负担。退役安置、教育培训、抚恤优待资金主要由中央财政负担。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第十条　国家鼓励和引导企业、社会组织、个人等社会力量依法通过捐赠、设立基金、志愿服务等方式为退役军人提供支持和帮助。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第十一条　对在退役军人保障工作中做出突出贡献的单位和个人，按照国家有关规定给予表彰、奖励。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color w:val="363636"/>
          <w:sz w:val="32"/>
          <w:szCs w:val="32"/>
          <w:shd w:val="clear" w:fill="FFFFFF"/>
          <w:vertAlign w:val="baseline"/>
        </w:rPr>
        <w:t>第二章　移交接收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第十二条　国务院退役军人工作主管部门、中央军事委员会政治工作部门、中央和国家有关机关应当制定全国退役军人的年度移交接收计划。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第十三条　退役军人原所在部队应当将退役军人移交安置地人民政府退役军人工作主管部门，安置地人民政府退役军人工作主管部门负责接收退役军人。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退役军人的安置地，按照国家有关规定确定。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第十四条　退役军人应当在规定时间内，持军队出具的退役证明到安置地人民政府退役军人工作主管部门报到。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第十五条　安置地人民政府退役军人工作主管部门在接收退役军人时，向退役军人发放退役军人优待证。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退役军人优待证全国统一制发、统一编号，管理使用办法由国务院退役军人工作主管部门会同有关部门制定。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第十六条　军人所在部队在军人退役时，应当及时将其人事档案移交安置地人民政府退役军人工作主管部门。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安置地人民政府退役军人工作主管部门应当按照国家人事档案管理有关规定，接收、保管并向有关单位移交退役军人人事档案。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第十七条　安置地人民政府公安机关应当按照国家有关规定，及时为退役军人办理户口登记，同级退役军人工作主管部门应当予以协助。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第十八条　退役军人原所在部队应当按照有关法律法规规定，及时将退役军人及随军未就业配偶的养老、医疗等社会保险关系和相应资金，转入安置地社会保险经办机构。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安置地人民政府退役军人工作主管部门应当与社会保险经办机构、军队有关部门密切配合，依法做好有关社会保险关系和相应资金转移接续工作。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退役军人原所在部队撤销或者转隶、合并的，由原所在部队的上级单位或者转隶、合并后的单位按照前款规定处理。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Style w:val="7"/>
          <w:rFonts w:hint="eastAsia" w:ascii="黑体" w:hAnsi="黑体" w:eastAsia="黑体" w:cs="黑体"/>
          <w:b w:val="0"/>
          <w:bCs/>
          <w:color w:val="363636"/>
          <w:sz w:val="32"/>
          <w:szCs w:val="32"/>
          <w:shd w:val="clear" w:fill="FFFFFF"/>
          <w:vertAlign w:val="baseline"/>
        </w:rPr>
      </w:pPr>
      <w:r>
        <w:rPr>
          <w:rStyle w:val="7"/>
          <w:rFonts w:hint="eastAsia" w:ascii="黑体" w:hAnsi="黑体" w:eastAsia="黑体" w:cs="黑体"/>
          <w:b w:val="0"/>
          <w:bCs/>
          <w:color w:val="363636"/>
          <w:sz w:val="32"/>
          <w:szCs w:val="32"/>
          <w:shd w:val="clear" w:fill="FFFFFF"/>
          <w:vertAlign w:val="baseline"/>
        </w:rPr>
        <w:t>第三章　退役安置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第二十条　地方各级人民政府应当按照移交接收计划，做好退役军人安置工作，完成退役军人安置任务。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机关、群团组织、企业事业单位和社会组织应当依法接收安置退役军人，退役军人应当接受安置。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第二十一条　对退役的军官，国家采取退休、转业、逐月领取退役金、复员等方式妥善安置。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以退休方式移交人民政府安置的，由安置地人民政府按照国家保障与社会化服务相结合的方式，做好服务管理工作，保障其待遇。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以转业方式安置的，由安置地人民政府根据其德才条件以及服现役期间的职务、等级、所做贡献、专长等和工作需要安排工作岗位，确定相应的职务职级。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服现役满规定年限，以逐月领取退役金方式安置的，按照国家有关规定逐月领取退役金。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以复员方式安置的，按照国家有关规定领取复员费。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第二十二条　对退役的军士，国家采取逐月领取退役金、自主就业、安排工作、退休、供养等方式妥善安置。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服现役满规定年限，以逐月领取退役金方式安置的，按照国家有关规定逐月领取退役金。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服现役不满规定年限，以自主就业方式安置的，领取一次性退役金。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以安排工作方式安置的，由安置地人民政府根据其服现役期间所做贡献、专长等安排工作岗位。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以退休方式安置的，由安置地人民政府按照国家保障与社会化服务相结合的方式，做好服务管理工作，保障其待遇。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以供养方式安置的，由国家供养终身。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第二十三条　对退役的义务兵，国家采取自主就业、安排工作、供养等方式妥善安置。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以自主就业方式安置的，领取一次性退役金。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以安排工作方式安置的，由安置地人民政府根据其服现役期间所做贡献、专长等安排工作岗位。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以供养方式安置的，由国家供养终身。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第二十四条　退休、转业、逐月领取退役金、复员、自主就业、安排工作、供养等安置方式的适用条件，按照相关法律法规执行。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第二十五条　转业军官、安排工作的军士和义务兵，由机关、群团组织、事业单位和国有企业接收安置。对下列退役军人，优先安置：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仿宋_GB2312" w:hAnsi="仿宋_GB2312" w:eastAsia="仿宋_GB2312" w:cs="仿宋_GB2312"/>
          <w:color w:val="363636"/>
          <w:sz w:val="32"/>
          <w:szCs w:val="32"/>
          <w:shd w:val="clear" w:fill="FFFFFF"/>
          <w:vertAlign w:val="baseline"/>
        </w:rPr>
        <w:t>　</w:t>
      </w:r>
      <w:r>
        <w:rPr>
          <w:rFonts w:hint="eastAsia" w:ascii="楷体_GB2312" w:hAnsi="楷体_GB2312" w:eastAsia="楷体_GB2312" w:cs="楷体_GB2312"/>
          <w:color w:val="363636"/>
          <w:sz w:val="32"/>
          <w:szCs w:val="32"/>
          <w:shd w:val="clear" w:fill="FFFFFF"/>
          <w:vertAlign w:val="baseline"/>
        </w:rPr>
        <w:t>　（一）参战退役军人；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（二）担任作战部队师、旅、团、营级单位主官的转业军官；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（三）属于烈士子女、功臣模范的退役军人；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（四）长期在艰苦边远地区或者特殊岗位服现役的退役军人。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第二十六条　机关、群团组织、事业单位接收安置转业军官、安排工作的军士和义务兵的，应当按照国家有关规定给予编制保障。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国有企业接收安置转业军官、安排工作的军士和义务兵的，应当按照国家规定与其签订劳动合同，保障相应待遇。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前两款规定的用人单位依法裁减人员时，应当优先留用接收安置的转业和安排工作的退役军人。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第二十九条　各级人民政府加强拥军优属工作，为军人和家属排忧解难。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符合条件的军官和军士退出现役时，其配偶和子女可以按照国家有关规定随调随迁。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shd w:val="clear" w:fill="FFFFFF"/>
          <w:vertAlign w:val="baseline"/>
        </w:rPr>
      </w:pPr>
      <w:r>
        <w:rPr>
          <w:rFonts w:hint="eastAsia" w:ascii="仿宋_GB2312" w:hAnsi="仿宋_GB2312" w:eastAsia="仿宋_GB2312" w:cs="仿宋_GB2312"/>
          <w:color w:val="363636"/>
          <w:sz w:val="32"/>
          <w:szCs w:val="32"/>
          <w:shd w:val="clear" w:fill="FFFFFF"/>
          <w:vertAlign w:val="baseline"/>
        </w:rPr>
        <w:t>　　随迁子女需要转学、入学的，安置地人民政府教育行政部门应当予以及时办理。对下列退役军人的随迁子女，优先保障：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shd w:val="clear" w:fill="FFFFFF"/>
          <w:vertAlign w:val="baseline"/>
        </w:rPr>
      </w:pPr>
      <w:r>
        <w:rPr>
          <w:rFonts w:hint="eastAsia" w:ascii="仿宋_GB2312" w:hAnsi="仿宋_GB2312" w:eastAsia="仿宋_GB2312" w:cs="仿宋_GB2312"/>
          <w:color w:val="363636"/>
          <w:sz w:val="32"/>
          <w:szCs w:val="32"/>
          <w:shd w:val="clear" w:fill="FFFFFF"/>
          <w:vertAlign w:val="baseline"/>
        </w:rPr>
        <w:t>　　（一）参战退役军人；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shd w:val="clear" w:fill="FFFFFF"/>
          <w:vertAlign w:val="baseline"/>
        </w:rPr>
      </w:pPr>
      <w:r>
        <w:rPr>
          <w:rFonts w:hint="eastAsia" w:ascii="仿宋_GB2312" w:hAnsi="仿宋_GB2312" w:eastAsia="仿宋_GB2312" w:cs="仿宋_GB2312"/>
          <w:color w:val="363636"/>
          <w:sz w:val="32"/>
          <w:szCs w:val="32"/>
          <w:shd w:val="clear" w:fill="FFFFFF"/>
          <w:vertAlign w:val="baseline"/>
        </w:rPr>
        <w:t>　　（二）属于烈士子女、功臣模范的退役军人；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shd w:val="clear" w:fill="FFFFFF"/>
          <w:vertAlign w:val="baseline"/>
        </w:rPr>
      </w:pPr>
      <w:r>
        <w:rPr>
          <w:rFonts w:hint="eastAsia" w:ascii="仿宋_GB2312" w:hAnsi="仿宋_GB2312" w:eastAsia="仿宋_GB2312" w:cs="仿宋_GB2312"/>
          <w:color w:val="363636"/>
          <w:sz w:val="32"/>
          <w:szCs w:val="32"/>
          <w:shd w:val="clear" w:fill="FFFFFF"/>
          <w:vertAlign w:val="baseline"/>
        </w:rPr>
        <w:t>　　（三）长期在艰苦边远地区或者特殊岗位服现役的退役军人；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shd w:val="clear" w:fill="FFFFFF"/>
          <w:vertAlign w:val="baseline"/>
        </w:rPr>
      </w:pPr>
      <w:r>
        <w:rPr>
          <w:rFonts w:hint="eastAsia" w:ascii="仿宋_GB2312" w:hAnsi="仿宋_GB2312" w:eastAsia="仿宋_GB2312" w:cs="仿宋_GB2312"/>
          <w:color w:val="363636"/>
          <w:sz w:val="32"/>
          <w:szCs w:val="32"/>
          <w:shd w:val="clear" w:fill="FFFFFF"/>
          <w:vertAlign w:val="baseline"/>
        </w:rPr>
        <w:t>　　（四）其他符合条件的退役军人。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shd w:val="clear" w:fill="FFFFFF"/>
          <w:vertAlign w:val="baseline"/>
        </w:rPr>
      </w:pPr>
      <w:r>
        <w:rPr>
          <w:rFonts w:hint="eastAsia" w:ascii="仿宋_GB2312" w:hAnsi="仿宋_GB2312" w:eastAsia="仿宋_GB2312" w:cs="仿宋_GB2312"/>
          <w:color w:val="363636"/>
          <w:sz w:val="32"/>
          <w:szCs w:val="32"/>
          <w:shd w:val="clear" w:fill="FFFFFF"/>
          <w:vertAlign w:val="baseline"/>
        </w:rPr>
        <w:t>　　第三十条　军人退役安置的具体办法由国务院、中央军事委员会制定。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Style w:val="7"/>
          <w:rFonts w:hint="eastAsia" w:ascii="黑体" w:hAnsi="黑体" w:eastAsia="黑体" w:cs="黑体"/>
          <w:b w:val="0"/>
          <w:bCs/>
          <w:color w:val="363636"/>
          <w:sz w:val="32"/>
          <w:szCs w:val="32"/>
          <w:shd w:val="clear" w:fill="FFFFFF"/>
          <w:vertAlign w:val="baseline"/>
        </w:rPr>
      </w:pPr>
      <w:r>
        <w:rPr>
          <w:rStyle w:val="7"/>
          <w:rFonts w:hint="eastAsia" w:ascii="黑体" w:hAnsi="黑体" w:eastAsia="黑体" w:cs="黑体"/>
          <w:b w:val="0"/>
          <w:bCs/>
          <w:color w:val="363636"/>
          <w:sz w:val="32"/>
          <w:szCs w:val="32"/>
          <w:shd w:val="clear" w:fill="FFFFFF"/>
          <w:vertAlign w:val="baseline"/>
        </w:rPr>
        <w:t>第四章　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第三十一条　退役军人的教育培训应当以提高就业质量为导向，紧密围绕社会需求，为退役军人提供有特色、精细化、针对性强的培训服务。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国家采取措施加强对退役军人的教育培训，帮助退役军人完善知识结构，提高思想政治水平、职业技能水平和综合职业素养，提升就业创业能力。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第三十二条　国家建立学历教育和职业技能培训并行并举的退役军人教育培训体系，建立退役军人教育培训协调机制，统筹规划退役军人教育培训工作。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部队所在地县级以上地方人民政府退役军人工作主管部门应当为现役军人所在部队开展教育培训提供支持和协助。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第三十四条　退役军人在接受学历教育时，按照国家有关规定享受学费和助学金资助等国家教育资助政策。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高等学校根据国家统筹安排，可以通过单列计划、单独招生等方式招考退役军人。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军人退出现役，安置地人民政府应当根据就业需求组织其免费参加职业教育、技能培训，经考试考核合格的，发给相应的学历证书、职业资格证书或者职业技能等级证书并推荐就业。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Style w:val="7"/>
          <w:rFonts w:hint="eastAsia" w:ascii="黑体" w:hAnsi="黑体" w:eastAsia="黑体" w:cs="黑体"/>
          <w:b w:val="0"/>
          <w:bCs/>
          <w:color w:val="363636"/>
          <w:sz w:val="32"/>
          <w:szCs w:val="32"/>
          <w:shd w:val="clear" w:fill="FFFFFF"/>
          <w:vertAlign w:val="baseline"/>
        </w:rPr>
      </w:pPr>
      <w:r>
        <w:rPr>
          <w:rStyle w:val="7"/>
          <w:rFonts w:hint="eastAsia" w:ascii="黑体" w:hAnsi="黑体" w:eastAsia="黑体" w:cs="黑体"/>
          <w:b w:val="0"/>
          <w:bCs/>
          <w:color w:val="363636"/>
          <w:sz w:val="32"/>
          <w:szCs w:val="32"/>
          <w:shd w:val="clear" w:fill="FFFFFF"/>
          <w:vertAlign w:val="baseline"/>
        </w:rPr>
        <w:t>第五章　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第三十八条　国家采取政府推动、市场引导、社会支持相结合的方式，鼓励和扶持退役军人就业创业。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第三十九条　各级人民政府应当加强对退役军人就业创业的指导和服务。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第四十条　服现役期间因战、因公、因病致残被评定残疾等级和退役后补评或者重新评定残疾等级的残疾退役军人，有劳动能力和就业意愿的，优先享受国家规定的残疾人就业优惠政策。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第四十一条　公共人力资源服务机构应当免费为退役军人提供职业介绍、创业指导等服务。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国家鼓励经营性人力资源服务机构和社会组织为退役军人就业创业提供免费或者优惠服务。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退役军人未能及时就业的，在人力资源和社会保障部门办理求职登记后，可以按照规定享受失业保险待遇。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退役的军士和义务兵入伍前是机关、群团组织、事业单位或者国有企业人员的，退役后可以选择复职复工。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第四十三条　各地应当设置一定数量的基层公务员职位，面向服现役满五年的高校毕业生退役军人招考。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服现役满五年的高校毕业生退役军人可以报考面向服务基层项目人员定向考录的职位，同服务基层项目人员共享公务员定向考录计划。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各地应当注重从优秀退役军人中选聘党的基层组织、社区和村专职工作人员。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军队文职人员岗位、国防教育机构岗位等，应当优先选用符合条件的退役军人。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国家鼓励退役军人参加稳边固边等边疆建设工作。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第四十四条　退役军人服现役年限计算为工龄，退役后与所在单位工作年限累计计算。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第四十六条　退役军人创办小微企业，可以按照国家有关规定申请创业担保贷款，并享受贷款贴息等融资优惠政策。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退役军人从事个体经营，依法享受税收优惠政策。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第四十七条　用人单位招用退役军人符合国家规定的，依法享受税收优惠等政策。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color w:val="363636"/>
          <w:sz w:val="32"/>
          <w:szCs w:val="32"/>
          <w:shd w:val="clear" w:fill="FFFFFF"/>
          <w:vertAlign w:val="baseline"/>
        </w:rPr>
        <w:t>第六章　抚恤优待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第四十八条　各级人民政府应当坚持普惠与优待叠加的原则，在保障退役军人享受普惠性政策和公共服务基础上，结合服现役期间所做贡献和各地实际情况给予优待。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对参战退役军人，应当提高优待标准。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第四十九条　国家逐步消除退役军人抚恤优待制度城乡差异、缩小地区差异，建立统筹平衡的抚恤优待量化标准体系。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第五十条　退役军人依法参加养老、医疗、工伤、失业、生育等社会保险，并享受相应待遇。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退役军人服现役年限与入伍前、退役后参加职工基本养老保险、职工基本医疗保险、失业保险的缴费年限依法合并计算。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第五十一条　退役军人符合安置住房优待条件的，实行市场购买与军地集中统建相结合，由安置地人民政府统筹规划、科学实施。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第五十二条　军队医疗机构、公立医疗机构应当为退役军人就医提供优待服务，并对参战退役军人、残疾退役军人给予优惠。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第五十三条　退役军人凭退役军人优待证等有效证件享受公共交通、文化和旅游等优待，具体办法由省级人民政府制定。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第五十四条　县级以上人民政府加强优抚医院、光荣院建设，充分利用现有医疗和养老服务资源，收治或者集中供养孤老、生活不能自理的退役军人。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各类社会福利机构应当优先接收老年退役军人和残疾退役军人。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第五十五条　国家建立退役军人帮扶援助机制，在养老、医疗、住房等方面，对生活困难的退役军人按照国家有关规定给予帮扶援助。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第五十六条　残疾退役军人依法享受抚恤。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color w:val="363636"/>
          <w:sz w:val="32"/>
          <w:szCs w:val="32"/>
          <w:shd w:val="clear" w:fill="FFFFFF"/>
          <w:vertAlign w:val="baseline"/>
        </w:rPr>
        <w:t>第七章　褒扬激励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第五十七条　国家建立退役军人荣誉激励机制，对在社会主义现代化建设中做出突出贡献的退役军人予以表彰、奖励。退役军人服现役期间获得表彰、奖励的，退役后按照国家有关规定享受相应待遇。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第五十八条　退役军人安置地人民政府在接收退役军人时，应当举行迎接仪式。迎接仪式由安置地人民政府退役军人工作主管部门负责实施。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第五十九条　地方人民政府应当为退役军人家庭悬挂光荣牌，定期开展走访慰问活动。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第六十条　国家、地方和军队举行重大庆典活动时，应当邀请退役军人代表参加。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被邀请的退役军人参加重大庆典活动时，可以穿着退役时的制式服装，佩戴服现役期间和退役后荣获的勋章、奖章、纪念章等徽章。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第六十三条　县级以上地方人民政府负责地方志工作的机构应当将本行政区域内下列退役军人的名录和事迹，编辑录入地方志：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仿宋_GB2312" w:hAnsi="仿宋_GB2312" w:eastAsia="仿宋_GB2312" w:cs="仿宋_GB2312"/>
          <w:color w:val="363636"/>
          <w:sz w:val="32"/>
          <w:szCs w:val="32"/>
          <w:shd w:val="clear" w:fill="FFFFFF"/>
          <w:vertAlign w:val="baseline"/>
        </w:rPr>
        <w:t>　　</w:t>
      </w:r>
      <w:r>
        <w:rPr>
          <w:rFonts w:hint="eastAsia" w:ascii="楷体_GB2312" w:hAnsi="楷体_GB2312" w:eastAsia="楷体_GB2312" w:cs="楷体_GB2312"/>
          <w:color w:val="363636"/>
          <w:sz w:val="32"/>
          <w:szCs w:val="32"/>
          <w:shd w:val="clear" w:fill="FFFFFF"/>
          <w:vertAlign w:val="baseline"/>
        </w:rPr>
        <w:t>（一）参战退役军人；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（二）荣获二等功以上奖励的退役军人；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（三）获得省部级或者战区级以上表彰的退役军人；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（四）其他符合条件的退役军人。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第六十四条　国家统筹规划烈士纪念设施建设，通过组织开展英雄烈士祭扫纪念活动等多种形式，弘扬英雄烈士精神。退役军人工作主管部门负责烈士纪念设施的修缮、保护和管理。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国家推进军人公墓建设。符合条件的退役军人去世后，可以安葬在军人公墓。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color w:val="363636"/>
          <w:sz w:val="32"/>
          <w:szCs w:val="32"/>
          <w:shd w:val="clear" w:fill="FFFFFF"/>
          <w:vertAlign w:val="baseline"/>
        </w:rPr>
        <w:t>第八章　服务管理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第六十五条　国家加强退役军人服务机构建设，建立健全退役军人服务体系。县级以上人民政府设立退役军人服务中心，乡镇、街道、农村和城市社区设立退役军人服务站点，提升退役军人服务保障能力。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第六十六条　退役军人服务中心、服务站点等退役军人服务机构应当加强与退役军人联系沟通，做好退役军人就业创业扶持、优抚帮扶、走访慰问、权益维护等服务保障工作。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接收安置单位和其他组织应当结合退役军人工作和生活状况，做好退役军人思想政治工作和有关保障工作。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第六十八条　县级以上人民政府退役军人工作主管部门、接收安置单位和其他组织应当加强对退役军人的保密教育和管理。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第六十九条　县级以上人民政府退役军人工作主管部门应当通过广播、电视、报刊、网络等多种渠道宣传与退役军人相关的法律法规和政策制度。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对退役军人保障政策落实不到位、工作推进不力的地区和单位，由省级以上人民政府退役军人工作主管部门会同有关部门约谈该地区人民政府主要负责人或者该单位主要负责人。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第七十三条　退役军人工作主管部门及其工作人员履行职责，应当自觉接受社会监督。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第七十四条　对退役军人保障工作中违反本法行为的检举、控告，有关机关和部门应当依法及时处理，并将处理结果告知检举人、控告人。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color w:val="363636"/>
          <w:sz w:val="32"/>
          <w:szCs w:val="32"/>
          <w:shd w:val="clear" w:fill="FFFFFF"/>
          <w:vertAlign w:val="baseline"/>
        </w:rPr>
        <w:t>第九章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第七十五条　退役军人工作主管部门及其工作人员有下列行为之一的，由其上级主管部门责令改正，对直接负责的主管人员和其他直接责任人员依法给予处分：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仿宋_GB2312" w:hAnsi="仿宋_GB2312" w:eastAsia="仿宋_GB2312" w:cs="仿宋_GB2312"/>
          <w:color w:val="363636"/>
          <w:sz w:val="32"/>
          <w:szCs w:val="32"/>
          <w:shd w:val="clear" w:fill="FFFFFF"/>
          <w:vertAlign w:val="baseline"/>
        </w:rPr>
        <w:t>　</w:t>
      </w:r>
      <w:r>
        <w:rPr>
          <w:rFonts w:hint="eastAsia" w:ascii="楷体_GB2312" w:hAnsi="楷体_GB2312" w:eastAsia="楷体_GB2312" w:cs="楷体_GB2312"/>
          <w:color w:val="363636"/>
          <w:sz w:val="32"/>
          <w:szCs w:val="32"/>
          <w:shd w:val="clear" w:fill="FFFFFF"/>
          <w:vertAlign w:val="baseline"/>
        </w:rPr>
        <w:t>　（一）未按照规定确定退役军人安置待遇的；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（二）在退役军人安置工作中出具虚假文件的；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（三）为不符合条件的人员发放退役军人优待证的；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（四）挪用、截留、私分退役军人保障工作经费的；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（五）违反规定确定抚恤优待对象、标准、数额或者给予退役军人相关待遇的；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（六）在退役军人保障工作中利用职务之便为自己或者他人谋取私利的；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楷体_GB2312" w:hAnsi="楷体_GB2312" w:eastAsia="楷体_GB2312" w:cs="楷体_GB2312"/>
          <w:color w:val="363636"/>
          <w:sz w:val="32"/>
          <w:szCs w:val="32"/>
        </w:rPr>
      </w:pPr>
      <w:r>
        <w:rPr>
          <w:rFonts w:hint="eastAsia" w:ascii="楷体_GB2312" w:hAnsi="楷体_GB2312" w:eastAsia="楷体_GB2312" w:cs="楷体_GB2312"/>
          <w:color w:val="363636"/>
          <w:sz w:val="32"/>
          <w:szCs w:val="32"/>
          <w:shd w:val="clear" w:fill="FFFFFF"/>
          <w:vertAlign w:val="baseline"/>
        </w:rPr>
        <w:t>　　（七）在退役军人保障工作中失职渎职的；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楷体_GB2312" w:hAnsi="楷体_GB2312" w:eastAsia="楷体_GB2312" w:cs="楷体_GB2312"/>
          <w:color w:val="363636"/>
          <w:sz w:val="32"/>
          <w:szCs w:val="32"/>
          <w:shd w:val="clear" w:fill="FFFFFF"/>
          <w:vertAlign w:val="baseline"/>
        </w:rPr>
        <w:t>　　（八）有其他违反法律法规行为的</w:t>
      </w:r>
      <w:r>
        <w:rPr>
          <w:rFonts w:hint="eastAsia" w:ascii="仿宋_GB2312" w:hAnsi="仿宋_GB2312" w:eastAsia="仿宋_GB2312" w:cs="仿宋_GB2312"/>
          <w:color w:val="363636"/>
          <w:sz w:val="32"/>
          <w:szCs w:val="32"/>
          <w:shd w:val="clear"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第七十六条　其他负责退役军人有关工作的部门及其工作人员违反本法有关规定的，由其上级主管部门责令改正，对直接负责的主管人员和其他直接责任人员依法给予处分。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第七十八条　退役军人弄虚作假骗取退役相关待遇的，由县级以上地方人民政府退役军人工作主管部门取消相关待遇，追缴非法所得，并由其所在单位或者有关部门依法给予处分。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第七十九条　退役军人违法犯罪的，由省级人民政府退役军人工作主管部门按照国家有关规定中止、降低或者取消其退役相关待遇，报国务院退役军人工作主管部门备案。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退役军人对省级人民政府退役军人工作主管部门作出的中止、降低或者取消其退役相关待遇的决定不服的，可以依法申请行政复议或者提起行政诉讼。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第八十条　违反本法规定，构成违反治安管理行为的，依法给予治安管理处罚；构成犯罪的，依法追究刑事责任。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color w:val="363636"/>
          <w:sz w:val="32"/>
          <w:szCs w:val="32"/>
          <w:shd w:val="clear" w:fill="FFFFFF"/>
          <w:vertAlign w:val="baseline"/>
        </w:rPr>
        <w:t>第十章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第八十一条　中国人民武装警察部队依法退出现役的警官、警士和义务兵等人员，适用本法。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第八十二条　本法有关军官的规定适用于文职干部。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军队院校学员依法退出现役的，参照本法有关规定执行。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第八十三条　参试退役军人参照本法有关参战退役军人的规定执行。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参战退役军人、参试退役军人的范围和认定标准、认定程序，由中央军事委员会有关部门会同国务院退役军人工作主管部门等部门规定。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第八十四条　军官离职休养和军级以上职务军官退休后，按照国务院和中央军事委员会的有关规定安置管理。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shd w:val="clear" w:fill="FFFFFF"/>
          <w:vertAlign w:val="baseline"/>
        </w:rPr>
        <w:t>　　本法施行前已经按照自主择业方式安置的退役军人的待遇保障，按照国务院和中央军事委员会的有关规定执行。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10" w:leftChars="0" w:right="106" w:rightChars="0" w:hanging="1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363636"/>
          <w:sz w:val="32"/>
          <w:szCs w:val="32"/>
          <w:shd w:val="clear" w:fill="FFFFFF"/>
          <w:vertAlign w:val="baseline"/>
        </w:rPr>
        <w:t>　　第八十五条　本法自2021年1月1日起施行。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23DEA"/>
    <w:rsid w:val="28C7701A"/>
    <w:rsid w:val="4AA94EC3"/>
    <w:rsid w:val="57D34EE0"/>
    <w:rsid w:val="5894000A"/>
    <w:rsid w:val="58953B0D"/>
    <w:rsid w:val="5BA113E7"/>
    <w:rsid w:val="5D123DEA"/>
    <w:rsid w:val="6278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2021-06-14T03:07:00Z</dcterms:created>
  <dc:creator>654321</dc:creator>
  <cp:lastModifiedBy>退役军人事务局公文</cp:lastModifiedBy>
  <dcterms:modified xsi:type="dcterms:W3CDTF">2021-06-25T06:53:25Z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