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ascii="Times New Roman" w:hAnsi="Times New Roman" w:eastAsia="黑体" w:cs="Times New Roman"/>
          <w:sz w:val="32"/>
          <w:szCs w:val="32"/>
        </w:rPr>
      </w:pPr>
      <w:bookmarkStart w:id="0" w:name="_Toc50212794"/>
      <w:bookmarkStart w:id="1" w:name="_Toc44856722"/>
      <w:bookmarkStart w:id="2" w:name="_Toc659952386"/>
      <w:bookmarkStart w:id="3" w:name="_Toc48664830"/>
      <w:bookmarkStart w:id="4" w:name="_Toc7713"/>
      <w:bookmarkStart w:id="5" w:name="_Toc62036026"/>
      <w:bookmarkStart w:id="6" w:name="_Toc80277471"/>
      <w:bookmarkStart w:id="7" w:name="_Toc58689823"/>
      <w:bookmarkStart w:id="8" w:name="_Toc48894163"/>
      <w:bookmarkStart w:id="9" w:name="_Toc44776983"/>
      <w:bookmarkStart w:id="10" w:name="_Toc62056597"/>
      <w:r>
        <w:rPr>
          <w:rFonts w:ascii="Times New Roman" w:hAnsi="Times New Roman" w:eastAsia="黑体" w:cs="Times New Roman"/>
          <w:sz w:val="32"/>
          <w:szCs w:val="32"/>
        </w:rPr>
        <w:t>目  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3"/>
        <w:tabs>
          <w:tab w:val="right" w:leader="dot" w:pos="8306"/>
        </w:tabs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TOC \o "1-3" \h \z \u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_Toc118970934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ascii="Times New Roman" w:hAnsi="Times New Roman" w:eastAsia="黑体" w:cs="Times New Roman"/>
          <w:sz w:val="28"/>
          <w:szCs w:val="28"/>
        </w:rPr>
        <w:t>一、回顾</w:t>
      </w:r>
      <w:r>
        <w:rPr>
          <w:rFonts w:hint="eastAsia" w:ascii="Times New Roman" w:hAnsi="Times New Roman" w:eastAsia="黑体" w:cs="Times New Roman"/>
          <w:sz w:val="28"/>
          <w:szCs w:val="28"/>
        </w:rPr>
        <w:t>和</w:t>
      </w:r>
      <w:r>
        <w:rPr>
          <w:rFonts w:ascii="Times New Roman" w:hAnsi="Times New Roman" w:eastAsia="黑体" w:cs="Times New Roman"/>
          <w:sz w:val="28"/>
          <w:szCs w:val="28"/>
        </w:rPr>
        <w:t>展望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_Toc118970934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- 1 -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_Toc1726369909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ascii="Times New Roman" w:hAnsi="Times New Roman" w:eastAsia="楷体_GB2312" w:cs="Times New Roman"/>
          <w:sz w:val="28"/>
          <w:szCs w:val="28"/>
        </w:rPr>
        <w:t>（一）发展回顾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_Toc1726369909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- 1 -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_Toc1119916766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ascii="Times New Roman" w:hAnsi="Times New Roman" w:eastAsia="楷体_GB2312" w:cs="Times New Roman"/>
          <w:sz w:val="28"/>
          <w:szCs w:val="28"/>
        </w:rPr>
        <w:t>（二）形势展望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_Toc1119916766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- 4 -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3"/>
        <w:tabs>
          <w:tab w:val="right" w:leader="dot" w:pos="8306"/>
        </w:tabs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_Toc1581347285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ascii="Times New Roman" w:hAnsi="Times New Roman" w:eastAsia="黑体" w:cs="Times New Roman"/>
          <w:sz w:val="28"/>
          <w:szCs w:val="28"/>
        </w:rPr>
        <w:t>二、思路和目标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_Toc1581347285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- 7 -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_Toc437466928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ascii="Times New Roman" w:hAnsi="Times New Roman" w:eastAsia="楷体_GB2312" w:cs="Times New Roman"/>
          <w:sz w:val="28"/>
          <w:szCs w:val="28"/>
        </w:rPr>
        <w:t>（一）总体思路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_Toc437466928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- 7 -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_Toc419297308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ascii="Times New Roman" w:hAnsi="Times New Roman" w:eastAsia="楷体_GB2312" w:cs="Times New Roman"/>
          <w:sz w:val="28"/>
          <w:szCs w:val="28"/>
        </w:rPr>
        <w:t>（二）基本原则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_Toc419297308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- 8 -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_Toc214865809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ascii="Times New Roman" w:hAnsi="Times New Roman" w:eastAsia="楷体_GB2312" w:cs="Times New Roman"/>
          <w:sz w:val="28"/>
          <w:szCs w:val="28"/>
        </w:rPr>
        <w:t>（三）发展目标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_Toc214865809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- 9 -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3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_Toc1712913094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ascii="Times New Roman" w:hAnsi="Times New Roman" w:eastAsia="黑体" w:cs="Times New Roman"/>
          <w:sz w:val="28"/>
          <w:szCs w:val="28"/>
        </w:rPr>
        <w:t>三、构建</w:t>
      </w:r>
      <w:r>
        <w:rPr>
          <w:rFonts w:hint="eastAsia" w:ascii="Times New Roman" w:hAnsi="Times New Roman" w:eastAsia="黑体" w:cs="Times New Roman"/>
          <w:sz w:val="28"/>
          <w:szCs w:val="28"/>
        </w:rPr>
        <w:t>“新国门”高精尖</w:t>
      </w:r>
      <w:r>
        <w:rPr>
          <w:rFonts w:ascii="Times New Roman" w:hAnsi="Times New Roman" w:eastAsia="黑体" w:cs="Times New Roman"/>
          <w:sz w:val="28"/>
          <w:szCs w:val="28"/>
        </w:rPr>
        <w:t>产业</w:t>
      </w:r>
      <w:r>
        <w:rPr>
          <w:rFonts w:hint="eastAsia" w:ascii="Times New Roman" w:hAnsi="Times New Roman" w:eastAsia="黑体" w:cs="Times New Roman"/>
          <w:sz w:val="28"/>
          <w:szCs w:val="28"/>
        </w:rPr>
        <w:t>新体系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_Toc1712913094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- 12 -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_Toc808181050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ascii="Times New Roman" w:hAnsi="Times New Roman" w:eastAsia="楷体_GB2312" w:cs="Times New Roman"/>
          <w:sz w:val="28"/>
          <w:szCs w:val="28"/>
        </w:rPr>
        <w:t>（一）</w:t>
      </w:r>
      <w:r>
        <w:rPr>
          <w:rFonts w:hint="eastAsia" w:ascii="楷体_GB2312" w:hAnsi="Times New Roman" w:eastAsia="楷体_GB2312" w:cs="Times New Roman"/>
          <w:sz w:val="28"/>
          <w:szCs w:val="28"/>
        </w:rPr>
        <w:t>做强医药健康核心产业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_Toc808181050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- 12 -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_Toc1700218565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楷体_GB2312" w:hAnsi="Times New Roman" w:eastAsia="楷体_GB2312" w:cs="Times New Roman"/>
          <w:sz w:val="28"/>
          <w:szCs w:val="28"/>
        </w:rPr>
        <w:t>（二）培育壮大三大支柱产业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_Toc1700218565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- 14 -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2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_Toc337202186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仿宋_GB2312" w:cs="Times New Roman"/>
          <w:sz w:val="28"/>
          <w:szCs w:val="28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新一代信息技术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_Toc337202186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- 14 -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2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_Toc1974446198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.智能制造与装备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_Toc1974446198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- 16 -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2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_Toc1874372384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仿宋_GB2312" w:cs="Times New Roman"/>
          <w:sz w:val="28"/>
          <w:szCs w:val="28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.科技服务业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_Toc1874372384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- 18 -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3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_Toc197914271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ascii="Times New Roman" w:hAnsi="Times New Roman" w:eastAsia="黑体" w:cs="Times New Roman"/>
          <w:sz w:val="28"/>
          <w:szCs w:val="28"/>
        </w:rPr>
        <w:t>四、</w:t>
      </w:r>
      <w:r>
        <w:rPr>
          <w:rFonts w:hint="eastAsia" w:ascii="Times New Roman" w:hAnsi="Times New Roman" w:eastAsia="黑体" w:cs="Times New Roman"/>
          <w:sz w:val="28"/>
          <w:szCs w:val="28"/>
        </w:rPr>
        <w:t>打造高精尖产业四组团新格局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_Toc197914271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- 21 -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_Toc2030959823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楷体_GB2312" w:cs="Times New Roman"/>
          <w:sz w:val="28"/>
          <w:szCs w:val="28"/>
        </w:rPr>
        <w:t>（一）临空经济组团——国际开放新门户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_Toc2030959823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- 21 -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_Toc1752497645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楷体_GB2312" w:cs="Times New Roman"/>
          <w:sz w:val="28"/>
          <w:szCs w:val="28"/>
        </w:rPr>
        <w:t>（二）生物医药组团——医药引领新高地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_Toc1752497645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- 22 -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_Toc724578580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楷体_GB2312" w:cs="Times New Roman"/>
          <w:sz w:val="28"/>
          <w:szCs w:val="28"/>
        </w:rPr>
        <w:t>（三）新媒体组团——产业融合新示范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_Toc724578580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- 22 -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_Toc219136930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楷体_GB2312" w:cs="Times New Roman"/>
          <w:sz w:val="28"/>
          <w:szCs w:val="28"/>
        </w:rPr>
        <w:t>（四）中日创新合作组团——高端智造新载体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_Toc219136930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- 23 -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3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_Toc1474648616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黑体" w:cs="Times New Roman"/>
          <w:sz w:val="28"/>
          <w:szCs w:val="28"/>
        </w:rPr>
        <w:t>五、提升科技创新能力培育竞争新优势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_Toc1474648616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- 24 -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_Toc1510005906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楷体_GB2312" w:cs="Times New Roman"/>
          <w:sz w:val="28"/>
          <w:szCs w:val="28"/>
        </w:rPr>
        <w:t>（一）提高自主创新能力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_Toc1510005906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- 24 -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_Toc1082823074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楷体_GB2312" w:cs="Times New Roman"/>
          <w:sz w:val="28"/>
          <w:szCs w:val="28"/>
        </w:rPr>
        <w:t>（二）完善创新配套体系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_Toc1082823074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- 25 -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_Toc1571366118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楷体_GB2312" w:cs="Times New Roman"/>
          <w:sz w:val="28"/>
          <w:szCs w:val="28"/>
        </w:rPr>
        <w:t>（三）积极推进开放创新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_Toc1571366118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- 27 -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3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_Toc1728126391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黑体" w:cs="Times New Roman"/>
          <w:sz w:val="28"/>
          <w:szCs w:val="28"/>
        </w:rPr>
        <w:t>六、加快创新主体引培打造发展新引擎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_Toc1728126391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- 30 -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_Toc334988752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楷体_GB2312" w:cs="Times New Roman"/>
          <w:sz w:val="28"/>
          <w:szCs w:val="28"/>
        </w:rPr>
        <w:t>（一）招大引强育增量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_Toc334988752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- 30 -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_Toc1964903519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楷体_GB2312" w:cs="Times New Roman"/>
          <w:sz w:val="28"/>
          <w:szCs w:val="28"/>
        </w:rPr>
        <w:t>（二）培优育新提存量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_Toc1964903519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- 31 -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3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_Toc1540554490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黑体" w:cs="Times New Roman"/>
          <w:sz w:val="28"/>
          <w:szCs w:val="28"/>
        </w:rPr>
        <w:t>七、增强产业承载能力筑牢发展新根基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_Toc1540554490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- 33 -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_Toc2137386989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楷体_GB2312" w:cs="Times New Roman"/>
          <w:sz w:val="28"/>
          <w:szCs w:val="28"/>
        </w:rPr>
        <w:t>（一）夯实产业基础设施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_Toc2137386989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- 33 -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_Toc1149688210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楷体_GB2312" w:cs="Times New Roman"/>
          <w:sz w:val="28"/>
          <w:szCs w:val="28"/>
        </w:rPr>
        <w:t>（二）提高土地利用效率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_Toc1149688210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- 34 -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3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_Toc1704021508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黑体" w:cs="Times New Roman"/>
          <w:sz w:val="28"/>
          <w:szCs w:val="28"/>
        </w:rPr>
        <w:t>八、保障措施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_Toc1704021508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- 35 -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_Toc1736992679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楷体_GB2312" w:cs="Times New Roman"/>
          <w:sz w:val="28"/>
          <w:szCs w:val="28"/>
        </w:rPr>
        <w:t>（一）加强组织保障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_Toc1736992679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- 35 -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_Toc1809640597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楷体_GB2312" w:cs="Times New Roman"/>
          <w:sz w:val="28"/>
          <w:szCs w:val="28"/>
        </w:rPr>
        <w:t>（二）加大要素保障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_Toc1809640597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- 36 -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_Toc1822992442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楷体_GB2312" w:cs="Times New Roman"/>
          <w:sz w:val="28"/>
          <w:szCs w:val="28"/>
        </w:rPr>
        <w:t>（三）优化营商环境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_Toc1822992442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- 37 -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0" w:firstLineChars="0"/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_Toc1315878940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楷体_GB2312" w:cs="Times New Roman"/>
          <w:sz w:val="28"/>
          <w:szCs w:val="28"/>
        </w:rPr>
        <w:t>（四）强化考核引导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_Toc1315878940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- 38 -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3"/>
        <w:tabs>
          <w:tab w:val="right" w:leader="dot" w:pos="8306"/>
        </w:tabs>
        <w:rPr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\l _Toc782073715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黑体" w:cs="Times New Roman"/>
          <w:sz w:val="28"/>
          <w:szCs w:val="28"/>
        </w:rPr>
        <w:t>大兴区“十四五”时期高精尖产业发展重点任务分工台账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_Toc782073715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- 40 -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B0C35"/>
    <w:rsid w:val="4CAB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  <w:rPr>
      <w:szCs w:val="24"/>
    </w:rPr>
  </w:style>
  <w:style w:type="paragraph" w:styleId="3">
    <w:name w:val="toc 1"/>
    <w:basedOn w:val="1"/>
    <w:next w:val="1"/>
    <w:unhideWhenUsed/>
    <w:qFormat/>
    <w:uiPriority w:val="39"/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2022-03-04T07:13:00Z</dcterms:created>
  <dc:creator>米露露</dc:creator>
  <cp:lastModifiedBy>米露露</cp:lastModifiedBy>
  <dcterms:modified xsi:type="dcterms:W3CDTF">2022-03-04T07:13:41Z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34643727E33140A89363F1D99A161184</vt:lpwstr>
  </property>
</Properties>
</file>