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202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年玉米良种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更换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清单</w:t>
      </w:r>
      <w:bookmarkEnd w:id="0"/>
    </w:p>
    <w:p>
      <w:pPr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镇（乡）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村（公章）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12"/>
        <w:gridCol w:w="1409"/>
        <w:gridCol w:w="1411"/>
        <w:gridCol w:w="986"/>
        <w:gridCol w:w="1411"/>
        <w:gridCol w:w="1834"/>
        <w:gridCol w:w="1409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用种户姓名/单位名称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种植品种（名称）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品种</w:t>
            </w:r>
            <w:r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茬口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  <w:t>/特性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补贴面积（亩）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申报补贴金额（元）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签字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合计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bCs/>
          <w:color w:val="auto"/>
          <w:sz w:val="24"/>
          <w:highlight w:val="none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>备注：</w:t>
      </w:r>
      <w:r>
        <w:rPr>
          <w:rFonts w:hint="eastAsia" w:ascii="仿宋_GB2312" w:eastAsia="仿宋_GB2312"/>
          <w:color w:val="auto"/>
          <w:sz w:val="24"/>
          <w:highlight w:val="none"/>
        </w:rPr>
        <w:t>1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. </w:t>
      </w:r>
      <w:r>
        <w:rPr>
          <w:rFonts w:hint="eastAsia" w:ascii="仿宋_GB2312" w:eastAsia="仿宋_GB2312"/>
          <w:color w:val="auto"/>
          <w:sz w:val="24"/>
          <w:highlight w:val="none"/>
        </w:rPr>
        <w:t>品种</w:t>
      </w:r>
      <w:r>
        <w:rPr>
          <w:rFonts w:ascii="仿宋_GB2312" w:eastAsia="仿宋_GB2312"/>
          <w:color w:val="auto"/>
          <w:sz w:val="24"/>
          <w:highlight w:val="none"/>
        </w:rPr>
        <w:t>类型</w:t>
      </w:r>
      <w:r>
        <w:rPr>
          <w:rFonts w:hint="eastAsia" w:ascii="仿宋_GB2312" w:eastAsia="仿宋_GB2312"/>
          <w:color w:val="auto"/>
          <w:sz w:val="24"/>
          <w:highlight w:val="none"/>
        </w:rPr>
        <w:t>:</w:t>
      </w:r>
      <w:r>
        <w:rPr>
          <w:rFonts w:ascii="仿宋_GB2312" w:eastAsia="仿宋_GB2312"/>
          <w:color w:val="auto"/>
          <w:sz w:val="24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</w:rPr>
        <w:t>普通</w:t>
      </w:r>
      <w:r>
        <w:rPr>
          <w:rFonts w:ascii="仿宋_GB2312" w:eastAsia="仿宋_GB2312"/>
          <w:color w:val="auto"/>
          <w:sz w:val="24"/>
          <w:highlight w:val="none"/>
        </w:rPr>
        <w:t>玉</w:t>
      </w:r>
      <w:r>
        <w:rPr>
          <w:rFonts w:hint="eastAsia" w:ascii="仿宋_GB2312" w:eastAsia="仿宋_GB2312"/>
          <w:color w:val="auto"/>
          <w:sz w:val="24"/>
          <w:highlight w:val="none"/>
        </w:rPr>
        <w:t>米</w:t>
      </w:r>
      <w:r>
        <w:rPr>
          <w:rFonts w:ascii="仿宋_GB2312" w:eastAsia="仿宋_GB2312"/>
          <w:color w:val="auto"/>
          <w:sz w:val="24"/>
          <w:highlight w:val="none"/>
        </w:rPr>
        <w:t>、</w:t>
      </w:r>
      <w:r>
        <w:rPr>
          <w:rFonts w:hint="eastAsia" w:ascii="仿宋_GB2312" w:eastAsia="仿宋_GB2312"/>
          <w:color w:val="auto"/>
          <w:sz w:val="24"/>
          <w:highlight w:val="none"/>
        </w:rPr>
        <w:t>青贮</w:t>
      </w:r>
      <w:r>
        <w:rPr>
          <w:rFonts w:ascii="仿宋_GB2312" w:eastAsia="仿宋_GB2312"/>
          <w:color w:val="auto"/>
          <w:sz w:val="24"/>
          <w:highlight w:val="none"/>
        </w:rPr>
        <w:t>玉</w:t>
      </w:r>
      <w:r>
        <w:rPr>
          <w:rFonts w:hint="eastAsia" w:ascii="仿宋_GB2312" w:eastAsia="仿宋_GB2312"/>
          <w:color w:val="auto"/>
          <w:sz w:val="24"/>
          <w:highlight w:val="none"/>
        </w:rPr>
        <w:t>米</w:t>
      </w:r>
      <w:r>
        <w:rPr>
          <w:rFonts w:ascii="仿宋_GB2312" w:eastAsia="仿宋_GB2312"/>
          <w:color w:val="auto"/>
          <w:sz w:val="24"/>
          <w:highlight w:val="none"/>
        </w:rPr>
        <w:t>、鲜食玉米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；</w:t>
      </w:r>
    </w:p>
    <w:p>
      <w:pPr>
        <w:ind w:firstLine="720" w:firstLineChars="300"/>
        <w:rPr>
          <w:rFonts w:ascii="仿宋_GB2312" w:eastAsia="仿宋_GB2312"/>
          <w:bCs/>
          <w:color w:val="auto"/>
          <w:sz w:val="24"/>
          <w:highlight w:val="none"/>
        </w:rPr>
      </w:pPr>
      <w:r>
        <w:rPr>
          <w:rFonts w:ascii="仿宋_GB2312" w:eastAsia="仿宋_GB2312"/>
          <w:bCs/>
          <w:color w:val="auto"/>
          <w:sz w:val="24"/>
          <w:highlight w:val="none"/>
        </w:rPr>
        <w:t>2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 xml:space="preserve">. </w:t>
      </w:r>
      <w:r>
        <w:rPr>
          <w:rFonts w:hint="eastAsia" w:ascii="仿宋_GB2312" w:eastAsia="仿宋_GB2312"/>
          <w:color w:val="auto"/>
          <w:sz w:val="24"/>
          <w:highlight w:val="none"/>
        </w:rPr>
        <w:t>茬口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/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特性</w:t>
      </w:r>
      <w:r>
        <w:rPr>
          <w:rFonts w:hint="eastAsia" w:ascii="仿宋_GB2312" w:eastAsia="仿宋_GB2312"/>
          <w:color w:val="auto"/>
          <w:sz w:val="24"/>
          <w:highlight w:val="none"/>
        </w:rPr>
        <w:t>：</w:t>
      </w:r>
      <w:r>
        <w:rPr>
          <w:rFonts w:ascii="仿宋_GB2312" w:eastAsia="仿宋_GB2312"/>
          <w:color w:val="auto"/>
          <w:sz w:val="24"/>
          <w:highlight w:val="none"/>
        </w:rPr>
        <w:t>春播、夏播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、甜玉米、糯玉米</w:t>
      </w:r>
      <w:r>
        <w:rPr>
          <w:rFonts w:hint="eastAsia" w:ascii="仿宋_GB2312" w:eastAsia="仿宋_GB2312"/>
          <w:color w:val="auto"/>
          <w:sz w:val="24"/>
          <w:highlight w:val="none"/>
        </w:rPr>
        <w:t>。</w:t>
      </w:r>
    </w:p>
    <w:p>
      <w:pPr>
        <w:rPr>
          <w:rFonts w:hint="eastAsia" w:ascii="仿宋_GB2312" w:eastAsia="仿宋_GB2312"/>
          <w:bCs/>
          <w:color w:val="auto"/>
          <w:sz w:val="24"/>
          <w:highlight w:val="none"/>
        </w:rPr>
      </w:pPr>
    </w:p>
    <w:p>
      <w:pPr>
        <w:rPr>
          <w:rFonts w:ascii="仿宋_GB2312" w:eastAsia="仿宋_GB2312"/>
          <w:bCs/>
          <w:color w:val="auto"/>
          <w:sz w:val="24"/>
          <w:highlight w:val="none"/>
        </w:rPr>
        <w:sectPr>
          <w:pgSz w:w="16838" w:h="11906" w:orient="landscape"/>
          <w:pgMar w:top="1587" w:right="2098" w:bottom="1474" w:left="1984" w:header="851" w:footer="1553" w:gutter="0"/>
          <w:pgNumType w:fmt="numberInDash"/>
          <w:cols w:space="720" w:num="1"/>
          <w:rtlGutter w:val="0"/>
          <w:docGrid w:type="lines" w:linePitch="353" w:charSpace="0"/>
        </w:sect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>村</w:t>
      </w:r>
      <w:r>
        <w:rPr>
          <w:rFonts w:hint="eastAsia" w:ascii="仿宋_GB2312" w:eastAsia="仿宋_GB2312"/>
          <w:bCs/>
          <w:color w:val="auto"/>
          <w:sz w:val="24"/>
          <w:highlight w:val="none"/>
          <w:lang w:eastAsia="zh-CN"/>
        </w:rPr>
        <w:t>委会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负责人签字：           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06447A-131D-420A-9BA4-A84AA38D1C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40DAB80-A134-4557-BBD5-F3547FCE06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45D6741-62F7-4455-AD1D-B0D027B150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C6B6336"/>
    <w:rsid w:val="7C6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2022-06-21T03:09:00Z</dcterms:created>
  <dc:creator>米露露</dc:creator>
  <cp:lastModifiedBy>米露露</cp:lastModifiedBy>
  <dcterms:modified xsi:type="dcterms:W3CDTF">2022-06-21T03:09:27Z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1B0F52E093B24F67A165CAF2517686E1</vt:lpwstr>
  </property>
</Properties>
</file>