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1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 w:bidi="ar-SA"/>
        </w:rPr>
        <w:t>第二批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实际种粮农民一次性补贴申请表</w:t>
      </w:r>
      <w:bookmarkEnd w:id="0"/>
    </w:p>
    <w:tbl>
      <w:tblPr>
        <w:tblStyle w:val="4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175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区、镇（乡）、村：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姓名：                            身份证号：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单位名称：                        统一社会信用代码: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开户银行：                        银行账号：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单位：亩、元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地块位置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补贴粮食作物品种 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合  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申请人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本人签字（法定代表人签字并盖章）：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负责人签字并盖章：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BBBB32-C67B-4856-89A9-E323D48435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5FBBAC-2121-49F9-87E6-CE7B4E61295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97296E6-96B6-4847-AEEA-BBCBF884A2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8A830BB"/>
    <w:rsid w:val="18A8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2022-07-11T06:57:00Z</dcterms:created>
  <dc:creator>米露露</dc:creator>
  <cp:lastModifiedBy>米露露</cp:lastModifiedBy>
  <dcterms:modified xsi:type="dcterms:W3CDTF">2022-07-11T06:57:28Z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5EB0F98102D140178ED88610900E05C8</vt:lpwstr>
  </property>
</Properties>
</file>