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1</w:t>
      </w:r>
    </w:p>
    <w:p>
      <w:pPr>
        <w:widowControl/>
        <w:jc w:val="left"/>
        <w:rPr>
          <w:rFonts w:ascii="Calibri" w:hAnsi="Calibri" w:eastAsia="宋体" w:cs="Times New Roman"/>
          <w:color w:val="000000"/>
          <w:sz w:val="21"/>
          <w:szCs w:val="22"/>
        </w:rPr>
      </w:pP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Calibri" w:eastAsia="方正小标宋简体" w:cs="Times New Roman"/>
          <w:color w:val="000000"/>
          <w:sz w:val="36"/>
          <w:szCs w:val="36"/>
          <w:lang w:bidi="ar-SA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  <w:t>北京市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eastAsia="zh-CN" w:bidi="ar-SA"/>
        </w:rPr>
        <w:t>第三批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  <w:t>实际种粮农民一次性补贴村级汇总确认表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75"/>
        <w:gridCol w:w="3045"/>
        <w:gridCol w:w="658"/>
        <w:gridCol w:w="618"/>
        <w:gridCol w:w="1687"/>
        <w:gridCol w:w="1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8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u w:val="single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区 、镇（乡）、村：  </w:t>
            </w:r>
          </w:p>
        </w:tc>
        <w:tc>
          <w:tcPr>
            <w:tcW w:w="347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1320" w:firstLineChars="60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单位：亩、元、块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姓名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（单位名称）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身份证号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（统一社会信用代码）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补贴面积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补贴金额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地块数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>合   计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2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村委会意见</w:t>
            </w:r>
          </w:p>
        </w:tc>
        <w:tc>
          <w:tcPr>
            <w:tcW w:w="71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负责人签字并盖章：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17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镇政府意见</w:t>
            </w:r>
          </w:p>
        </w:tc>
        <w:tc>
          <w:tcPr>
            <w:tcW w:w="71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负责人签字并盖章：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17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　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86C877E-44F6-47B4-BA91-97CE9106521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80316B7-405F-450B-A68E-B3D0BA69CEA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0C7A6D5-A42A-48F1-9B96-8334627F0F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4A7222DD"/>
    <w:rsid w:val="4A72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2022-11-16T09:28:00Z</dcterms:created>
  <dc:creator>米露露</dc:creator>
  <cp:lastModifiedBy>米露露</cp:lastModifiedBy>
  <dcterms:modified xsi:type="dcterms:W3CDTF">2022-11-16T09:29:48Z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86998B65BAE2439AA4D68494F15EC818</vt:lpwstr>
  </property>
</Properties>
</file>