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15"/>
        <w:ind w:left="632" w:firstLine="828" w:firstLineChars="300"/>
        <w:rPr>
          <w:rFonts w:ascii="仿宋_GB2312" w:hAnsi="Calibri"/>
          <w:b/>
          <w:bCs/>
          <w:snapToGrid/>
          <w:kern w:val="2"/>
          <w:sz w:val="28"/>
          <w:szCs w:val="28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AndChars" w:linePitch="579" w:charSpace="-849"/>
        </w:sectPr>
      </w:pPr>
    </w:p>
    <w:p>
      <w:pPr>
        <w:spacing w:line="560" w:lineRule="exact"/>
        <w:rPr>
          <w:rFonts w:ascii="黑体" w:hAnsi="黑体" w:eastAsia="黑体" w:cs="CESI黑体-GB2312"/>
          <w:szCs w:val="32"/>
        </w:rPr>
      </w:pPr>
      <w:r>
        <w:rPr>
          <w:rFonts w:hint="eastAsia" w:ascii="黑体" w:hAnsi="黑体" w:eastAsia="黑体" w:cs="CESI黑体-GB2312"/>
          <w:szCs w:val="32"/>
        </w:rPr>
        <w:t>附件1</w:t>
      </w:r>
    </w:p>
    <w:p>
      <w:pPr>
        <w:adjustRightInd w:val="0"/>
        <w:snapToGrid w:val="0"/>
        <w:ind w:right="320" w:right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标准地指标体系（2</w:t>
      </w:r>
      <w:r>
        <w:rPr>
          <w:rFonts w:ascii="方正小标宋简体" w:eastAsia="方正小标宋简体"/>
          <w:sz w:val="44"/>
          <w:szCs w:val="44"/>
        </w:rPr>
        <w:t>.0</w:t>
      </w:r>
      <w:r>
        <w:rPr>
          <w:rFonts w:hint="eastAsia" w:ascii="方正小标宋简体" w:eastAsia="方正小标宋简体"/>
          <w:sz w:val="44"/>
          <w:szCs w:val="44"/>
        </w:rPr>
        <w:t>版）</w:t>
      </w:r>
    </w:p>
    <w:tbl>
      <w:tblPr>
        <w:tblStyle w:val="16"/>
        <w:tblW w:w="14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6"/>
        <w:gridCol w:w="14"/>
        <w:gridCol w:w="350"/>
        <w:gridCol w:w="1559"/>
        <w:gridCol w:w="1134"/>
        <w:gridCol w:w="992"/>
        <w:gridCol w:w="2046"/>
        <w:gridCol w:w="851"/>
        <w:gridCol w:w="762"/>
        <w:gridCol w:w="1012"/>
        <w:gridCol w:w="869"/>
        <w:gridCol w:w="1017"/>
        <w:gridCol w:w="729"/>
        <w:gridCol w:w="869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pStyle w:val="40"/>
              <w:spacing w:line="240" w:lineRule="auto"/>
              <w:rPr>
                <w:rFonts w:hint="eastAsia"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临空</w:t>
            </w:r>
          </w:p>
          <w:p>
            <w:pPr>
              <w:pStyle w:val="40"/>
              <w:spacing w:line="240" w:lineRule="auto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  <w:lang w:val="en-US" w:eastAsia="zh-CN"/>
              </w:rPr>
              <w:t>经济</w:t>
            </w:r>
            <w:r>
              <w:rPr>
                <w:rFonts w:hint="eastAsia" w:ascii="宋体" w:hAnsi="宋体" w:eastAsia="宋体"/>
                <w:b/>
                <w:bCs/>
                <w:szCs w:val="24"/>
              </w:rPr>
              <w:t>区</w:t>
            </w:r>
          </w:p>
          <w:p>
            <w:pPr>
              <w:pStyle w:val="40"/>
              <w:spacing w:line="240" w:lineRule="auto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主导产业</w:t>
            </w:r>
          </w:p>
        </w:tc>
        <w:tc>
          <w:tcPr>
            <w:tcW w:w="350" w:type="dxa"/>
            <w:vMerge w:val="restart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行业小类</w:t>
            </w:r>
          </w:p>
        </w:tc>
        <w:tc>
          <w:tcPr>
            <w:tcW w:w="4172" w:type="dxa"/>
            <w:gridSpan w:val="3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经济效益类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创新特色类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资源消耗类</w:t>
            </w:r>
          </w:p>
        </w:tc>
        <w:tc>
          <w:tcPr>
            <w:tcW w:w="3342" w:type="dxa"/>
            <w:gridSpan w:val="4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绿色低碳类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0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350" w:type="dxa"/>
            <w:vMerge w:val="continue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固定资产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投资强度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（万元/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公顷）</w:t>
            </w:r>
          </w:p>
        </w:tc>
        <w:tc>
          <w:tcPr>
            <w:tcW w:w="992" w:type="dxa"/>
            <w:vAlign w:val="center"/>
          </w:tcPr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地均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产出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（万元</w:t>
            </w:r>
            <w:r>
              <w:rPr>
                <w:rFonts w:ascii="宋体" w:hAnsi="宋体" w:eastAsia="宋体"/>
                <w:szCs w:val="24"/>
              </w:rPr>
              <w:t>/公顷）</w:t>
            </w:r>
          </w:p>
        </w:tc>
        <w:tc>
          <w:tcPr>
            <w:tcW w:w="2046" w:type="dxa"/>
            <w:vAlign w:val="center"/>
          </w:tcPr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单位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税收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R&amp;D经费投入强度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（%）</w:t>
            </w:r>
          </w:p>
        </w:tc>
        <w:tc>
          <w:tcPr>
            <w:tcW w:w="762" w:type="dxa"/>
            <w:vAlign w:val="center"/>
          </w:tcPr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航空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企业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关联性</w:t>
            </w:r>
          </w:p>
        </w:tc>
        <w:tc>
          <w:tcPr>
            <w:tcW w:w="1012" w:type="dxa"/>
            <w:vAlign w:val="center"/>
          </w:tcPr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bookmarkStart w:id="0" w:name="_Hlk117526966"/>
            <w:r>
              <w:rPr>
                <w:rFonts w:hint="eastAsia" w:ascii="宋体" w:hAnsi="宋体" w:eastAsia="宋体"/>
                <w:szCs w:val="24"/>
              </w:rPr>
              <w:t>单位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产出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能耗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（tce/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万元）</w:t>
            </w:r>
            <w:bookmarkEnd w:id="0"/>
          </w:p>
        </w:tc>
        <w:tc>
          <w:tcPr>
            <w:tcW w:w="869" w:type="dxa"/>
            <w:vAlign w:val="center"/>
          </w:tcPr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单位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产出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水耗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（m³/万元）</w:t>
            </w:r>
          </w:p>
        </w:tc>
        <w:tc>
          <w:tcPr>
            <w:tcW w:w="1017" w:type="dxa"/>
            <w:vAlign w:val="center"/>
          </w:tcPr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单位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产出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碳排放</w:t>
            </w:r>
            <w:bookmarkStart w:id="1" w:name="_Hlk117527054"/>
            <w:r>
              <w:rPr>
                <w:rFonts w:ascii="宋体" w:hAnsi="宋体" w:eastAsia="宋体"/>
                <w:szCs w:val="24"/>
              </w:rPr>
              <w:t>（</w:t>
            </w:r>
            <w:r>
              <w:rPr>
                <w:rFonts w:hint="eastAsia" w:ascii="宋体" w:hAnsi="宋体" w:eastAsia="宋体"/>
                <w:szCs w:val="24"/>
              </w:rPr>
              <w:t>t</w:t>
            </w:r>
            <w:r>
              <w:rPr>
                <w:rFonts w:ascii="宋体" w:hAnsi="宋体" w:eastAsia="宋体"/>
                <w:szCs w:val="24"/>
              </w:rPr>
              <w:t>CO</w:t>
            </w:r>
            <w:r>
              <w:rPr>
                <w:rFonts w:ascii="宋体" w:hAnsi="宋体" w:eastAsia="宋体"/>
                <w:szCs w:val="24"/>
                <w:vertAlign w:val="subscript"/>
              </w:rPr>
              <w:t>2</w:t>
            </w:r>
            <w:r>
              <w:rPr>
                <w:rFonts w:ascii="宋体" w:hAnsi="宋体" w:eastAsia="宋体"/>
                <w:szCs w:val="24"/>
              </w:rPr>
              <w:t>e/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万元）</w:t>
            </w:r>
            <w:bookmarkEnd w:id="1"/>
          </w:p>
        </w:tc>
        <w:tc>
          <w:tcPr>
            <w:tcW w:w="729" w:type="dxa"/>
            <w:vAlign w:val="center"/>
          </w:tcPr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可再生能源利用率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（%）</w:t>
            </w:r>
          </w:p>
        </w:tc>
        <w:tc>
          <w:tcPr>
            <w:tcW w:w="869" w:type="dxa"/>
            <w:vAlign w:val="center"/>
          </w:tcPr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非传统水源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利用率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（%）</w:t>
            </w:r>
          </w:p>
        </w:tc>
        <w:tc>
          <w:tcPr>
            <w:tcW w:w="727" w:type="dxa"/>
            <w:vAlign w:val="center"/>
          </w:tcPr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绿色</w:t>
            </w:r>
          </w:p>
          <w:p>
            <w:pPr>
              <w:pStyle w:val="40"/>
              <w:spacing w:line="320" w:lineRule="exac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生命健康</w:t>
            </w: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医药研发</w:t>
            </w:r>
          </w:p>
        </w:tc>
        <w:tc>
          <w:tcPr>
            <w:tcW w:w="1134" w:type="dxa"/>
            <w:vAlign w:val="center"/>
          </w:tcPr>
          <w:p>
            <w:pPr>
              <w:pStyle w:val="40"/>
              <w:spacing w:line="240" w:lineRule="auto"/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/>
                <w:szCs w:val="24"/>
              </w:rPr>
              <w:t>8000</w:t>
            </w:r>
          </w:p>
        </w:tc>
        <w:tc>
          <w:tcPr>
            <w:tcW w:w="99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15000</w:t>
            </w:r>
          </w:p>
        </w:tc>
        <w:tc>
          <w:tcPr>
            <w:tcW w:w="2046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12万元/人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10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见</w:t>
            </w:r>
          </w:p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备注</w:t>
            </w:r>
            <w:r>
              <w:rPr>
                <w:rFonts w:hint="eastAsia" w:ascii="宋体" w:hAnsi="宋体" w:eastAsia="宋体"/>
                <w:szCs w:val="24"/>
                <w:vertAlign w:val="superscript"/>
              </w:rPr>
              <w:t>1</w:t>
            </w:r>
          </w:p>
        </w:tc>
        <w:tc>
          <w:tcPr>
            <w:tcW w:w="101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ascii="宋体" w:hAnsi="宋体" w:eastAsia="宋体" w:cs="微软雅黑"/>
                <w:szCs w:val="24"/>
              </w:rPr>
              <w:t>0.08</w:t>
            </w:r>
          </w:p>
        </w:tc>
        <w:tc>
          <w:tcPr>
            <w:tcW w:w="869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 w:cs="微软雅黑"/>
                <w:szCs w:val="24"/>
              </w:rPr>
              <w:t>0.80</w:t>
            </w:r>
          </w:p>
        </w:tc>
        <w:tc>
          <w:tcPr>
            <w:tcW w:w="1017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/>
                <w:szCs w:val="24"/>
              </w:rPr>
              <w:t>0.36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/>
                <w:szCs w:val="24"/>
              </w:rPr>
              <w:t>20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40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见</w:t>
            </w:r>
          </w:p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  <w:vertAlign w:val="superscript"/>
              </w:rPr>
            </w:pPr>
            <w:r>
              <w:rPr>
                <w:rFonts w:hint="eastAsia" w:ascii="宋体" w:hAnsi="宋体" w:eastAsia="宋体"/>
                <w:szCs w:val="24"/>
              </w:rPr>
              <w:t>备注</w:t>
            </w:r>
            <w:r>
              <w:rPr>
                <w:rFonts w:ascii="宋体" w:hAnsi="宋体" w:eastAsia="宋体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医药制造</w:t>
            </w:r>
          </w:p>
        </w:tc>
        <w:tc>
          <w:tcPr>
            <w:tcW w:w="1134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15000</w:t>
            </w:r>
          </w:p>
        </w:tc>
        <w:tc>
          <w:tcPr>
            <w:tcW w:w="99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27000</w:t>
            </w:r>
          </w:p>
        </w:tc>
        <w:tc>
          <w:tcPr>
            <w:tcW w:w="2046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ascii="宋体" w:hAnsi="宋体" w:eastAsia="宋体" w:cs="微软雅黑"/>
                <w:szCs w:val="24"/>
              </w:rPr>
              <w:t>20</w:t>
            </w:r>
            <w:r>
              <w:rPr>
                <w:rFonts w:hint="eastAsia" w:ascii="宋体" w:hAnsi="宋体" w:eastAsia="宋体" w:cs="微软雅黑"/>
                <w:szCs w:val="24"/>
              </w:rPr>
              <w:t>00万元</w:t>
            </w:r>
            <w:r>
              <w:rPr>
                <w:rFonts w:ascii="宋体" w:hAnsi="宋体" w:eastAsia="宋体" w:cs="微软雅黑"/>
                <w:szCs w:val="24"/>
              </w:rPr>
              <w:t>/公顷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5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 w:cs="微软雅黑"/>
                <w:szCs w:val="24"/>
              </w:rPr>
              <w:t>0.05</w:t>
            </w:r>
          </w:p>
        </w:tc>
        <w:tc>
          <w:tcPr>
            <w:tcW w:w="869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 w:cs="微软雅黑"/>
                <w:szCs w:val="24"/>
              </w:rPr>
              <w:t>0.80</w:t>
            </w:r>
          </w:p>
        </w:tc>
        <w:tc>
          <w:tcPr>
            <w:tcW w:w="1017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/>
                <w:szCs w:val="24"/>
              </w:rPr>
              <w:t>0.20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6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医药销售</w:t>
            </w:r>
          </w:p>
        </w:tc>
        <w:tc>
          <w:tcPr>
            <w:tcW w:w="1134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——</w:t>
            </w:r>
          </w:p>
        </w:tc>
        <w:tc>
          <w:tcPr>
            <w:tcW w:w="99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12000</w:t>
            </w:r>
          </w:p>
        </w:tc>
        <w:tc>
          <w:tcPr>
            <w:tcW w:w="2046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6.7万元/平/年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——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 w:cs="微软雅黑"/>
                <w:szCs w:val="24"/>
              </w:rPr>
              <w:t>0.10</w:t>
            </w:r>
          </w:p>
        </w:tc>
        <w:tc>
          <w:tcPr>
            <w:tcW w:w="869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ascii="宋体" w:hAnsi="宋体" w:eastAsia="宋体" w:cs="微软雅黑"/>
                <w:szCs w:val="24"/>
              </w:rPr>
              <w:t>0.23</w:t>
            </w:r>
          </w:p>
        </w:tc>
        <w:tc>
          <w:tcPr>
            <w:tcW w:w="1017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ascii="宋体" w:hAnsi="宋体" w:eastAsia="宋体"/>
                <w:szCs w:val="24"/>
              </w:rPr>
              <w:t>0.43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医疗服务</w:t>
            </w:r>
          </w:p>
        </w:tc>
        <w:tc>
          <w:tcPr>
            <w:tcW w:w="1134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ascii="宋体" w:hAnsi="宋体" w:eastAsia="宋体" w:cs="微软雅黑"/>
                <w:szCs w:val="24"/>
              </w:rPr>
              <w:t>10000</w:t>
            </w:r>
          </w:p>
        </w:tc>
        <w:tc>
          <w:tcPr>
            <w:tcW w:w="99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ascii="宋体" w:hAnsi="宋体" w:eastAsia="宋体" w:cs="微软雅黑"/>
                <w:szCs w:val="24"/>
              </w:rPr>
              <w:t>10000</w:t>
            </w:r>
          </w:p>
        </w:tc>
        <w:tc>
          <w:tcPr>
            <w:tcW w:w="2046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ascii="宋体" w:hAnsi="宋体" w:eastAsia="宋体" w:cs="微软雅黑"/>
                <w:szCs w:val="24"/>
              </w:rPr>
              <w:t>600</w:t>
            </w:r>
            <w:r>
              <w:rPr>
                <w:rFonts w:hint="eastAsia" w:ascii="宋体" w:hAnsi="宋体" w:eastAsia="宋体" w:cs="微软雅黑"/>
                <w:szCs w:val="24"/>
              </w:rPr>
              <w:t>万元</w:t>
            </w:r>
            <w:r>
              <w:rPr>
                <w:rFonts w:ascii="宋体" w:hAnsi="宋体" w:eastAsia="宋体" w:cs="微软雅黑"/>
                <w:szCs w:val="24"/>
              </w:rPr>
              <w:t>/公顷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/>
                <w:szCs w:val="24"/>
              </w:rPr>
              <w:t>4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ascii="宋体" w:hAnsi="宋体" w:eastAsia="宋体" w:cs="微软雅黑"/>
                <w:szCs w:val="24"/>
              </w:rPr>
              <w:t>0.05</w:t>
            </w:r>
          </w:p>
        </w:tc>
        <w:tc>
          <w:tcPr>
            <w:tcW w:w="869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ascii="宋体" w:hAnsi="宋体" w:eastAsia="宋体" w:cs="微软雅黑"/>
                <w:szCs w:val="24"/>
              </w:rPr>
              <w:t>0.23</w:t>
            </w:r>
          </w:p>
        </w:tc>
        <w:tc>
          <w:tcPr>
            <w:tcW w:w="1017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ascii="宋体" w:hAnsi="宋体" w:eastAsia="宋体"/>
                <w:szCs w:val="24"/>
              </w:rPr>
              <w:t>0.20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新一代</w:t>
            </w:r>
          </w:p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信息技术</w:t>
            </w: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互联网</w:t>
            </w:r>
          </w:p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相关服务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/>
                <w:szCs w:val="24"/>
              </w:rPr>
              <w:t>8000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/>
                <w:szCs w:val="24"/>
              </w:rPr>
              <w:t>10000</w:t>
            </w:r>
          </w:p>
        </w:tc>
        <w:tc>
          <w:tcPr>
            <w:tcW w:w="2046" w:type="dxa"/>
            <w:vMerge w:val="restart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ascii="宋体" w:hAnsi="宋体" w:eastAsia="宋体"/>
                <w:szCs w:val="24"/>
              </w:rPr>
              <w:t>6</w:t>
            </w:r>
            <w:r>
              <w:rPr>
                <w:rFonts w:hint="eastAsia" w:ascii="宋体" w:hAnsi="宋体" w:eastAsia="宋体"/>
                <w:szCs w:val="24"/>
              </w:rPr>
              <w:t>万元</w:t>
            </w:r>
            <w:r>
              <w:rPr>
                <w:rFonts w:ascii="宋体" w:hAnsi="宋体" w:eastAsia="宋体"/>
                <w:szCs w:val="24"/>
              </w:rPr>
              <w:t>/人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10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012" w:type="dxa"/>
            <w:vMerge w:val="restart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ascii="宋体" w:hAnsi="宋体" w:eastAsia="宋体" w:cs="微软雅黑"/>
                <w:szCs w:val="24"/>
              </w:rPr>
              <w:t>0.01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pStyle w:val="40"/>
              <w:spacing w:line="240" w:lineRule="auto"/>
              <w:jc w:val="both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ascii="宋体" w:hAnsi="宋体" w:eastAsia="宋体" w:cs="微软雅黑"/>
                <w:szCs w:val="24"/>
              </w:rPr>
              <w:t>0.20</w:t>
            </w:r>
          </w:p>
        </w:tc>
        <w:tc>
          <w:tcPr>
            <w:tcW w:w="1017" w:type="dxa"/>
            <w:vMerge w:val="restart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ascii="宋体" w:hAnsi="宋体" w:eastAsia="宋体"/>
                <w:szCs w:val="24"/>
              </w:rPr>
              <w:t>0.0</w:t>
            </w:r>
            <w:r>
              <w:rPr>
                <w:rFonts w:hint="eastAsia" w:ascii="宋体" w:hAnsi="宋体" w:eastAsia="宋体"/>
                <w:szCs w:val="24"/>
              </w:rPr>
              <w:t>5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8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软件和</w:t>
            </w:r>
          </w:p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信息技术服务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ascii="宋体" w:hAnsi="宋体" w:eastAsia="宋体" w:cs="微软雅黑"/>
                <w:szCs w:val="24"/>
              </w:rPr>
              <w:t>8.7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设备制造</w:t>
            </w:r>
          </w:p>
        </w:tc>
        <w:tc>
          <w:tcPr>
            <w:tcW w:w="1134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15000</w:t>
            </w:r>
          </w:p>
        </w:tc>
        <w:tc>
          <w:tcPr>
            <w:tcW w:w="99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27000</w:t>
            </w:r>
          </w:p>
        </w:tc>
        <w:tc>
          <w:tcPr>
            <w:tcW w:w="2046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ascii="宋体" w:hAnsi="宋体" w:eastAsia="宋体" w:cs="微软雅黑"/>
                <w:szCs w:val="24"/>
              </w:rPr>
              <w:t>20</w:t>
            </w:r>
            <w:r>
              <w:rPr>
                <w:rFonts w:hint="eastAsia" w:ascii="宋体" w:hAnsi="宋体" w:eastAsia="宋体" w:cs="微软雅黑"/>
                <w:szCs w:val="24"/>
              </w:rPr>
              <w:t>00</w:t>
            </w:r>
            <w:r>
              <w:rPr>
                <w:rFonts w:hint="eastAsia" w:ascii="宋体" w:hAnsi="宋体" w:eastAsia="宋体"/>
                <w:szCs w:val="24"/>
              </w:rPr>
              <w:t>万元/公顷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/>
                <w:szCs w:val="24"/>
              </w:rPr>
              <w:t>5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 w:cs="微软雅黑"/>
                <w:szCs w:val="24"/>
              </w:rPr>
              <w:t>0.06</w:t>
            </w:r>
          </w:p>
        </w:tc>
        <w:tc>
          <w:tcPr>
            <w:tcW w:w="869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/>
                <w:szCs w:val="24"/>
              </w:rPr>
              <w:t>0.80</w:t>
            </w:r>
          </w:p>
        </w:tc>
        <w:tc>
          <w:tcPr>
            <w:tcW w:w="1017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 w:cs="微软雅黑"/>
                <w:szCs w:val="24"/>
              </w:rPr>
              <w:t>0.27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8" w:hRule="atLeast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智能装备</w:t>
            </w: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智能装备研发</w:t>
            </w:r>
          </w:p>
        </w:tc>
        <w:tc>
          <w:tcPr>
            <w:tcW w:w="1134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/>
                <w:szCs w:val="24"/>
              </w:rPr>
              <w:t>8000</w:t>
            </w:r>
          </w:p>
        </w:tc>
        <w:tc>
          <w:tcPr>
            <w:tcW w:w="99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15000</w:t>
            </w:r>
          </w:p>
        </w:tc>
        <w:tc>
          <w:tcPr>
            <w:tcW w:w="2046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12万元/人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ascii="宋体" w:hAnsi="宋体" w:eastAsia="宋体"/>
                <w:szCs w:val="24"/>
              </w:rPr>
              <w:t>6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ascii="宋体" w:hAnsi="宋体" w:eastAsia="宋体" w:cs="微软雅黑"/>
                <w:szCs w:val="24"/>
              </w:rPr>
              <w:t>0.08</w:t>
            </w:r>
          </w:p>
        </w:tc>
        <w:tc>
          <w:tcPr>
            <w:tcW w:w="869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 w:cs="微软雅黑"/>
                <w:szCs w:val="24"/>
              </w:rPr>
              <w:t>0.80</w:t>
            </w:r>
          </w:p>
        </w:tc>
        <w:tc>
          <w:tcPr>
            <w:tcW w:w="1017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/>
                <w:szCs w:val="24"/>
              </w:rPr>
              <w:t>0.36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装备制造</w:t>
            </w:r>
          </w:p>
        </w:tc>
        <w:tc>
          <w:tcPr>
            <w:tcW w:w="1134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15000</w:t>
            </w:r>
          </w:p>
        </w:tc>
        <w:tc>
          <w:tcPr>
            <w:tcW w:w="99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27000</w:t>
            </w:r>
          </w:p>
        </w:tc>
        <w:tc>
          <w:tcPr>
            <w:tcW w:w="2046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ascii="宋体" w:hAnsi="宋体" w:eastAsia="宋体" w:cs="微软雅黑"/>
                <w:szCs w:val="24"/>
              </w:rPr>
              <w:t>20</w:t>
            </w:r>
            <w:r>
              <w:rPr>
                <w:rFonts w:hint="eastAsia" w:ascii="宋体" w:hAnsi="宋体" w:eastAsia="宋体" w:cs="微软雅黑"/>
                <w:szCs w:val="24"/>
              </w:rPr>
              <w:t>00</w:t>
            </w:r>
            <w:r>
              <w:rPr>
                <w:rFonts w:hint="eastAsia" w:ascii="宋体" w:hAnsi="宋体" w:eastAsia="宋体"/>
                <w:szCs w:val="24"/>
              </w:rPr>
              <w:t>万元/公顷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/>
                <w:szCs w:val="24"/>
              </w:rPr>
              <w:t>5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 w:cs="微软雅黑"/>
                <w:szCs w:val="24"/>
              </w:rPr>
              <w:t>0.06</w:t>
            </w:r>
          </w:p>
        </w:tc>
        <w:tc>
          <w:tcPr>
            <w:tcW w:w="869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/>
                <w:szCs w:val="24"/>
              </w:rPr>
              <w:t>0.80</w:t>
            </w:r>
          </w:p>
        </w:tc>
        <w:tc>
          <w:tcPr>
            <w:tcW w:w="1017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 w:cs="微软雅黑"/>
                <w:szCs w:val="24"/>
              </w:rPr>
              <w:t>0.27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枢纽高端服务</w:t>
            </w: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1</w:t>
            </w:r>
            <w:r>
              <w:rPr>
                <w:rFonts w:ascii="宋体" w:hAnsi="宋体" w:eastAsia="宋体" w:cs="微软雅黑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金融业</w:t>
            </w:r>
          </w:p>
        </w:tc>
        <w:tc>
          <w:tcPr>
            <w:tcW w:w="1134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——</w:t>
            </w:r>
          </w:p>
        </w:tc>
        <w:tc>
          <w:tcPr>
            <w:tcW w:w="99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30000</w:t>
            </w:r>
          </w:p>
        </w:tc>
        <w:tc>
          <w:tcPr>
            <w:tcW w:w="2046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</w:t>
            </w:r>
            <w:r>
              <w:rPr>
                <w:rFonts w:ascii="宋体" w:hAnsi="宋体" w:eastAsia="宋体" w:cs="微软雅黑"/>
                <w:szCs w:val="24"/>
              </w:rPr>
              <w:t>8</w:t>
            </w:r>
            <w:r>
              <w:rPr>
                <w:rFonts w:hint="eastAsia" w:ascii="宋体" w:hAnsi="宋体" w:eastAsia="宋体" w:cs="微软雅黑"/>
                <w:szCs w:val="24"/>
              </w:rPr>
              <w:t>00</w:t>
            </w:r>
            <w:r>
              <w:rPr>
                <w:rFonts w:hint="eastAsia" w:ascii="宋体" w:hAnsi="宋体" w:eastAsia="宋体"/>
                <w:szCs w:val="24"/>
              </w:rPr>
              <w:t>万元/公顷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——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 w:cs="微软雅黑"/>
                <w:szCs w:val="24"/>
              </w:rPr>
              <w:t>0.06</w:t>
            </w:r>
          </w:p>
        </w:tc>
        <w:tc>
          <w:tcPr>
            <w:tcW w:w="869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 w:cs="微软雅黑"/>
                <w:szCs w:val="24"/>
              </w:rPr>
              <w:t>0.03</w:t>
            </w:r>
          </w:p>
        </w:tc>
        <w:tc>
          <w:tcPr>
            <w:tcW w:w="1017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ascii="宋体" w:hAnsi="宋体" w:eastAsia="宋体"/>
                <w:szCs w:val="24"/>
              </w:rPr>
              <w:t>0.27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8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1</w:t>
            </w:r>
            <w:r>
              <w:rPr>
                <w:rFonts w:ascii="宋体" w:hAnsi="宋体" w:eastAsia="宋体" w:cs="微软雅黑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科技研发</w:t>
            </w:r>
          </w:p>
        </w:tc>
        <w:tc>
          <w:tcPr>
            <w:tcW w:w="1134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/>
                <w:szCs w:val="24"/>
              </w:rPr>
              <w:t>8000</w:t>
            </w:r>
          </w:p>
        </w:tc>
        <w:tc>
          <w:tcPr>
            <w:tcW w:w="99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15000</w:t>
            </w:r>
          </w:p>
        </w:tc>
        <w:tc>
          <w:tcPr>
            <w:tcW w:w="2046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12万元/人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ascii="宋体" w:hAnsi="宋体" w:eastAsia="宋体" w:cs="微软雅黑"/>
                <w:szCs w:val="24"/>
              </w:rPr>
              <w:t>6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ascii="宋体" w:hAnsi="宋体" w:eastAsia="宋体" w:cs="微软雅黑"/>
                <w:szCs w:val="24"/>
              </w:rPr>
              <w:t>0.08</w:t>
            </w:r>
          </w:p>
        </w:tc>
        <w:tc>
          <w:tcPr>
            <w:tcW w:w="869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 w:cs="微软雅黑"/>
                <w:szCs w:val="24"/>
              </w:rPr>
              <w:t>0.80</w:t>
            </w:r>
          </w:p>
        </w:tc>
        <w:tc>
          <w:tcPr>
            <w:tcW w:w="1017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/>
                <w:szCs w:val="24"/>
              </w:rPr>
              <w:t>0.36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7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1</w:t>
            </w:r>
            <w:r>
              <w:rPr>
                <w:rFonts w:ascii="宋体" w:hAnsi="宋体" w:eastAsia="宋体" w:cs="微软雅黑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仓储物流</w:t>
            </w:r>
          </w:p>
        </w:tc>
        <w:tc>
          <w:tcPr>
            <w:tcW w:w="1134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ascii="宋体" w:hAnsi="宋体" w:eastAsia="宋体" w:cs="微软雅黑"/>
                <w:szCs w:val="24"/>
              </w:rPr>
              <w:t>8000</w:t>
            </w:r>
          </w:p>
        </w:tc>
        <w:tc>
          <w:tcPr>
            <w:tcW w:w="99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24</w:t>
            </w:r>
            <w:r>
              <w:rPr>
                <w:rFonts w:ascii="宋体" w:hAnsi="宋体" w:eastAsia="宋体" w:cs="微软雅黑"/>
                <w:szCs w:val="24"/>
              </w:rPr>
              <w:t>000</w:t>
            </w:r>
          </w:p>
        </w:tc>
        <w:tc>
          <w:tcPr>
            <w:tcW w:w="2046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</w:t>
            </w:r>
            <w:r>
              <w:rPr>
                <w:rFonts w:ascii="宋体" w:hAnsi="宋体" w:eastAsia="宋体" w:cs="微软雅黑"/>
                <w:szCs w:val="24"/>
              </w:rPr>
              <w:t>50</w:t>
            </w:r>
            <w:r>
              <w:rPr>
                <w:rFonts w:hint="eastAsia" w:ascii="宋体" w:hAnsi="宋体" w:eastAsia="宋体" w:cs="微软雅黑"/>
                <w:szCs w:val="24"/>
              </w:rPr>
              <w:t>0</w:t>
            </w:r>
            <w:r>
              <w:rPr>
                <w:rFonts w:hint="eastAsia" w:ascii="宋体" w:hAnsi="宋体" w:eastAsia="宋体"/>
                <w:szCs w:val="24"/>
              </w:rPr>
              <w:t>万元/公顷</w:t>
            </w:r>
            <w:r>
              <w:rPr>
                <w:rFonts w:hint="eastAsia" w:ascii="宋体" w:hAnsi="宋体" w:eastAsia="宋体" w:cs="微软雅黑"/>
                <w:szCs w:val="24"/>
              </w:rPr>
              <w:t>（综保区内≧7</w:t>
            </w:r>
            <w:r>
              <w:rPr>
                <w:rFonts w:ascii="宋体" w:hAnsi="宋体" w:eastAsia="宋体" w:cs="微软雅黑"/>
                <w:szCs w:val="24"/>
              </w:rPr>
              <w:t>50</w:t>
            </w:r>
            <w:r>
              <w:rPr>
                <w:rFonts w:hint="eastAsia" w:ascii="宋体" w:hAnsi="宋体" w:eastAsia="宋体"/>
                <w:szCs w:val="24"/>
              </w:rPr>
              <w:t>万元/公顷</w:t>
            </w:r>
            <w:r>
              <w:rPr>
                <w:rFonts w:ascii="宋体" w:hAnsi="宋体" w:eastAsia="宋体" w:cs="微软雅黑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ascii="宋体" w:hAnsi="宋体" w:eastAsia="宋体" w:cs="微软雅黑"/>
                <w:szCs w:val="24"/>
              </w:rPr>
              <w:t>2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ascii="宋体" w:hAnsi="宋体" w:eastAsia="宋体" w:cs="微软雅黑"/>
                <w:szCs w:val="24"/>
              </w:rPr>
              <w:t>0.01</w:t>
            </w:r>
          </w:p>
        </w:tc>
        <w:tc>
          <w:tcPr>
            <w:tcW w:w="869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ascii="宋体" w:hAnsi="宋体" w:eastAsia="宋体" w:cs="微软雅黑"/>
                <w:szCs w:val="24"/>
              </w:rPr>
              <w:t>0.45</w:t>
            </w:r>
          </w:p>
        </w:tc>
        <w:tc>
          <w:tcPr>
            <w:tcW w:w="1017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ascii="宋体" w:hAnsi="宋体" w:eastAsia="宋体"/>
                <w:szCs w:val="24"/>
              </w:rPr>
              <w:t>0.0</w:t>
            </w:r>
            <w:r>
              <w:rPr>
                <w:rFonts w:hint="eastAsia" w:ascii="宋体" w:hAnsi="宋体" w:eastAsia="宋体"/>
                <w:szCs w:val="24"/>
              </w:rPr>
              <w:t>6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  <w:r>
              <w:rPr>
                <w:rFonts w:ascii="宋体" w:hAnsi="宋体" w:eastAsia="宋体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商务服务业</w:t>
            </w:r>
          </w:p>
        </w:tc>
        <w:tc>
          <w:tcPr>
            <w:tcW w:w="1134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——</w:t>
            </w:r>
          </w:p>
        </w:tc>
        <w:tc>
          <w:tcPr>
            <w:tcW w:w="99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/>
                <w:szCs w:val="24"/>
              </w:rPr>
              <w:t>1</w:t>
            </w:r>
            <w:r>
              <w:rPr>
                <w:rFonts w:ascii="宋体" w:hAnsi="宋体" w:eastAsia="宋体"/>
                <w:szCs w:val="24"/>
              </w:rPr>
              <w:t>0</w:t>
            </w:r>
            <w:r>
              <w:rPr>
                <w:rFonts w:hint="eastAsia" w:ascii="宋体" w:hAnsi="宋体" w:eastAsia="宋体"/>
                <w:szCs w:val="24"/>
              </w:rPr>
              <w:t>000</w:t>
            </w:r>
          </w:p>
        </w:tc>
        <w:tc>
          <w:tcPr>
            <w:tcW w:w="2046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/>
                <w:color w:val="000000"/>
                <w:szCs w:val="24"/>
              </w:rPr>
              <w:t>1000</w:t>
            </w:r>
            <w:r>
              <w:rPr>
                <w:rFonts w:hint="eastAsia" w:ascii="宋体" w:hAnsi="宋体" w:eastAsia="宋体"/>
                <w:szCs w:val="24"/>
              </w:rPr>
              <w:t>万元/公顷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——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/>
                <w:szCs w:val="24"/>
              </w:rPr>
              <w:t>0.10</w:t>
            </w:r>
          </w:p>
        </w:tc>
        <w:tc>
          <w:tcPr>
            <w:tcW w:w="869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/>
                <w:szCs w:val="24"/>
              </w:rPr>
              <w:t>0.23</w:t>
            </w:r>
          </w:p>
        </w:tc>
        <w:tc>
          <w:tcPr>
            <w:tcW w:w="1017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/>
                <w:szCs w:val="24"/>
              </w:rPr>
              <w:t>0.43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  <w:r>
              <w:rPr>
                <w:rFonts w:ascii="宋体" w:hAnsi="宋体" w:eastAsia="宋体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批发和零售业</w:t>
            </w:r>
          </w:p>
        </w:tc>
        <w:tc>
          <w:tcPr>
            <w:tcW w:w="1134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——</w:t>
            </w:r>
          </w:p>
        </w:tc>
        <w:tc>
          <w:tcPr>
            <w:tcW w:w="99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/>
                <w:szCs w:val="24"/>
              </w:rPr>
              <w:t>12000</w:t>
            </w:r>
          </w:p>
        </w:tc>
        <w:tc>
          <w:tcPr>
            <w:tcW w:w="2046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ascii="宋体" w:hAnsi="宋体" w:eastAsia="宋体"/>
                <w:szCs w:val="24"/>
              </w:rPr>
              <w:t>6.7万元/平/年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——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/>
                <w:szCs w:val="24"/>
              </w:rPr>
              <w:t>0.10</w:t>
            </w:r>
          </w:p>
        </w:tc>
        <w:tc>
          <w:tcPr>
            <w:tcW w:w="869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/>
                <w:szCs w:val="24"/>
              </w:rPr>
              <w:t>0.23</w:t>
            </w:r>
          </w:p>
        </w:tc>
        <w:tc>
          <w:tcPr>
            <w:tcW w:w="1017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/>
                <w:szCs w:val="24"/>
              </w:rPr>
              <w:t>0.43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7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/>
                <w:color w:val="000000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/>
                <w:color w:val="000000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Cs w:val="24"/>
              </w:rPr>
              <w:t>住宿和餐饮业</w:t>
            </w:r>
          </w:p>
        </w:tc>
        <w:tc>
          <w:tcPr>
            <w:tcW w:w="1134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Cs w:val="24"/>
              </w:rPr>
              <w:t>——</w:t>
            </w:r>
          </w:p>
        </w:tc>
        <w:tc>
          <w:tcPr>
            <w:tcW w:w="99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/>
                <w:color w:val="000000"/>
                <w:szCs w:val="24"/>
              </w:rPr>
              <w:t>12000</w:t>
            </w:r>
          </w:p>
        </w:tc>
        <w:tc>
          <w:tcPr>
            <w:tcW w:w="2046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/>
                <w:color w:val="000000"/>
                <w:szCs w:val="24"/>
              </w:rPr>
              <w:t>1000</w:t>
            </w:r>
            <w:r>
              <w:rPr>
                <w:rFonts w:hint="eastAsia" w:ascii="宋体" w:hAnsi="宋体" w:eastAsia="宋体"/>
                <w:szCs w:val="24"/>
              </w:rPr>
              <w:t>万元/公顷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Cs w:val="24"/>
              </w:rPr>
              <w:t>——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color w:val="000000"/>
                <w:szCs w:val="24"/>
                <w:vertAlign w:val="superscript"/>
              </w:rPr>
            </w:pPr>
            <w:r>
              <w:rPr>
                <w:rFonts w:hint="eastAsia" w:ascii="宋体" w:hAnsi="宋体" w:eastAsia="宋体"/>
                <w:color w:val="000000"/>
                <w:szCs w:val="24"/>
              </w:rPr>
              <w:t>见备注</w:t>
            </w:r>
            <w:r>
              <w:rPr>
                <w:rFonts w:ascii="宋体" w:hAnsi="宋体" w:eastAsia="宋体"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color w:val="000000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/>
                <w:color w:val="000000"/>
                <w:szCs w:val="24"/>
              </w:rPr>
              <w:t>0.23</w:t>
            </w:r>
          </w:p>
        </w:tc>
        <w:tc>
          <w:tcPr>
            <w:tcW w:w="1017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color w:val="000000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Cs w:val="24"/>
              </w:rPr>
              <w:t>见备注</w:t>
            </w:r>
            <w:r>
              <w:rPr>
                <w:rFonts w:ascii="宋体" w:hAnsi="宋体" w:eastAsia="宋体"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航空保障</w:t>
            </w: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/>
                <w:color w:val="000000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/>
                <w:color w:val="000000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Cs w:val="24"/>
              </w:rPr>
              <w:t>航空产业研发</w:t>
            </w:r>
          </w:p>
        </w:tc>
        <w:tc>
          <w:tcPr>
            <w:tcW w:w="1134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/>
                <w:szCs w:val="24"/>
              </w:rPr>
              <w:t>8000</w:t>
            </w:r>
          </w:p>
        </w:tc>
        <w:tc>
          <w:tcPr>
            <w:tcW w:w="99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15000</w:t>
            </w:r>
          </w:p>
        </w:tc>
        <w:tc>
          <w:tcPr>
            <w:tcW w:w="2046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12万元/人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ascii="宋体" w:hAnsi="宋体" w:eastAsia="宋体" w:cs="微软雅黑"/>
                <w:szCs w:val="24"/>
              </w:rPr>
              <w:t>6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ascii="宋体" w:hAnsi="宋体" w:eastAsia="宋体" w:cs="微软雅黑"/>
                <w:szCs w:val="24"/>
              </w:rPr>
              <w:t>0.08</w:t>
            </w:r>
          </w:p>
        </w:tc>
        <w:tc>
          <w:tcPr>
            <w:tcW w:w="869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 w:cs="微软雅黑"/>
                <w:szCs w:val="24"/>
              </w:rPr>
              <w:t>0.80</w:t>
            </w:r>
          </w:p>
        </w:tc>
        <w:tc>
          <w:tcPr>
            <w:tcW w:w="1017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/>
                <w:szCs w:val="24"/>
              </w:rPr>
              <w:t>0.36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/>
                <w:color w:val="000000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Cs w:val="24"/>
              </w:rPr>
              <w:t>航空维修</w:t>
            </w:r>
          </w:p>
        </w:tc>
        <w:tc>
          <w:tcPr>
            <w:tcW w:w="1134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15000</w:t>
            </w:r>
          </w:p>
        </w:tc>
        <w:tc>
          <w:tcPr>
            <w:tcW w:w="99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27000</w:t>
            </w:r>
          </w:p>
        </w:tc>
        <w:tc>
          <w:tcPr>
            <w:tcW w:w="2046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ascii="宋体" w:hAnsi="宋体" w:eastAsia="宋体" w:cs="微软雅黑"/>
                <w:szCs w:val="24"/>
              </w:rPr>
              <w:t>20</w:t>
            </w:r>
            <w:r>
              <w:rPr>
                <w:rFonts w:hint="eastAsia" w:ascii="宋体" w:hAnsi="宋体" w:eastAsia="宋体" w:cs="微软雅黑"/>
                <w:szCs w:val="24"/>
              </w:rPr>
              <w:t>00</w:t>
            </w:r>
            <w:r>
              <w:rPr>
                <w:rFonts w:hint="eastAsia" w:ascii="宋体" w:hAnsi="宋体" w:eastAsia="宋体"/>
                <w:szCs w:val="24"/>
              </w:rPr>
              <w:t>万元/公顷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ascii="宋体" w:hAnsi="宋体" w:eastAsia="宋体"/>
                <w:szCs w:val="24"/>
              </w:rPr>
              <w:t>6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 w:cs="微软雅黑"/>
                <w:szCs w:val="24"/>
              </w:rPr>
              <w:t>0.06</w:t>
            </w:r>
          </w:p>
        </w:tc>
        <w:tc>
          <w:tcPr>
            <w:tcW w:w="869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/>
                <w:szCs w:val="24"/>
              </w:rPr>
              <w:t>0.80</w:t>
            </w:r>
          </w:p>
        </w:tc>
        <w:tc>
          <w:tcPr>
            <w:tcW w:w="1017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 w:cs="微软雅黑"/>
                <w:szCs w:val="24"/>
              </w:rPr>
              <w:t>0.27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1</w:t>
            </w:r>
            <w:r>
              <w:rPr>
                <w:rFonts w:ascii="宋体" w:hAnsi="宋体" w:eastAsia="宋体" w:cs="微软雅黑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航空技能培训</w:t>
            </w:r>
          </w:p>
        </w:tc>
        <w:tc>
          <w:tcPr>
            <w:tcW w:w="1134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——</w:t>
            </w:r>
          </w:p>
        </w:tc>
        <w:tc>
          <w:tcPr>
            <w:tcW w:w="99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——</w:t>
            </w:r>
          </w:p>
        </w:tc>
        <w:tc>
          <w:tcPr>
            <w:tcW w:w="2046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/>
                <w:color w:val="000000"/>
                <w:szCs w:val="24"/>
              </w:rPr>
              <w:t>1000</w:t>
            </w:r>
            <w:r>
              <w:rPr>
                <w:rFonts w:hint="eastAsia" w:ascii="宋体" w:hAnsi="宋体" w:eastAsia="宋体"/>
                <w:szCs w:val="24"/>
              </w:rPr>
              <w:t>万元/公顷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 w:cs="微软雅黑"/>
                <w:szCs w:val="24"/>
              </w:rPr>
              <w:t>——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Cs w:val="24"/>
              </w:rPr>
              <w:t>见备注</w:t>
            </w:r>
            <w:r>
              <w:rPr>
                <w:rFonts w:ascii="宋体" w:hAnsi="宋体" w:eastAsia="宋体"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/>
                <w:szCs w:val="24"/>
              </w:rPr>
              <w:t>0.80</w:t>
            </w:r>
          </w:p>
        </w:tc>
        <w:tc>
          <w:tcPr>
            <w:tcW w:w="1017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Cs w:val="24"/>
              </w:rPr>
              <w:t>见备注</w:t>
            </w:r>
            <w:r>
              <w:rPr>
                <w:rFonts w:ascii="宋体" w:hAnsi="宋体" w:eastAsia="宋体"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3" w:hRule="atLeast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其他高精尖产业</w:t>
            </w: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/>
                <w:color w:val="000000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/>
                <w:color w:val="000000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Cs w:val="24"/>
              </w:rPr>
              <w:t>科技研发</w:t>
            </w:r>
          </w:p>
        </w:tc>
        <w:tc>
          <w:tcPr>
            <w:tcW w:w="1134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/>
                <w:szCs w:val="24"/>
              </w:rPr>
              <w:t>8000</w:t>
            </w:r>
          </w:p>
        </w:tc>
        <w:tc>
          <w:tcPr>
            <w:tcW w:w="99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15000</w:t>
            </w:r>
          </w:p>
        </w:tc>
        <w:tc>
          <w:tcPr>
            <w:tcW w:w="2046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color w:val="000000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12万元/人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ascii="宋体" w:hAnsi="宋体" w:eastAsia="宋体" w:cs="微软雅黑"/>
                <w:szCs w:val="24"/>
              </w:rPr>
              <w:t>6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color w:val="000000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ascii="宋体" w:hAnsi="宋体" w:eastAsia="宋体" w:cs="微软雅黑"/>
                <w:szCs w:val="24"/>
              </w:rPr>
              <w:t>0.08</w:t>
            </w:r>
          </w:p>
        </w:tc>
        <w:tc>
          <w:tcPr>
            <w:tcW w:w="869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 w:cs="微软雅黑"/>
                <w:szCs w:val="24"/>
              </w:rPr>
              <w:t>0.80</w:t>
            </w:r>
          </w:p>
        </w:tc>
        <w:tc>
          <w:tcPr>
            <w:tcW w:w="1017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color w:val="000000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/>
                <w:szCs w:val="24"/>
              </w:rPr>
              <w:t>0.36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/>
                <w:color w:val="000000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pStyle w:val="40"/>
              <w:spacing w:line="360" w:lineRule="exact"/>
              <w:rPr>
                <w:rFonts w:ascii="宋体" w:hAnsi="宋体" w:eastAsia="宋体"/>
                <w:color w:val="000000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Cs w:val="24"/>
              </w:rPr>
              <w:t>制造业</w:t>
            </w:r>
          </w:p>
        </w:tc>
        <w:tc>
          <w:tcPr>
            <w:tcW w:w="1134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15000</w:t>
            </w:r>
          </w:p>
        </w:tc>
        <w:tc>
          <w:tcPr>
            <w:tcW w:w="99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微软雅黑"/>
                <w:szCs w:val="24"/>
              </w:rPr>
              <w:t>27000</w:t>
            </w:r>
          </w:p>
        </w:tc>
        <w:tc>
          <w:tcPr>
            <w:tcW w:w="2046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ascii="宋体" w:hAnsi="宋体" w:eastAsia="宋体" w:cs="微软雅黑"/>
                <w:szCs w:val="24"/>
              </w:rPr>
              <w:t>200</w:t>
            </w:r>
            <w:r>
              <w:rPr>
                <w:rFonts w:hint="eastAsia" w:ascii="宋体" w:hAnsi="宋体" w:eastAsia="宋体" w:cs="微软雅黑"/>
                <w:szCs w:val="24"/>
              </w:rPr>
              <w:t>0</w:t>
            </w:r>
            <w:r>
              <w:rPr>
                <w:rFonts w:hint="eastAsia" w:ascii="宋体" w:hAnsi="宋体" w:eastAsia="宋体"/>
                <w:szCs w:val="24"/>
              </w:rPr>
              <w:t>万元/公顷</w:t>
            </w:r>
          </w:p>
        </w:tc>
        <w:tc>
          <w:tcPr>
            <w:tcW w:w="851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≥</w:t>
            </w:r>
            <w:r>
              <w:rPr>
                <w:rFonts w:ascii="宋体" w:hAnsi="宋体" w:eastAsia="宋体"/>
                <w:szCs w:val="24"/>
              </w:rPr>
              <w:t>6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color w:val="000000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 w:cs="微软雅黑"/>
                <w:szCs w:val="24"/>
              </w:rPr>
              <w:t>0.06</w:t>
            </w:r>
          </w:p>
        </w:tc>
        <w:tc>
          <w:tcPr>
            <w:tcW w:w="869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 w:cs="微软雅黑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/>
                <w:szCs w:val="24"/>
              </w:rPr>
              <w:t>0.80</w:t>
            </w:r>
          </w:p>
        </w:tc>
        <w:tc>
          <w:tcPr>
            <w:tcW w:w="1017" w:type="dxa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color w:val="000000"/>
                <w:szCs w:val="24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≤</w:t>
            </w:r>
            <w:r>
              <w:rPr>
                <w:rFonts w:hint="eastAsia" w:ascii="宋体" w:hAnsi="宋体" w:eastAsia="宋体" w:cs="微软雅黑"/>
                <w:szCs w:val="24"/>
              </w:rPr>
              <w:t>0.27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pStyle w:val="40"/>
              <w:spacing w:line="240" w:lineRule="auto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6" w:hRule="atLeast"/>
          <w:jc w:val="center"/>
        </w:trPr>
        <w:tc>
          <w:tcPr>
            <w:tcW w:w="1426" w:type="dxa"/>
          </w:tcPr>
          <w:p>
            <w:pPr>
              <w:pStyle w:val="40"/>
              <w:spacing w:line="360" w:lineRule="exact"/>
              <w:jc w:val="left"/>
              <w:rPr>
                <w:rFonts w:ascii="宋体" w:hAnsi="宋体" w:eastAsia="宋体"/>
                <w:b/>
                <w:bCs/>
                <w:szCs w:val="24"/>
              </w:rPr>
            </w:pPr>
          </w:p>
        </w:tc>
        <w:tc>
          <w:tcPr>
            <w:tcW w:w="12931" w:type="dxa"/>
            <w:gridSpan w:val="14"/>
            <w:vAlign w:val="center"/>
          </w:tcPr>
          <w:p>
            <w:pPr>
              <w:pStyle w:val="40"/>
              <w:spacing w:line="360" w:lineRule="exact"/>
              <w:jc w:val="both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ascii="宋体" w:hAnsi="宋体" w:eastAsia="宋体"/>
                <w:b/>
                <w:bCs/>
                <w:szCs w:val="24"/>
              </w:rPr>
              <w:t>备注：</w:t>
            </w:r>
          </w:p>
          <w:p>
            <w:pPr>
              <w:pStyle w:val="40"/>
              <w:spacing w:line="240" w:lineRule="auto"/>
              <w:jc w:val="both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1.</w:t>
            </w:r>
            <w:r>
              <w:rPr>
                <w:rFonts w:hint="eastAsia" w:ascii="宋体" w:hAnsi="宋体" w:eastAsia="宋体"/>
                <w:szCs w:val="24"/>
              </w:rPr>
              <w:t>航空企业关联性。北京大兴国际机场</w:t>
            </w:r>
            <w:r>
              <w:rPr>
                <w:rFonts w:ascii="宋体" w:hAnsi="宋体" w:eastAsia="宋体"/>
                <w:szCs w:val="24"/>
              </w:rPr>
              <w:t>5公里范围内企业满足以下条件：流入或流出的货物中至少有20%（数量或价值）通过空运运输；或在机场内经营业务，或年营业收入20%以上来自服务机场或航空公司；或业务收入20%以上来自海外。</w:t>
            </w:r>
          </w:p>
          <w:p>
            <w:pPr>
              <w:pStyle w:val="40"/>
              <w:spacing w:line="240" w:lineRule="auto"/>
              <w:jc w:val="both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2</w:t>
            </w:r>
            <w:r>
              <w:rPr>
                <w:rFonts w:ascii="宋体" w:hAnsi="宋体" w:eastAsia="宋体"/>
                <w:szCs w:val="24"/>
              </w:rPr>
              <w:t>.</w:t>
            </w:r>
            <w:r>
              <w:rPr>
                <w:rFonts w:hint="eastAsia" w:ascii="宋体" w:hAnsi="宋体" w:eastAsia="宋体"/>
                <w:szCs w:val="24"/>
              </w:rPr>
              <w:t>单位产值</w:t>
            </w:r>
            <w:r>
              <w:rPr>
                <w:rFonts w:ascii="宋体" w:hAnsi="宋体" w:eastAsia="宋体"/>
                <w:szCs w:val="24"/>
              </w:rPr>
              <w:t>能耗</w:t>
            </w:r>
            <w:r>
              <w:rPr>
                <w:rFonts w:hint="eastAsia" w:ascii="宋体" w:hAnsi="宋体" w:eastAsia="宋体"/>
                <w:szCs w:val="24"/>
              </w:rPr>
              <w:t>、单位产值碳排放。住宿和餐饮业、教育产业能耗及碳排放水平应</w:t>
            </w:r>
            <w:r>
              <w:rPr>
                <w:rFonts w:hint="eastAsia" w:ascii="宋体" w:hAnsi="宋体" w:eastAsia="宋体"/>
                <w:color w:val="000000"/>
                <w:szCs w:val="24"/>
              </w:rPr>
              <w:t>符合《北京市固定资产投资项目节能审查能耗和设备能效指南》规定的相关标准。</w:t>
            </w:r>
          </w:p>
          <w:p>
            <w:pPr>
              <w:pStyle w:val="40"/>
              <w:spacing w:line="360" w:lineRule="exact"/>
              <w:jc w:val="both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3.</w:t>
            </w:r>
            <w:r>
              <w:rPr>
                <w:rFonts w:hint="eastAsia" w:ascii="宋体" w:hAnsi="宋体" w:eastAsia="宋体"/>
                <w:szCs w:val="24"/>
              </w:rPr>
              <w:t>绿色认证</w:t>
            </w:r>
            <w:r>
              <w:rPr>
                <w:rFonts w:ascii="宋体" w:hAnsi="宋体" w:eastAsia="宋体"/>
                <w:szCs w:val="24"/>
              </w:rPr>
              <w:t>。主要生产厂房和库房、辅助生产厂房应按照《绿色工业建筑评价标准》</w:t>
            </w:r>
            <w:r>
              <w:rPr>
                <w:rFonts w:hint="eastAsia" w:ascii="宋体" w:hAnsi="宋体" w:eastAsia="宋体"/>
                <w:szCs w:val="24"/>
              </w:rPr>
              <w:t>，取得一星级以上绿色工业建筑标识；建筑面积超过</w:t>
            </w:r>
            <w:r>
              <w:rPr>
                <w:rFonts w:ascii="宋体" w:hAnsi="宋体" w:eastAsia="宋体"/>
                <w:szCs w:val="24"/>
              </w:rPr>
              <w:t>5000</w:t>
            </w:r>
            <w:r>
              <w:rPr>
                <w:rFonts w:hint="eastAsia" w:ascii="宋体" w:hAnsi="宋体" w:eastAsia="宋体"/>
                <w:szCs w:val="24"/>
              </w:rPr>
              <w:t>平方米</w:t>
            </w:r>
            <w:r>
              <w:rPr>
                <w:rFonts w:ascii="宋体" w:hAnsi="宋体" w:eastAsia="宋体"/>
                <w:szCs w:val="24"/>
              </w:rPr>
              <w:t>的办公建筑单体</w:t>
            </w:r>
            <w:r>
              <w:rPr>
                <w:rFonts w:hint="eastAsia" w:ascii="宋体" w:hAnsi="宋体" w:eastAsia="宋体"/>
                <w:szCs w:val="24"/>
              </w:rPr>
              <w:t>应按照《绿色建筑评价标准》</w:t>
            </w:r>
            <w:r>
              <w:rPr>
                <w:rFonts w:ascii="宋体" w:hAnsi="宋体" w:eastAsia="宋体"/>
                <w:szCs w:val="24"/>
              </w:rPr>
              <w:t>取得二星及以上绿色建筑标识；</w:t>
            </w:r>
            <w:r>
              <w:rPr>
                <w:rFonts w:hint="eastAsia" w:ascii="宋体" w:hAnsi="宋体" w:eastAsia="宋体"/>
                <w:szCs w:val="24"/>
              </w:rPr>
              <w:t>入区项目应积极申报超低能耗、零能耗以及国际绿色认证</w:t>
            </w:r>
            <w:r>
              <w:rPr>
                <w:rFonts w:ascii="宋体" w:hAnsi="宋体" w:eastAsia="宋体"/>
                <w:szCs w:val="24"/>
              </w:rPr>
              <w:t>。</w:t>
            </w:r>
          </w:p>
          <w:p>
            <w:pPr>
              <w:pStyle w:val="40"/>
              <w:spacing w:line="360" w:lineRule="exact"/>
              <w:jc w:val="both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4.其他高精尖产业是指《北京市十大高精尖产业登记指导目录（2018年版）》中提到的，未在该表中列明的其他高精尖产业类型。</w:t>
            </w:r>
          </w:p>
        </w:tc>
      </w:tr>
    </w:tbl>
    <w:p>
      <w:pPr>
        <w:rPr>
          <w:rFonts w:ascii="仿宋_GB2312"/>
          <w:szCs w:val="32"/>
        </w:rPr>
        <w:sectPr>
          <w:headerReference r:id="rId4" w:type="default"/>
          <w:footerReference r:id="rId5" w:type="default"/>
          <w:pgSz w:w="16838" w:h="11905" w:orient="landscape"/>
          <w:pgMar w:top="1587" w:right="2098" w:bottom="1474" w:left="1984" w:header="851" w:footer="1134" w:gutter="0"/>
          <w:pgNumType w:fmt="numberInDash"/>
          <w:cols w:space="0" w:num="1"/>
          <w:docGrid w:type="lines" w:linePitch="444" w:charSpace="0"/>
        </w:sectPr>
      </w:pPr>
      <w:bookmarkStart w:id="2" w:name="_GoBack"/>
      <w:bookmarkEnd w:id="2"/>
    </w:p>
    <w:p>
      <w:pPr>
        <w:pStyle w:val="2"/>
        <w:ind w:left="0" w:leftChars="0" w:firstLine="0" w:firstLineChars="0"/>
      </w:pPr>
    </w:p>
    <w:sectPr>
      <w:pgSz w:w="11905" w:h="16838"/>
      <w:pgMar w:top="2098" w:right="1474" w:bottom="1984" w:left="1587" w:header="851" w:footer="1134" w:gutter="0"/>
      <w:pgNumType w:fmt="numberInDash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id w:val="-809397589"/>
                          </w:sdtPr>
                          <w:sdtEndP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1"/>
                                <w:jc w:val="center"/>
                                <w:rPr>
                                  <w:rFonts w:hint="eastAsia" w:ascii="新宋体" w:hAnsi="新宋体" w:eastAsia="新宋体" w:cs="新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新宋体" w:hAnsi="新宋体" w:eastAsia="新宋体" w:cs="新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新宋体" w:hAnsi="新宋体" w:eastAsia="新宋体" w:cs="新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新宋体" w:hAnsi="新宋体" w:eastAsia="新宋体" w:cs="新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新宋体" w:hAnsi="新宋体" w:eastAsia="新宋体" w:cs="新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新宋体" w:hAnsi="新宋体" w:eastAsia="新宋体" w:cs="新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  <w:ind w:firstLine="640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id w:val="-809397589"/>
                    </w:sdtPr>
                    <w:sdtEndP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11"/>
                          <w:jc w:val="center"/>
                          <w:rPr>
                            <w:rFonts w:hint="eastAsia" w:ascii="新宋体" w:hAnsi="新宋体" w:eastAsia="新宋体" w:cs="新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新宋体" w:hAnsi="新宋体" w:eastAsia="新宋体" w:cs="新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新宋体" w:hAnsi="新宋体" w:eastAsia="新宋体" w:cs="新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新宋体" w:hAnsi="新宋体" w:eastAsia="新宋体" w:cs="新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新宋体" w:hAnsi="新宋体" w:eastAsia="新宋体" w:cs="新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新宋体" w:hAnsi="新宋体" w:eastAsia="新宋体" w:cs="新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  <w:ind w:firstLine="640"/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id w:val="1447198106"/>
                          </w:sdtPr>
                          <w:sdtEndP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1"/>
                                <w:jc w:val="center"/>
                                <w:rPr>
                                  <w:rFonts w:ascii="新宋体" w:hAnsi="新宋体" w:eastAsia="新宋体" w:cs="新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新宋体" w:hAnsi="新宋体" w:eastAsia="新宋体" w:cs="新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新宋体" w:hAnsi="新宋体" w:eastAsia="新宋体" w:cs="新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新宋体" w:hAnsi="新宋体" w:eastAsia="新宋体" w:cs="新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新宋体" w:hAnsi="新宋体" w:eastAsia="新宋体" w:cs="新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新宋体" w:hAnsi="新宋体" w:eastAsia="新宋体" w:cs="新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  <w:ind w:firstLine="560"/>
                            <w:rPr>
                              <w:rFonts w:ascii="新宋体" w:hAnsi="新宋体" w:eastAsia="新宋体" w:cs="新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id w:val="1447198106"/>
                    </w:sdtPr>
                    <w:sdtEndP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11"/>
                          <w:jc w:val="center"/>
                          <w:rPr>
                            <w:rFonts w:ascii="新宋体" w:hAnsi="新宋体" w:eastAsia="新宋体" w:cs="新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新宋体" w:hAnsi="新宋体" w:eastAsia="新宋体" w:cs="新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新宋体" w:hAnsi="新宋体" w:eastAsia="新宋体" w:cs="新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新宋体" w:hAnsi="新宋体" w:eastAsia="新宋体" w:cs="新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新宋体" w:hAnsi="新宋体" w:eastAsia="新宋体" w:cs="新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新宋体" w:hAnsi="新宋体" w:eastAsia="新宋体" w:cs="新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  <w:ind w:firstLine="560"/>
                      <w:rPr>
                        <w:rFonts w:ascii="新宋体" w:hAnsi="新宋体" w:eastAsia="新宋体" w:cs="新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right"/>
      <w:rPr>
        <w:rFonts w:cs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222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zMTU2NjRhYzJkYWM1YTQ1NzQyMGEzZTA4ZmU4NWIifQ=="/>
  </w:docVars>
  <w:rsids>
    <w:rsidRoot w:val="00D520E2"/>
    <w:rsid w:val="00002756"/>
    <w:rsid w:val="000049DA"/>
    <w:rsid w:val="00032958"/>
    <w:rsid w:val="0003301F"/>
    <w:rsid w:val="00035B3D"/>
    <w:rsid w:val="00035C24"/>
    <w:rsid w:val="00044697"/>
    <w:rsid w:val="00045ECD"/>
    <w:rsid w:val="0005096E"/>
    <w:rsid w:val="000560E3"/>
    <w:rsid w:val="00061E39"/>
    <w:rsid w:val="000634F8"/>
    <w:rsid w:val="00063C4A"/>
    <w:rsid w:val="00070B2C"/>
    <w:rsid w:val="00071784"/>
    <w:rsid w:val="00097F8D"/>
    <w:rsid w:val="000B5B8A"/>
    <w:rsid w:val="000B68DA"/>
    <w:rsid w:val="000C21A2"/>
    <w:rsid w:val="000E6586"/>
    <w:rsid w:val="00102B5C"/>
    <w:rsid w:val="00102FFB"/>
    <w:rsid w:val="00103568"/>
    <w:rsid w:val="00111F7A"/>
    <w:rsid w:val="001736E9"/>
    <w:rsid w:val="00181996"/>
    <w:rsid w:val="00184516"/>
    <w:rsid w:val="001857DF"/>
    <w:rsid w:val="00186E2D"/>
    <w:rsid w:val="001A7287"/>
    <w:rsid w:val="001B26A6"/>
    <w:rsid w:val="001B7030"/>
    <w:rsid w:val="001C018A"/>
    <w:rsid w:val="001C5057"/>
    <w:rsid w:val="001E0CCD"/>
    <w:rsid w:val="001F5655"/>
    <w:rsid w:val="00202B20"/>
    <w:rsid w:val="00207816"/>
    <w:rsid w:val="0022594F"/>
    <w:rsid w:val="002263D0"/>
    <w:rsid w:val="0023248E"/>
    <w:rsid w:val="002338AC"/>
    <w:rsid w:val="00263139"/>
    <w:rsid w:val="0026676F"/>
    <w:rsid w:val="00271555"/>
    <w:rsid w:val="002732AC"/>
    <w:rsid w:val="0028002D"/>
    <w:rsid w:val="002863F3"/>
    <w:rsid w:val="0029233B"/>
    <w:rsid w:val="0029568B"/>
    <w:rsid w:val="00297460"/>
    <w:rsid w:val="002B2111"/>
    <w:rsid w:val="002B4088"/>
    <w:rsid w:val="002B74BF"/>
    <w:rsid w:val="002D18B5"/>
    <w:rsid w:val="002E3C7E"/>
    <w:rsid w:val="003045FE"/>
    <w:rsid w:val="003055A7"/>
    <w:rsid w:val="003238CE"/>
    <w:rsid w:val="00335CFF"/>
    <w:rsid w:val="0034651D"/>
    <w:rsid w:val="00347629"/>
    <w:rsid w:val="00357210"/>
    <w:rsid w:val="0036360D"/>
    <w:rsid w:val="003645A4"/>
    <w:rsid w:val="00364C6F"/>
    <w:rsid w:val="003707A3"/>
    <w:rsid w:val="00373431"/>
    <w:rsid w:val="00380FCA"/>
    <w:rsid w:val="00392B00"/>
    <w:rsid w:val="003A1E1C"/>
    <w:rsid w:val="003B114F"/>
    <w:rsid w:val="003B2203"/>
    <w:rsid w:val="003B2AD8"/>
    <w:rsid w:val="003B607B"/>
    <w:rsid w:val="003E097E"/>
    <w:rsid w:val="003E73CF"/>
    <w:rsid w:val="003F1246"/>
    <w:rsid w:val="003F6F79"/>
    <w:rsid w:val="00407683"/>
    <w:rsid w:val="004315BA"/>
    <w:rsid w:val="004324CD"/>
    <w:rsid w:val="0044106C"/>
    <w:rsid w:val="004535AA"/>
    <w:rsid w:val="00463FF8"/>
    <w:rsid w:val="00477944"/>
    <w:rsid w:val="00491013"/>
    <w:rsid w:val="004918C6"/>
    <w:rsid w:val="00492DDE"/>
    <w:rsid w:val="004A62E7"/>
    <w:rsid w:val="004A6DC1"/>
    <w:rsid w:val="004A710A"/>
    <w:rsid w:val="004C45AF"/>
    <w:rsid w:val="004D715A"/>
    <w:rsid w:val="004E0292"/>
    <w:rsid w:val="004E6617"/>
    <w:rsid w:val="004F0B8A"/>
    <w:rsid w:val="00516D0F"/>
    <w:rsid w:val="00531DD1"/>
    <w:rsid w:val="00534B86"/>
    <w:rsid w:val="005418CC"/>
    <w:rsid w:val="0054646F"/>
    <w:rsid w:val="00550910"/>
    <w:rsid w:val="005549CA"/>
    <w:rsid w:val="0057240D"/>
    <w:rsid w:val="0057249C"/>
    <w:rsid w:val="0059754F"/>
    <w:rsid w:val="005B3016"/>
    <w:rsid w:val="005B43C4"/>
    <w:rsid w:val="005C2632"/>
    <w:rsid w:val="005C3BB5"/>
    <w:rsid w:val="005D280A"/>
    <w:rsid w:val="005E23B8"/>
    <w:rsid w:val="005F400D"/>
    <w:rsid w:val="005F79F4"/>
    <w:rsid w:val="005F7B56"/>
    <w:rsid w:val="00611C38"/>
    <w:rsid w:val="00612504"/>
    <w:rsid w:val="0061526E"/>
    <w:rsid w:val="00621945"/>
    <w:rsid w:val="00622F67"/>
    <w:rsid w:val="00627C16"/>
    <w:rsid w:val="006339C2"/>
    <w:rsid w:val="00637133"/>
    <w:rsid w:val="006375CC"/>
    <w:rsid w:val="00655BF3"/>
    <w:rsid w:val="00661269"/>
    <w:rsid w:val="0067181A"/>
    <w:rsid w:val="00681190"/>
    <w:rsid w:val="0068516F"/>
    <w:rsid w:val="00693D2F"/>
    <w:rsid w:val="006A3889"/>
    <w:rsid w:val="006A6F0D"/>
    <w:rsid w:val="006B0B91"/>
    <w:rsid w:val="006B44CF"/>
    <w:rsid w:val="006B58AE"/>
    <w:rsid w:val="006C07EB"/>
    <w:rsid w:val="006C474A"/>
    <w:rsid w:val="006C7594"/>
    <w:rsid w:val="006E7D23"/>
    <w:rsid w:val="007156F0"/>
    <w:rsid w:val="00731C29"/>
    <w:rsid w:val="00732E33"/>
    <w:rsid w:val="007363B2"/>
    <w:rsid w:val="00750A7D"/>
    <w:rsid w:val="007615A5"/>
    <w:rsid w:val="00770577"/>
    <w:rsid w:val="00775232"/>
    <w:rsid w:val="007812EA"/>
    <w:rsid w:val="00782907"/>
    <w:rsid w:val="00792C01"/>
    <w:rsid w:val="007A6D1E"/>
    <w:rsid w:val="007B0AAF"/>
    <w:rsid w:val="007B5307"/>
    <w:rsid w:val="007B7F42"/>
    <w:rsid w:val="007C776C"/>
    <w:rsid w:val="007F2D29"/>
    <w:rsid w:val="0080299A"/>
    <w:rsid w:val="008171FA"/>
    <w:rsid w:val="008260F3"/>
    <w:rsid w:val="008307FC"/>
    <w:rsid w:val="00831CB0"/>
    <w:rsid w:val="008338C0"/>
    <w:rsid w:val="00833D15"/>
    <w:rsid w:val="008343D3"/>
    <w:rsid w:val="00840235"/>
    <w:rsid w:val="00842AD0"/>
    <w:rsid w:val="00847669"/>
    <w:rsid w:val="00854BDB"/>
    <w:rsid w:val="008617CB"/>
    <w:rsid w:val="00863ED0"/>
    <w:rsid w:val="00863F8A"/>
    <w:rsid w:val="0087631C"/>
    <w:rsid w:val="00877113"/>
    <w:rsid w:val="008816A8"/>
    <w:rsid w:val="008848BD"/>
    <w:rsid w:val="008849DB"/>
    <w:rsid w:val="008944CA"/>
    <w:rsid w:val="008C5915"/>
    <w:rsid w:val="008D2BAC"/>
    <w:rsid w:val="008D6E4B"/>
    <w:rsid w:val="008F2FDF"/>
    <w:rsid w:val="008F579E"/>
    <w:rsid w:val="008F5B1E"/>
    <w:rsid w:val="00901CCB"/>
    <w:rsid w:val="0090251C"/>
    <w:rsid w:val="00910291"/>
    <w:rsid w:val="009242C0"/>
    <w:rsid w:val="00932CDD"/>
    <w:rsid w:val="00933E42"/>
    <w:rsid w:val="00937AF3"/>
    <w:rsid w:val="00940933"/>
    <w:rsid w:val="00950E5C"/>
    <w:rsid w:val="00953D0A"/>
    <w:rsid w:val="00955550"/>
    <w:rsid w:val="00956333"/>
    <w:rsid w:val="009A029F"/>
    <w:rsid w:val="009A2C4F"/>
    <w:rsid w:val="009A6C8A"/>
    <w:rsid w:val="009B2519"/>
    <w:rsid w:val="009B54AA"/>
    <w:rsid w:val="009B6E86"/>
    <w:rsid w:val="009C2D01"/>
    <w:rsid w:val="009C36A4"/>
    <w:rsid w:val="009D5E99"/>
    <w:rsid w:val="009E280D"/>
    <w:rsid w:val="009E7D6D"/>
    <w:rsid w:val="009F0C2A"/>
    <w:rsid w:val="009F6661"/>
    <w:rsid w:val="009F78A7"/>
    <w:rsid w:val="00A1172C"/>
    <w:rsid w:val="00A46978"/>
    <w:rsid w:val="00A519D9"/>
    <w:rsid w:val="00A5205E"/>
    <w:rsid w:val="00A606D2"/>
    <w:rsid w:val="00A72535"/>
    <w:rsid w:val="00A770C6"/>
    <w:rsid w:val="00A8036D"/>
    <w:rsid w:val="00A81CE9"/>
    <w:rsid w:val="00A958F2"/>
    <w:rsid w:val="00AB5BE0"/>
    <w:rsid w:val="00AC2DFF"/>
    <w:rsid w:val="00AD776E"/>
    <w:rsid w:val="00AE53A8"/>
    <w:rsid w:val="00AE6330"/>
    <w:rsid w:val="00B06083"/>
    <w:rsid w:val="00B27517"/>
    <w:rsid w:val="00B30CD0"/>
    <w:rsid w:val="00B5652A"/>
    <w:rsid w:val="00B8798F"/>
    <w:rsid w:val="00B92D77"/>
    <w:rsid w:val="00B95F14"/>
    <w:rsid w:val="00BB7906"/>
    <w:rsid w:val="00BC1494"/>
    <w:rsid w:val="00BF2309"/>
    <w:rsid w:val="00BF5437"/>
    <w:rsid w:val="00C06A2E"/>
    <w:rsid w:val="00C11982"/>
    <w:rsid w:val="00C24F6B"/>
    <w:rsid w:val="00C272FC"/>
    <w:rsid w:val="00C3706C"/>
    <w:rsid w:val="00C4277B"/>
    <w:rsid w:val="00C44223"/>
    <w:rsid w:val="00C461BC"/>
    <w:rsid w:val="00C51D09"/>
    <w:rsid w:val="00C54105"/>
    <w:rsid w:val="00C541BE"/>
    <w:rsid w:val="00C649D1"/>
    <w:rsid w:val="00C70948"/>
    <w:rsid w:val="00C72751"/>
    <w:rsid w:val="00C72C61"/>
    <w:rsid w:val="00C76288"/>
    <w:rsid w:val="00C86D42"/>
    <w:rsid w:val="00C92640"/>
    <w:rsid w:val="00CB1186"/>
    <w:rsid w:val="00CC2B53"/>
    <w:rsid w:val="00CC6319"/>
    <w:rsid w:val="00CD039B"/>
    <w:rsid w:val="00CD1B94"/>
    <w:rsid w:val="00CF4882"/>
    <w:rsid w:val="00D0072F"/>
    <w:rsid w:val="00D10B8B"/>
    <w:rsid w:val="00D14A22"/>
    <w:rsid w:val="00D15719"/>
    <w:rsid w:val="00D22BA7"/>
    <w:rsid w:val="00D42E72"/>
    <w:rsid w:val="00D46767"/>
    <w:rsid w:val="00D508D4"/>
    <w:rsid w:val="00D520E2"/>
    <w:rsid w:val="00D7234C"/>
    <w:rsid w:val="00D72C76"/>
    <w:rsid w:val="00D73FC4"/>
    <w:rsid w:val="00D80C42"/>
    <w:rsid w:val="00D81232"/>
    <w:rsid w:val="00D87B43"/>
    <w:rsid w:val="00D925DD"/>
    <w:rsid w:val="00D97C5C"/>
    <w:rsid w:val="00DA424C"/>
    <w:rsid w:val="00DA4B64"/>
    <w:rsid w:val="00DA6D1F"/>
    <w:rsid w:val="00DB401D"/>
    <w:rsid w:val="00DB6F77"/>
    <w:rsid w:val="00DC5AEC"/>
    <w:rsid w:val="00DC5CC9"/>
    <w:rsid w:val="00DE0BDE"/>
    <w:rsid w:val="00DE22CB"/>
    <w:rsid w:val="00DE2808"/>
    <w:rsid w:val="00DE6D76"/>
    <w:rsid w:val="00DE7A96"/>
    <w:rsid w:val="00DF5881"/>
    <w:rsid w:val="00E256CC"/>
    <w:rsid w:val="00E31B9A"/>
    <w:rsid w:val="00E33041"/>
    <w:rsid w:val="00E41499"/>
    <w:rsid w:val="00E42784"/>
    <w:rsid w:val="00E43FA1"/>
    <w:rsid w:val="00E44036"/>
    <w:rsid w:val="00E442E6"/>
    <w:rsid w:val="00E44B94"/>
    <w:rsid w:val="00E45D88"/>
    <w:rsid w:val="00E46ACB"/>
    <w:rsid w:val="00E502CC"/>
    <w:rsid w:val="00E73DE4"/>
    <w:rsid w:val="00E87CAC"/>
    <w:rsid w:val="00E946D1"/>
    <w:rsid w:val="00EA6F77"/>
    <w:rsid w:val="00EB51EF"/>
    <w:rsid w:val="00ED58A4"/>
    <w:rsid w:val="00EE2E13"/>
    <w:rsid w:val="00EE6F0C"/>
    <w:rsid w:val="00EF2B1A"/>
    <w:rsid w:val="00F0075C"/>
    <w:rsid w:val="00F041CC"/>
    <w:rsid w:val="00F1497F"/>
    <w:rsid w:val="00F25BB0"/>
    <w:rsid w:val="00F25F60"/>
    <w:rsid w:val="00F26AF1"/>
    <w:rsid w:val="00F34C4E"/>
    <w:rsid w:val="00F40409"/>
    <w:rsid w:val="00F41AC4"/>
    <w:rsid w:val="00F43BD1"/>
    <w:rsid w:val="00F46C09"/>
    <w:rsid w:val="00F50FE8"/>
    <w:rsid w:val="00F70680"/>
    <w:rsid w:val="00F8732F"/>
    <w:rsid w:val="00F976BF"/>
    <w:rsid w:val="00FB6A31"/>
    <w:rsid w:val="00FB7BF0"/>
    <w:rsid w:val="00FC54AB"/>
    <w:rsid w:val="00FD3A58"/>
    <w:rsid w:val="00FE58E7"/>
    <w:rsid w:val="00FF0D94"/>
    <w:rsid w:val="01A20D08"/>
    <w:rsid w:val="035E2B6B"/>
    <w:rsid w:val="03A61FB7"/>
    <w:rsid w:val="03F048CE"/>
    <w:rsid w:val="042F7FE4"/>
    <w:rsid w:val="047A7CAC"/>
    <w:rsid w:val="04C838F1"/>
    <w:rsid w:val="054C7369"/>
    <w:rsid w:val="06AF7F33"/>
    <w:rsid w:val="073B3DDE"/>
    <w:rsid w:val="073C3D7C"/>
    <w:rsid w:val="07553582"/>
    <w:rsid w:val="07BF03FE"/>
    <w:rsid w:val="07C54C87"/>
    <w:rsid w:val="07CA6913"/>
    <w:rsid w:val="087B1EA4"/>
    <w:rsid w:val="088C6A10"/>
    <w:rsid w:val="09E34AFA"/>
    <w:rsid w:val="09F9519C"/>
    <w:rsid w:val="0A2A7254"/>
    <w:rsid w:val="0A4111E8"/>
    <w:rsid w:val="0A750739"/>
    <w:rsid w:val="0AEF3BDD"/>
    <w:rsid w:val="0B275F39"/>
    <w:rsid w:val="0B437A90"/>
    <w:rsid w:val="0BCB5921"/>
    <w:rsid w:val="0C4C22B2"/>
    <w:rsid w:val="0CF51CBF"/>
    <w:rsid w:val="0D200078"/>
    <w:rsid w:val="0D4C32E0"/>
    <w:rsid w:val="0D544AED"/>
    <w:rsid w:val="0E1D2A3F"/>
    <w:rsid w:val="0E6051D2"/>
    <w:rsid w:val="0ED168E7"/>
    <w:rsid w:val="0F697138"/>
    <w:rsid w:val="0FC129C3"/>
    <w:rsid w:val="0FCE5CBB"/>
    <w:rsid w:val="101F78F4"/>
    <w:rsid w:val="10BB75B3"/>
    <w:rsid w:val="10C61FE7"/>
    <w:rsid w:val="10CB4D5C"/>
    <w:rsid w:val="10DE1F76"/>
    <w:rsid w:val="117E65E0"/>
    <w:rsid w:val="122854B1"/>
    <w:rsid w:val="127C63A7"/>
    <w:rsid w:val="128E3D25"/>
    <w:rsid w:val="13357098"/>
    <w:rsid w:val="1339776A"/>
    <w:rsid w:val="143636AC"/>
    <w:rsid w:val="15A16DF4"/>
    <w:rsid w:val="161E6795"/>
    <w:rsid w:val="16D16E4F"/>
    <w:rsid w:val="17262E12"/>
    <w:rsid w:val="174D35FA"/>
    <w:rsid w:val="174D6BF0"/>
    <w:rsid w:val="184D5B69"/>
    <w:rsid w:val="18681FD0"/>
    <w:rsid w:val="186B68BE"/>
    <w:rsid w:val="18BB7419"/>
    <w:rsid w:val="18D753E0"/>
    <w:rsid w:val="1A4E69C0"/>
    <w:rsid w:val="1ACE5C7B"/>
    <w:rsid w:val="1B626870"/>
    <w:rsid w:val="1BB90E2F"/>
    <w:rsid w:val="1BDF8694"/>
    <w:rsid w:val="1C2F6E4B"/>
    <w:rsid w:val="1C4701E9"/>
    <w:rsid w:val="1CB124C6"/>
    <w:rsid w:val="1D8E3BF5"/>
    <w:rsid w:val="1DEB7541"/>
    <w:rsid w:val="1E4068CA"/>
    <w:rsid w:val="1EF0191D"/>
    <w:rsid w:val="1F5744B0"/>
    <w:rsid w:val="1F8806A9"/>
    <w:rsid w:val="1FA353DF"/>
    <w:rsid w:val="20A16631"/>
    <w:rsid w:val="20F67384"/>
    <w:rsid w:val="21C467EA"/>
    <w:rsid w:val="21CE650A"/>
    <w:rsid w:val="22136545"/>
    <w:rsid w:val="222A4668"/>
    <w:rsid w:val="226C45BA"/>
    <w:rsid w:val="235A62C6"/>
    <w:rsid w:val="24211365"/>
    <w:rsid w:val="24945F95"/>
    <w:rsid w:val="24C21AC5"/>
    <w:rsid w:val="257B169F"/>
    <w:rsid w:val="26025032"/>
    <w:rsid w:val="26174BE3"/>
    <w:rsid w:val="26485289"/>
    <w:rsid w:val="26776848"/>
    <w:rsid w:val="26FF6D91"/>
    <w:rsid w:val="272A0E33"/>
    <w:rsid w:val="278C6990"/>
    <w:rsid w:val="27935988"/>
    <w:rsid w:val="2807698A"/>
    <w:rsid w:val="289763B0"/>
    <w:rsid w:val="28A8200F"/>
    <w:rsid w:val="28C46D94"/>
    <w:rsid w:val="294E18B8"/>
    <w:rsid w:val="297F0DFE"/>
    <w:rsid w:val="299F0823"/>
    <w:rsid w:val="29A14C26"/>
    <w:rsid w:val="2A166BB6"/>
    <w:rsid w:val="2B047C6B"/>
    <w:rsid w:val="2B0F7993"/>
    <w:rsid w:val="2B4416A1"/>
    <w:rsid w:val="2B9126D6"/>
    <w:rsid w:val="2B9351F9"/>
    <w:rsid w:val="2BA36D02"/>
    <w:rsid w:val="2C1C329B"/>
    <w:rsid w:val="2C6D612C"/>
    <w:rsid w:val="2C736DB2"/>
    <w:rsid w:val="2CC2042C"/>
    <w:rsid w:val="2D1A278F"/>
    <w:rsid w:val="2D4F1217"/>
    <w:rsid w:val="2DE979D9"/>
    <w:rsid w:val="2E0F1070"/>
    <w:rsid w:val="2E486F82"/>
    <w:rsid w:val="2E644734"/>
    <w:rsid w:val="2E984F24"/>
    <w:rsid w:val="2FE8179D"/>
    <w:rsid w:val="2FFC3526"/>
    <w:rsid w:val="2FFF8F9D"/>
    <w:rsid w:val="30180DEF"/>
    <w:rsid w:val="306F60F1"/>
    <w:rsid w:val="30AB035F"/>
    <w:rsid w:val="30BF439A"/>
    <w:rsid w:val="313E3759"/>
    <w:rsid w:val="31973861"/>
    <w:rsid w:val="31B26800"/>
    <w:rsid w:val="31CC69B1"/>
    <w:rsid w:val="31EE13DB"/>
    <w:rsid w:val="320D41BC"/>
    <w:rsid w:val="320F607C"/>
    <w:rsid w:val="3214225A"/>
    <w:rsid w:val="324871FD"/>
    <w:rsid w:val="3296309C"/>
    <w:rsid w:val="33B71CA0"/>
    <w:rsid w:val="33E83863"/>
    <w:rsid w:val="343F65FA"/>
    <w:rsid w:val="347A79C5"/>
    <w:rsid w:val="34A56ABE"/>
    <w:rsid w:val="34D33B21"/>
    <w:rsid w:val="35172FAF"/>
    <w:rsid w:val="35510097"/>
    <w:rsid w:val="355C3D79"/>
    <w:rsid w:val="357240D1"/>
    <w:rsid w:val="35815A1F"/>
    <w:rsid w:val="35B80378"/>
    <w:rsid w:val="368228DB"/>
    <w:rsid w:val="369E7FE3"/>
    <w:rsid w:val="369F0480"/>
    <w:rsid w:val="36E9070D"/>
    <w:rsid w:val="37887E9F"/>
    <w:rsid w:val="37F81370"/>
    <w:rsid w:val="389E342F"/>
    <w:rsid w:val="390F5ACA"/>
    <w:rsid w:val="395F028C"/>
    <w:rsid w:val="39DE5463"/>
    <w:rsid w:val="3A05520B"/>
    <w:rsid w:val="3A1E4827"/>
    <w:rsid w:val="3A3A0C6C"/>
    <w:rsid w:val="3AAF0A3B"/>
    <w:rsid w:val="3B15204A"/>
    <w:rsid w:val="3C0C63DA"/>
    <w:rsid w:val="3C1F6635"/>
    <w:rsid w:val="3C471DDE"/>
    <w:rsid w:val="3C850F66"/>
    <w:rsid w:val="3CD967E3"/>
    <w:rsid w:val="3CE422CD"/>
    <w:rsid w:val="3D061298"/>
    <w:rsid w:val="3D0D3A73"/>
    <w:rsid w:val="3DB37DF3"/>
    <w:rsid w:val="3DBD055D"/>
    <w:rsid w:val="3DE6508E"/>
    <w:rsid w:val="3E803645"/>
    <w:rsid w:val="3EBFDF7A"/>
    <w:rsid w:val="3F9A5C9B"/>
    <w:rsid w:val="3FC30E72"/>
    <w:rsid w:val="3FC610C5"/>
    <w:rsid w:val="3FDF9036"/>
    <w:rsid w:val="3FED20A1"/>
    <w:rsid w:val="3FFFF99E"/>
    <w:rsid w:val="40A7234E"/>
    <w:rsid w:val="40E119AF"/>
    <w:rsid w:val="41364871"/>
    <w:rsid w:val="4147776D"/>
    <w:rsid w:val="42075F8D"/>
    <w:rsid w:val="425B0947"/>
    <w:rsid w:val="42E04428"/>
    <w:rsid w:val="43C27FD1"/>
    <w:rsid w:val="44660FA6"/>
    <w:rsid w:val="452260E0"/>
    <w:rsid w:val="460A2F5D"/>
    <w:rsid w:val="465C1FA0"/>
    <w:rsid w:val="46613CC5"/>
    <w:rsid w:val="46AD0E83"/>
    <w:rsid w:val="46CF6FC1"/>
    <w:rsid w:val="47412F0D"/>
    <w:rsid w:val="476F3BFA"/>
    <w:rsid w:val="47757FDE"/>
    <w:rsid w:val="483E2405"/>
    <w:rsid w:val="48585697"/>
    <w:rsid w:val="488035FE"/>
    <w:rsid w:val="48F826E7"/>
    <w:rsid w:val="49BC4CC1"/>
    <w:rsid w:val="49EB1248"/>
    <w:rsid w:val="4AFFB8CF"/>
    <w:rsid w:val="4B343C6E"/>
    <w:rsid w:val="4B621089"/>
    <w:rsid w:val="4BAA6525"/>
    <w:rsid w:val="4C8434EB"/>
    <w:rsid w:val="4D0C7AFF"/>
    <w:rsid w:val="4D5A5F05"/>
    <w:rsid w:val="4E4D1489"/>
    <w:rsid w:val="4E5C2CCA"/>
    <w:rsid w:val="4E6A1F5D"/>
    <w:rsid w:val="4EE979C4"/>
    <w:rsid w:val="4FE70564"/>
    <w:rsid w:val="4FE847EE"/>
    <w:rsid w:val="501834C8"/>
    <w:rsid w:val="514C4FBA"/>
    <w:rsid w:val="5166236E"/>
    <w:rsid w:val="519010D8"/>
    <w:rsid w:val="51B121A6"/>
    <w:rsid w:val="52971F3B"/>
    <w:rsid w:val="536C04C0"/>
    <w:rsid w:val="537452A1"/>
    <w:rsid w:val="537F7BD3"/>
    <w:rsid w:val="53EE6BC1"/>
    <w:rsid w:val="542140F1"/>
    <w:rsid w:val="545028F8"/>
    <w:rsid w:val="54797F78"/>
    <w:rsid w:val="548060EE"/>
    <w:rsid w:val="548E5AA8"/>
    <w:rsid w:val="54B77BD0"/>
    <w:rsid w:val="55643213"/>
    <w:rsid w:val="55CB41D3"/>
    <w:rsid w:val="56A319F5"/>
    <w:rsid w:val="56B26546"/>
    <w:rsid w:val="57587F96"/>
    <w:rsid w:val="57D053BF"/>
    <w:rsid w:val="57D2645E"/>
    <w:rsid w:val="582D373C"/>
    <w:rsid w:val="5887291E"/>
    <w:rsid w:val="590D421A"/>
    <w:rsid w:val="59865E4C"/>
    <w:rsid w:val="5A6372E4"/>
    <w:rsid w:val="5ACA2F6B"/>
    <w:rsid w:val="5B203077"/>
    <w:rsid w:val="5B4A27A9"/>
    <w:rsid w:val="5B4D248A"/>
    <w:rsid w:val="5B953DC6"/>
    <w:rsid w:val="5B9B2AB0"/>
    <w:rsid w:val="5C257E64"/>
    <w:rsid w:val="5CD05CB0"/>
    <w:rsid w:val="5CD61566"/>
    <w:rsid w:val="5D4706AB"/>
    <w:rsid w:val="5D942587"/>
    <w:rsid w:val="5DCD8DBD"/>
    <w:rsid w:val="5DEFC2CC"/>
    <w:rsid w:val="5E550425"/>
    <w:rsid w:val="5E9F45FC"/>
    <w:rsid w:val="5EAA7949"/>
    <w:rsid w:val="5ECF45DD"/>
    <w:rsid w:val="5F5EB5A0"/>
    <w:rsid w:val="5FEB730D"/>
    <w:rsid w:val="5FEE6740"/>
    <w:rsid w:val="5FF96FBA"/>
    <w:rsid w:val="603D68BF"/>
    <w:rsid w:val="606636B2"/>
    <w:rsid w:val="60F8056E"/>
    <w:rsid w:val="61504DA0"/>
    <w:rsid w:val="616B1A3E"/>
    <w:rsid w:val="61F14E9B"/>
    <w:rsid w:val="621524F9"/>
    <w:rsid w:val="62561FBB"/>
    <w:rsid w:val="6262139F"/>
    <w:rsid w:val="62724E61"/>
    <w:rsid w:val="63172A9D"/>
    <w:rsid w:val="63490D7A"/>
    <w:rsid w:val="639C2FFC"/>
    <w:rsid w:val="63D45703"/>
    <w:rsid w:val="63F82662"/>
    <w:rsid w:val="64102E9A"/>
    <w:rsid w:val="643527A6"/>
    <w:rsid w:val="64460353"/>
    <w:rsid w:val="644D69F3"/>
    <w:rsid w:val="64556790"/>
    <w:rsid w:val="65E03316"/>
    <w:rsid w:val="663A7A43"/>
    <w:rsid w:val="66A86398"/>
    <w:rsid w:val="66C93BC4"/>
    <w:rsid w:val="66F828BB"/>
    <w:rsid w:val="67032E42"/>
    <w:rsid w:val="67044AD0"/>
    <w:rsid w:val="67401799"/>
    <w:rsid w:val="67463C58"/>
    <w:rsid w:val="67512147"/>
    <w:rsid w:val="67A07475"/>
    <w:rsid w:val="67AA26BC"/>
    <w:rsid w:val="67F841FC"/>
    <w:rsid w:val="67FE0CD3"/>
    <w:rsid w:val="68114252"/>
    <w:rsid w:val="68564607"/>
    <w:rsid w:val="68E36170"/>
    <w:rsid w:val="69B83AE9"/>
    <w:rsid w:val="6A5EE2B2"/>
    <w:rsid w:val="6AFE64CE"/>
    <w:rsid w:val="6B2256F0"/>
    <w:rsid w:val="6B6A4886"/>
    <w:rsid w:val="6BD055E9"/>
    <w:rsid w:val="6C5162EE"/>
    <w:rsid w:val="6C571330"/>
    <w:rsid w:val="6CD606E4"/>
    <w:rsid w:val="6DAC56CB"/>
    <w:rsid w:val="6E337B9A"/>
    <w:rsid w:val="6E474C01"/>
    <w:rsid w:val="6EA53722"/>
    <w:rsid w:val="6EB79A26"/>
    <w:rsid w:val="6EF61836"/>
    <w:rsid w:val="6EFB77F4"/>
    <w:rsid w:val="6FB62A25"/>
    <w:rsid w:val="706F1447"/>
    <w:rsid w:val="71AC19D1"/>
    <w:rsid w:val="71FC4BC8"/>
    <w:rsid w:val="726712D4"/>
    <w:rsid w:val="72C02DAB"/>
    <w:rsid w:val="735D4963"/>
    <w:rsid w:val="737B2A10"/>
    <w:rsid w:val="73A05019"/>
    <w:rsid w:val="73AF6468"/>
    <w:rsid w:val="73B76B77"/>
    <w:rsid w:val="744D15B4"/>
    <w:rsid w:val="74702036"/>
    <w:rsid w:val="749D77B4"/>
    <w:rsid w:val="74C4478D"/>
    <w:rsid w:val="75621F0C"/>
    <w:rsid w:val="75FF6BE3"/>
    <w:rsid w:val="76643C78"/>
    <w:rsid w:val="76712CC7"/>
    <w:rsid w:val="767F3764"/>
    <w:rsid w:val="76BC480D"/>
    <w:rsid w:val="76FA1A37"/>
    <w:rsid w:val="7708069C"/>
    <w:rsid w:val="77321C6A"/>
    <w:rsid w:val="773A0A2A"/>
    <w:rsid w:val="77FC3E39"/>
    <w:rsid w:val="77FF0A92"/>
    <w:rsid w:val="7856247A"/>
    <w:rsid w:val="788E3505"/>
    <w:rsid w:val="78D94594"/>
    <w:rsid w:val="79957CDD"/>
    <w:rsid w:val="79CA77C7"/>
    <w:rsid w:val="79F21A44"/>
    <w:rsid w:val="7A7625E8"/>
    <w:rsid w:val="7B372F54"/>
    <w:rsid w:val="7B4421D0"/>
    <w:rsid w:val="7BFA42D6"/>
    <w:rsid w:val="7BFE705F"/>
    <w:rsid w:val="7CA656F0"/>
    <w:rsid w:val="7D0D247C"/>
    <w:rsid w:val="7D5D468A"/>
    <w:rsid w:val="7DB43917"/>
    <w:rsid w:val="7DF8CE1D"/>
    <w:rsid w:val="7E3F44F9"/>
    <w:rsid w:val="7EDF4CD4"/>
    <w:rsid w:val="7EEE4DCE"/>
    <w:rsid w:val="7EFED3D6"/>
    <w:rsid w:val="7F6DD9D6"/>
    <w:rsid w:val="7F7BFB89"/>
    <w:rsid w:val="7F8E4C30"/>
    <w:rsid w:val="7FD91515"/>
    <w:rsid w:val="7FE00A8C"/>
    <w:rsid w:val="7FEF0A3B"/>
    <w:rsid w:val="7FF34860"/>
    <w:rsid w:val="7FFFC7FB"/>
    <w:rsid w:val="8DF290A6"/>
    <w:rsid w:val="97E70EBA"/>
    <w:rsid w:val="9FAE6436"/>
    <w:rsid w:val="9FF77A3B"/>
    <w:rsid w:val="AB7F41D8"/>
    <w:rsid w:val="BDED3721"/>
    <w:rsid w:val="BEEFF6C3"/>
    <w:rsid w:val="BEFF3A15"/>
    <w:rsid w:val="BF7E2088"/>
    <w:rsid w:val="BFBB9D8C"/>
    <w:rsid w:val="CD7FB96E"/>
    <w:rsid w:val="CFBDE440"/>
    <w:rsid w:val="D7D011C9"/>
    <w:rsid w:val="E2EF1866"/>
    <w:rsid w:val="EB7B1EDB"/>
    <w:rsid w:val="EBDDDFA6"/>
    <w:rsid w:val="EECFFF06"/>
    <w:rsid w:val="EF7F0CF7"/>
    <w:rsid w:val="EFD573CE"/>
    <w:rsid w:val="EFD9C111"/>
    <w:rsid w:val="F2FFF8C7"/>
    <w:rsid w:val="F61F88AD"/>
    <w:rsid w:val="F6BF87D7"/>
    <w:rsid w:val="F6ED930D"/>
    <w:rsid w:val="F71F5970"/>
    <w:rsid w:val="F7F70D47"/>
    <w:rsid w:val="F93F971D"/>
    <w:rsid w:val="F9EFBDFB"/>
    <w:rsid w:val="FAFEB014"/>
    <w:rsid w:val="FBBD8119"/>
    <w:rsid w:val="FCD94501"/>
    <w:rsid w:val="FDF7D919"/>
    <w:rsid w:val="FEFF5CE6"/>
    <w:rsid w:val="FF761811"/>
    <w:rsid w:val="FFAB6143"/>
    <w:rsid w:val="FFBEEDA9"/>
    <w:rsid w:val="FFEF453D"/>
    <w:rsid w:val="FFFBC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_GB2312" w:cs="黑体"/>
      <w:snapToGrid w:val="0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7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link w:val="36"/>
    <w:unhideWhenUsed/>
    <w:qFormat/>
    <w:uiPriority w:val="9"/>
    <w:pPr>
      <w:keepNext/>
      <w:keepLines/>
      <w:spacing w:line="360" w:lineRule="auto"/>
      <w:ind w:firstLine="200" w:firstLineChars="200"/>
      <w:jc w:val="left"/>
      <w:outlineLvl w:val="3"/>
    </w:pPr>
    <w:rPr>
      <w:rFonts w:eastAsia="仿宋" w:asciiTheme="majorHAnsi" w:hAnsiTheme="majorHAnsi" w:cstheme="majorBidi"/>
      <w:b/>
      <w:bCs/>
      <w:snapToGrid/>
      <w:kern w:val="2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7">
    <w:name w:val="annotation text"/>
    <w:basedOn w:val="1"/>
    <w:link w:val="31"/>
    <w:unhideWhenUsed/>
    <w:qFormat/>
    <w:uiPriority w:val="99"/>
    <w:pPr>
      <w:jc w:val="left"/>
    </w:pPr>
  </w:style>
  <w:style w:type="paragraph" w:styleId="8">
    <w:name w:val="Body Text Indent"/>
    <w:basedOn w:val="1"/>
    <w:qFormat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color w:val="000000"/>
      <w:sz w:val="24"/>
      <w:szCs w:val="24"/>
    </w:rPr>
  </w:style>
  <w:style w:type="paragraph" w:styleId="14">
    <w:name w:val="annotation subject"/>
    <w:basedOn w:val="7"/>
    <w:next w:val="7"/>
    <w:link w:val="35"/>
    <w:unhideWhenUsed/>
    <w:qFormat/>
    <w:uiPriority w:val="99"/>
    <w:rPr>
      <w:b/>
      <w:bCs/>
    </w:rPr>
  </w:style>
  <w:style w:type="paragraph" w:styleId="15">
    <w:name w:val="Body Text First Indent 2"/>
    <w:basedOn w:val="8"/>
    <w:qFormat/>
    <w:uiPriority w:val="0"/>
    <w:pPr>
      <w:spacing w:after="0"/>
      <w:ind w:left="0" w:leftChars="0" w:firstLine="420" w:firstLineChars="200"/>
    </w:p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8">
    <w:name w:val="Table Theme"/>
    <w:basedOn w:val="16"/>
    <w:qFormat/>
    <w:uiPriority w:val="0"/>
    <w:pPr>
      <w:widowControl w:val="0"/>
      <w:spacing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22"/>
    <w:rPr>
      <w:b/>
      <w:bCs/>
    </w:rPr>
  </w:style>
  <w:style w:type="character" w:styleId="21">
    <w:name w:val="annotation reference"/>
    <w:basedOn w:val="19"/>
    <w:unhideWhenUsed/>
    <w:qFormat/>
    <w:uiPriority w:val="99"/>
    <w:rPr>
      <w:sz w:val="21"/>
      <w:szCs w:val="21"/>
    </w:rPr>
  </w:style>
  <w:style w:type="character" w:customStyle="1" w:styleId="22">
    <w:name w:val="批注框文本 字符"/>
    <w:basedOn w:val="19"/>
    <w:link w:val="10"/>
    <w:semiHidden/>
    <w:qFormat/>
    <w:uiPriority w:val="99"/>
    <w:rPr>
      <w:rFonts w:eastAsia="仿宋_GB2312"/>
      <w:snapToGrid w:val="0"/>
      <w:kern w:val="0"/>
      <w:sz w:val="18"/>
      <w:szCs w:val="18"/>
    </w:rPr>
  </w:style>
  <w:style w:type="character" w:customStyle="1" w:styleId="23">
    <w:name w:val="页眉 字符"/>
    <w:basedOn w:val="19"/>
    <w:link w:val="12"/>
    <w:qFormat/>
    <w:uiPriority w:val="99"/>
    <w:rPr>
      <w:rFonts w:eastAsia="仿宋_GB2312"/>
      <w:snapToGrid w:val="0"/>
      <w:kern w:val="0"/>
      <w:sz w:val="18"/>
      <w:szCs w:val="18"/>
    </w:rPr>
  </w:style>
  <w:style w:type="character" w:customStyle="1" w:styleId="24">
    <w:name w:val="页脚 字符"/>
    <w:basedOn w:val="19"/>
    <w:link w:val="11"/>
    <w:qFormat/>
    <w:uiPriority w:val="99"/>
    <w:rPr>
      <w:rFonts w:eastAsia="仿宋_GB2312"/>
      <w:snapToGrid w:val="0"/>
      <w:kern w:val="0"/>
      <w:sz w:val="18"/>
      <w:szCs w:val="18"/>
    </w:rPr>
  </w:style>
  <w:style w:type="character" w:customStyle="1" w:styleId="25">
    <w:name w:val="日期 字符"/>
    <w:basedOn w:val="19"/>
    <w:link w:val="9"/>
    <w:semiHidden/>
    <w:qFormat/>
    <w:uiPriority w:val="99"/>
    <w:rPr>
      <w:rFonts w:eastAsia="仿宋_GB2312"/>
      <w:snapToGrid w:val="0"/>
      <w:kern w:val="0"/>
      <w:sz w:val="32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等线" w:cs="仿宋_GB2312"/>
      <w:color w:val="000000"/>
      <w:sz w:val="24"/>
      <w:szCs w:val="24"/>
      <w:lang w:val="en-US" w:eastAsia="zh-CN" w:bidi="ar-SA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8">
    <w:name w:val="列表段落1"/>
    <w:basedOn w:val="1"/>
    <w:qFormat/>
    <w:uiPriority w:val="34"/>
    <w:pPr>
      <w:ind w:firstLine="420" w:firstLineChars="200"/>
    </w:pPr>
  </w:style>
  <w:style w:type="paragraph" w:customStyle="1" w:styleId="29">
    <w:name w:val="列表段落2"/>
    <w:qFormat/>
    <w:uiPriority w:val="34"/>
    <w:pPr>
      <w:framePr w:wrap="around" w:vAnchor="margin" w:hAnchor="text" w:y="1"/>
      <w:widowControl w:val="0"/>
      <w:ind w:firstLine="42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0">
    <w:name w:val="font21"/>
    <w:basedOn w:val="19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31">
    <w:name w:val="批注文字 字符"/>
    <w:link w:val="7"/>
    <w:qFormat/>
    <w:uiPriority w:val="99"/>
    <w:rPr>
      <w:rFonts w:ascii="等线" w:hAnsi="等线" w:eastAsia="仿宋_GB2312" w:cs="黑体"/>
      <w:snapToGrid w:val="0"/>
      <w:sz w:val="32"/>
      <w:szCs w:val="22"/>
    </w:rPr>
  </w:style>
  <w:style w:type="character" w:customStyle="1" w:styleId="32">
    <w:name w:val="段标题 Char"/>
    <w:link w:val="33"/>
    <w:qFormat/>
    <w:uiPriority w:val="0"/>
    <w:rPr>
      <w:rFonts w:ascii="黑体" w:hAnsi="黑体" w:eastAsia="黑体" w:cs="黑体"/>
      <w:sz w:val="32"/>
      <w:szCs w:val="32"/>
    </w:rPr>
  </w:style>
  <w:style w:type="paragraph" w:customStyle="1" w:styleId="33">
    <w:name w:val="段标题"/>
    <w:basedOn w:val="1"/>
    <w:link w:val="32"/>
    <w:qFormat/>
    <w:uiPriority w:val="0"/>
    <w:pPr>
      <w:spacing w:line="560" w:lineRule="exact"/>
      <w:ind w:firstLine="640" w:firstLineChars="200"/>
    </w:pPr>
    <w:rPr>
      <w:rFonts w:hint="eastAsia" w:ascii="黑体" w:hAnsi="黑体" w:eastAsia="黑体"/>
      <w:snapToGrid/>
      <w:szCs w:val="32"/>
    </w:rPr>
  </w:style>
  <w:style w:type="paragraph" w:customStyle="1" w:styleId="34">
    <w:name w:val="修订1"/>
    <w:hidden/>
    <w:semiHidden/>
    <w:qFormat/>
    <w:uiPriority w:val="99"/>
    <w:rPr>
      <w:rFonts w:ascii="等线" w:hAnsi="等线" w:eastAsia="仿宋_GB2312" w:cs="黑体"/>
      <w:snapToGrid w:val="0"/>
      <w:sz w:val="32"/>
      <w:szCs w:val="22"/>
      <w:lang w:val="en-US" w:eastAsia="zh-CN" w:bidi="ar-SA"/>
    </w:rPr>
  </w:style>
  <w:style w:type="character" w:customStyle="1" w:styleId="35">
    <w:name w:val="批注主题 字符"/>
    <w:basedOn w:val="31"/>
    <w:link w:val="14"/>
    <w:semiHidden/>
    <w:qFormat/>
    <w:uiPriority w:val="99"/>
    <w:rPr>
      <w:rFonts w:ascii="等线" w:hAnsi="等线" w:eastAsia="仿宋_GB2312" w:cs="黑体"/>
      <w:b/>
      <w:bCs/>
      <w:snapToGrid w:val="0"/>
      <w:sz w:val="32"/>
      <w:szCs w:val="22"/>
    </w:rPr>
  </w:style>
  <w:style w:type="character" w:customStyle="1" w:styleId="36">
    <w:name w:val="标题 4 字符"/>
    <w:basedOn w:val="19"/>
    <w:link w:val="6"/>
    <w:qFormat/>
    <w:uiPriority w:val="9"/>
    <w:rPr>
      <w:rFonts w:eastAsia="仿宋" w:asciiTheme="majorHAnsi" w:hAnsiTheme="majorHAnsi" w:cstheme="majorBidi"/>
      <w:b/>
      <w:bCs/>
      <w:kern w:val="2"/>
      <w:sz w:val="32"/>
      <w:szCs w:val="28"/>
    </w:rPr>
  </w:style>
  <w:style w:type="character" w:customStyle="1" w:styleId="37">
    <w:name w:val="标题 2 字符"/>
    <w:basedOn w:val="19"/>
    <w:link w:val="4"/>
    <w:qFormat/>
    <w:uiPriority w:val="9"/>
    <w:rPr>
      <w:rFonts w:ascii="Arial" w:hAnsi="Arial" w:eastAsia="黑体" w:cs="黑体"/>
      <w:b/>
      <w:snapToGrid w:val="0"/>
      <w:sz w:val="32"/>
      <w:szCs w:val="22"/>
    </w:rPr>
  </w:style>
  <w:style w:type="character" w:customStyle="1" w:styleId="38">
    <w:name w:val="标题 1 字符"/>
    <w:basedOn w:val="19"/>
    <w:link w:val="3"/>
    <w:qFormat/>
    <w:uiPriority w:val="9"/>
    <w:rPr>
      <w:rFonts w:ascii="等线" w:hAnsi="等线" w:eastAsia="仿宋_GB2312" w:cs="黑体"/>
      <w:b/>
      <w:snapToGrid w:val="0"/>
      <w:kern w:val="44"/>
      <w:sz w:val="44"/>
      <w:szCs w:val="22"/>
    </w:rPr>
  </w:style>
  <w:style w:type="character" w:customStyle="1" w:styleId="39">
    <w:name w:val="标题 3 字符"/>
    <w:basedOn w:val="19"/>
    <w:link w:val="5"/>
    <w:qFormat/>
    <w:uiPriority w:val="9"/>
    <w:rPr>
      <w:rFonts w:ascii="等线" w:hAnsi="等线" w:eastAsia="仿宋_GB2312" w:cs="黑体"/>
      <w:b/>
      <w:bCs/>
      <w:snapToGrid w:val="0"/>
      <w:sz w:val="32"/>
      <w:szCs w:val="32"/>
    </w:rPr>
  </w:style>
  <w:style w:type="paragraph" w:customStyle="1" w:styleId="40">
    <w:name w:val="表格"/>
    <w:basedOn w:val="1"/>
    <w:qFormat/>
    <w:uiPriority w:val="0"/>
    <w:pPr>
      <w:spacing w:line="360" w:lineRule="auto"/>
      <w:jc w:val="center"/>
    </w:pPr>
    <w:rPr>
      <w:rFonts w:ascii="Times New Roman" w:hAnsi="Times New Roman" w:cs="Times New Roman"/>
      <w:snapToGrid/>
      <w:kern w:val="2"/>
      <w:sz w:val="24"/>
      <w:szCs w:val="32"/>
    </w:rPr>
  </w:style>
  <w:style w:type="paragraph" w:customStyle="1" w:styleId="41">
    <w:name w:val="修订2"/>
    <w:hidden/>
    <w:semiHidden/>
    <w:qFormat/>
    <w:uiPriority w:val="99"/>
    <w:rPr>
      <w:rFonts w:ascii="等线" w:hAnsi="等线" w:eastAsia="仿宋_GB2312" w:cs="黑体"/>
      <w:snapToGrid w:val="0"/>
      <w:sz w:val="32"/>
      <w:szCs w:val="22"/>
      <w:lang w:val="en-US" w:eastAsia="zh-CN" w:bidi="ar-SA"/>
    </w:rPr>
  </w:style>
  <w:style w:type="paragraph" w:customStyle="1" w:styleId="42">
    <w:name w:val="修订3"/>
    <w:hidden/>
    <w:semiHidden/>
    <w:qFormat/>
    <w:uiPriority w:val="99"/>
    <w:rPr>
      <w:rFonts w:ascii="等线" w:hAnsi="等线" w:eastAsia="仿宋_GB2312" w:cs="黑体"/>
      <w:snapToGrid w:val="0"/>
      <w:sz w:val="32"/>
      <w:szCs w:val="22"/>
      <w:lang w:val="en-US" w:eastAsia="zh-CN" w:bidi="ar-SA"/>
    </w:rPr>
  </w:style>
  <w:style w:type="paragraph" w:customStyle="1" w:styleId="43">
    <w:name w:val="Revision"/>
    <w:hidden/>
    <w:semiHidden/>
    <w:qFormat/>
    <w:uiPriority w:val="99"/>
    <w:rPr>
      <w:rFonts w:ascii="等线" w:hAnsi="等线" w:eastAsia="仿宋_GB2312" w:cs="黑体"/>
      <w:snapToGrid w:val="0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24</Pages>
  <Words>10492</Words>
  <Characters>11134</Characters>
  <Lines>89</Lines>
  <Paragraphs>25</Paragraphs>
  <TotalTime>19</TotalTime>
  <ScaleCrop>false</ScaleCrop>
  <LinksUpToDate>false</LinksUpToDate>
  <CharactersWithSpaces>11197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2022-11-22T15:48:00Z</dcterms:created>
  <dc:creator>王也</dc:creator>
  <cp:lastModifiedBy>米露</cp:lastModifiedBy>
  <cp:lastPrinted>2021-12-02T16:47:00Z</cp:lastPrinted>
  <dcterms:modified xsi:type="dcterms:W3CDTF">2023-12-22T06:31:35Z</dcterms:modified>
  <dc:title>北京大兴国际机场临空经济区（大兴）管理委员会党政办公室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BCF25A61CF4D4EE99843C5348C12841B_13</vt:lpwstr>
  </property>
</Properties>
</file>