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szCs w:val="32"/>
        </w:rPr>
        <w:sectPr>
          <w:headerReference r:id="rId3" w:type="default"/>
          <w:footerReference r:id="rId4" w:type="default"/>
          <w:pgSz w:w="16838" w:h="11905" w:orient="landscape"/>
          <w:pgMar w:top="1587" w:right="2098" w:bottom="1474" w:left="1984" w:header="851" w:footer="1134" w:gutter="0"/>
          <w:pgNumType w:fmt="numberInDash"/>
          <w:cols w:space="0" w:num="1"/>
          <w:docGrid w:type="lines" w:linePitch="444" w:charSpace="0"/>
        </w:sectPr>
      </w:pPr>
    </w:p>
    <w:p>
      <w:pPr>
        <w:spacing w:line="560" w:lineRule="exact"/>
        <w:rPr>
          <w:rFonts w:ascii="黑体" w:hAnsi="黑体" w:eastAsia="黑体" w:cs="CESI黑体-GB2312"/>
          <w:szCs w:val="32"/>
        </w:rPr>
      </w:pPr>
      <w:r>
        <w:rPr>
          <w:rFonts w:hint="eastAsia" w:ascii="黑体" w:hAnsi="黑体" w:eastAsia="黑体" w:cs="CESI黑体-GB2312"/>
          <w:szCs w:val="32"/>
        </w:rPr>
        <w:t>附件</w:t>
      </w:r>
      <w:r>
        <w:rPr>
          <w:rFonts w:ascii="黑体" w:hAnsi="黑体" w:eastAsia="黑体" w:cs="CESI黑体-GB2312"/>
          <w:szCs w:val="32"/>
        </w:rPr>
        <w:t>2</w:t>
      </w:r>
    </w:p>
    <w:p>
      <w:pPr>
        <w:keepNext w:val="0"/>
        <w:keepLines w:val="0"/>
        <w:pageBreakBefore w:val="0"/>
        <w:widowControl w:val="0"/>
        <w:kinsoku/>
        <w:wordWrap/>
        <w:overflowPunct/>
        <w:topLinePunct w:val="0"/>
        <w:autoSpaceDE/>
        <w:autoSpaceDN/>
        <w:bidi w:val="0"/>
        <w:adjustRightInd/>
        <w:snapToGrid/>
        <w:spacing w:before="224" w:beforeLines="50" w:after="224" w:afterLines="50"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告知承诺审批事项清单</w:t>
      </w:r>
    </w:p>
    <w:tbl>
      <w:tblPr>
        <w:tblStyle w:val="1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36"/>
        <w:gridCol w:w="2916"/>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CESI黑体-GB2312"/>
                <w:b/>
                <w:bCs/>
                <w:color w:val="000000"/>
                <w:sz w:val="24"/>
                <w:szCs w:val="24"/>
              </w:rPr>
            </w:pPr>
            <w:r>
              <w:rPr>
                <w:rFonts w:hint="eastAsia" w:ascii="宋体" w:hAnsi="宋体" w:eastAsia="宋体" w:cs="CESI黑体-GB2312"/>
                <w:b/>
                <w:bCs/>
                <w:color w:val="000000"/>
                <w:sz w:val="24"/>
                <w:szCs w:val="24"/>
              </w:rPr>
              <w:t>序号</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CESI黑体-GB2312"/>
                <w:b/>
                <w:bCs/>
                <w:color w:val="000000"/>
                <w:sz w:val="24"/>
                <w:szCs w:val="24"/>
              </w:rPr>
            </w:pPr>
            <w:r>
              <w:rPr>
                <w:rFonts w:hint="eastAsia" w:ascii="宋体" w:hAnsi="宋体" w:eastAsia="宋体" w:cs="CESI黑体-GB2312"/>
                <w:b/>
                <w:bCs/>
                <w:color w:val="000000"/>
                <w:sz w:val="24"/>
                <w:szCs w:val="24"/>
              </w:rPr>
              <w:t>业务指导部门</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CESI黑体-GB2312"/>
                <w:b/>
                <w:bCs/>
                <w:color w:val="000000"/>
                <w:sz w:val="24"/>
                <w:szCs w:val="24"/>
              </w:rPr>
            </w:pPr>
            <w:r>
              <w:rPr>
                <w:rFonts w:hint="eastAsia" w:ascii="宋体" w:hAnsi="宋体" w:eastAsia="宋体" w:cs="CESI黑体-GB2312"/>
                <w:b/>
                <w:bCs/>
                <w:color w:val="000000"/>
                <w:sz w:val="24"/>
                <w:szCs w:val="24"/>
              </w:rPr>
              <w:t>事项名称</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CESI黑体-GB2312"/>
                <w:b/>
                <w:bCs/>
                <w:color w:val="000000"/>
                <w:sz w:val="24"/>
                <w:szCs w:val="24"/>
              </w:rPr>
            </w:pPr>
            <w:r>
              <w:rPr>
                <w:rFonts w:hint="eastAsia" w:ascii="宋体" w:hAnsi="宋体" w:eastAsia="宋体" w:cs="CESI黑体-GB2312"/>
                <w:b/>
                <w:bCs/>
                <w:color w:val="000000"/>
                <w:sz w:val="24"/>
                <w:szCs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1</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市发展改革委</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城建类固定资产投资项目核准</w:t>
            </w:r>
          </w:p>
        </w:tc>
        <w:tc>
          <w:tcPr>
            <w:tcW w:w="3157" w:type="dxa"/>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以出让方式供地的基于“多规合一”协同平台的社会投资类仓库和厂房（包含生产线、生产设备投资等产业化内容）的工程建设项目。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2</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市规划</w:t>
            </w:r>
          </w:p>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自然资源委</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建设工程规划许可证（社会投资房屋建筑工程）</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已取得“多规合一”平台研究的会商意见且符合《北京市工程建设项目“清单制+告知承诺制”审批改革试点实施方案》规定条件的项目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3</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市住房</w:t>
            </w:r>
          </w:p>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城乡建设委</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商场改造项目消防验收</w:t>
            </w:r>
          </w:p>
        </w:tc>
        <w:tc>
          <w:tcPr>
            <w:tcW w:w="3157" w:type="dxa"/>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已依法取得施工许可手续的商场改造项目，其地上内部装修改造面积在5000平方米（含）以下，且不属于涉及建筑主体和承重结构变动等其他情形的，可由建设单位自主选择以告知承诺方式申请办理消防验收。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4</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市园林绿化局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工程建设涉及城市绿地树木审批（社会投资项目）</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5</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市园林绿化局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林木采伐许可证核发</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林农个人申请采伐人工商品林蓄积不超过15立方米的，并愿意出具承诺书、承担相应责任的林木采伐许可实施告知承诺制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6</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市园林绿化局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pacing w:val="-11"/>
                <w:sz w:val="24"/>
                <w:szCs w:val="24"/>
              </w:rPr>
              <w:t>临时占用城市绿化用地审批</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7</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市生态环境局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环境影响报告表审批</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符合《北京市生态环境局办公室关于做好环评审批正面清单相关工作的通知》（京环办〔2020〕43号）及《北京大兴国际机场临空经济区（北京部分）园区规划环境影响评价与建设项目环境影响评价联动场景建设工作方案（试行）》（京临管发〔20</w:t>
            </w:r>
            <w:r>
              <w:rPr>
                <w:rFonts w:ascii="宋体" w:hAnsi="宋体" w:eastAsia="宋体" w:cs="仿宋_GB2312"/>
                <w:color w:val="000000"/>
                <w:sz w:val="24"/>
                <w:szCs w:val="24"/>
              </w:rPr>
              <w:t>22</w:t>
            </w:r>
            <w:r>
              <w:rPr>
                <w:rFonts w:hint="eastAsia" w:ascii="宋体" w:hAnsi="宋体" w:eastAsia="宋体" w:cs="仿宋_GB2312"/>
                <w:color w:val="000000"/>
                <w:sz w:val="24"/>
                <w:szCs w:val="24"/>
              </w:rPr>
              <w:t>〕43号）规定条件的建设项目，可实行告知承诺审批管理。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8</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市生态环境局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环境影响登记表备案</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9</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市生态环境局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对建设项目环境影响后评价报告进行备案</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10</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市城市管理委</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设置建筑垃圾消纳场所许可</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11</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市水务局</w:t>
            </w:r>
          </w:p>
        </w:tc>
        <w:tc>
          <w:tcPr>
            <w:tcW w:w="2916" w:type="dxa"/>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水影响评价审查－土地公开交易市场取得土地开发权的企业投资项目</w:t>
            </w:r>
          </w:p>
        </w:tc>
        <w:tc>
          <w:tcPr>
            <w:tcW w:w="3157" w:type="dxa"/>
            <w:vMerge w:val="restart"/>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通过区域水影响评价审查、规划水影响评价审查，除直接准入、备案制、许可准入以外的建设项目。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12</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市水务局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水影响评价审查－其他项目审批</w:t>
            </w:r>
          </w:p>
        </w:tc>
        <w:tc>
          <w:tcPr>
            <w:tcW w:w="3157" w:type="dxa"/>
            <w:vMerge w:val="continue"/>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8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13</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8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市水务局</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8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城镇污水排入排水管网许可</w:t>
            </w:r>
          </w:p>
        </w:tc>
        <w:tc>
          <w:tcPr>
            <w:tcW w:w="3157" w:type="dxa"/>
            <w:vAlign w:val="center"/>
          </w:tcPr>
          <w:p>
            <w:pPr>
              <w:keepNext w:val="0"/>
              <w:keepLines w:val="0"/>
              <w:pageBreakBefore w:val="0"/>
              <w:widowControl/>
              <w:suppressAutoHyphens/>
              <w:kinsoku/>
              <w:wordWrap/>
              <w:overflowPunct/>
              <w:topLinePunct w:val="0"/>
              <w:autoSpaceDE/>
              <w:autoSpaceDN/>
              <w:bidi w:val="0"/>
              <w:adjustRightInd/>
              <w:snapToGrid/>
              <w:spacing w:line="480" w:lineRule="exact"/>
              <w:jc w:val="both"/>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排水设施由物业公司或专业公司规范管理，排水许可证有效期届满30日前，申请有效期延续的；水设施由物业公司或专业公司规范管理，在工商登记变更后30日内，申请排水许可证中与工商登记对应信息变更的。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14</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市水务局</w:t>
            </w:r>
          </w:p>
        </w:tc>
        <w:tc>
          <w:tcPr>
            <w:tcW w:w="2916" w:type="dxa"/>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对城镇排水与污水处理设施建设工程竣工验收报告及相关资料进行备案</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15</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市人防办</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申报人民防空工程设计方案的项目</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16</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市人防办</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申报人民防空工程易地建设的项目</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17</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市人防办</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申报人防工程设计方案的项目</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18</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市人防办</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申报人防工程易地建设的项目</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ascii="宋体" w:hAnsi="宋体" w:eastAsia="宋体" w:cs="仿宋_GB2312"/>
                <w:color w:val="000000"/>
                <w:sz w:val="24"/>
                <w:szCs w:val="24"/>
              </w:rPr>
              <w:t>19</w:t>
            </w:r>
          </w:p>
        </w:tc>
        <w:tc>
          <w:tcPr>
            <w:tcW w:w="173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市人防办</w:t>
            </w:r>
          </w:p>
        </w:tc>
        <w:tc>
          <w:tcPr>
            <w:tcW w:w="2916"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宋体" w:hAnsi="宋体" w:eastAsia="宋体" w:cs="仿宋_GB2312"/>
                <w:color w:val="000000"/>
                <w:sz w:val="24"/>
                <w:szCs w:val="24"/>
              </w:rPr>
            </w:pPr>
            <w:r>
              <w:rPr>
                <w:rFonts w:hint="eastAsia" w:ascii="宋体" w:hAnsi="宋体" w:eastAsia="宋体" w:cs="仿宋_GB2312"/>
                <w:color w:val="000000"/>
                <w:sz w:val="24"/>
                <w:szCs w:val="24"/>
              </w:rPr>
              <w:t>人防工程竣工验收备案</w:t>
            </w:r>
          </w:p>
        </w:tc>
        <w:tc>
          <w:tcPr>
            <w:tcW w:w="3157" w:type="dxa"/>
            <w:noWrap/>
            <w:vAlign w:val="center"/>
          </w:tcPr>
          <w:p>
            <w:pPr>
              <w:keepNext w:val="0"/>
              <w:keepLines w:val="0"/>
              <w:pageBreakBefore w:val="0"/>
              <w:widowControl/>
              <w:suppressAutoHyphens/>
              <w:kinsoku/>
              <w:wordWrap/>
              <w:overflowPunct/>
              <w:topLinePunct w:val="0"/>
              <w:autoSpaceDE/>
              <w:autoSpaceDN/>
              <w:bidi w:val="0"/>
              <w:adjustRightInd/>
              <w:snapToGrid/>
              <w:spacing w:line="400" w:lineRule="exact"/>
              <w:jc w:val="both"/>
              <w:textAlignment w:val="center"/>
              <w:rPr>
                <w:rFonts w:ascii="宋体" w:hAnsi="宋体" w:eastAsia="宋体" w:cs="仿宋_GB2312"/>
                <w:color w:val="000000"/>
                <w:sz w:val="24"/>
                <w:szCs w:val="24"/>
              </w:rPr>
            </w:pPr>
          </w:p>
        </w:tc>
      </w:tr>
    </w:tbl>
    <w:p>
      <w:pPr>
        <w:keepNext w:val="0"/>
        <w:keepLines w:val="0"/>
        <w:pageBreakBefore w:val="0"/>
        <w:widowControl/>
        <w:suppressAutoHyphens/>
        <w:kinsoku/>
        <w:wordWrap/>
        <w:overflowPunct/>
        <w:topLinePunct w:val="0"/>
        <w:autoSpaceDE/>
        <w:autoSpaceDN/>
        <w:bidi w:val="0"/>
        <w:adjustRightInd/>
        <w:snapToGrid/>
        <w:spacing w:line="400" w:lineRule="exact"/>
        <w:jc w:val="center"/>
        <w:textAlignment w:val="center"/>
        <w:rPr>
          <w:rFonts w:ascii="黑体" w:hAnsi="黑体" w:eastAsia="黑体" w:cs="CESI黑体-GB2312"/>
          <w:color w:val="000000"/>
          <w:szCs w:val="21"/>
        </w:rPr>
      </w:pPr>
    </w:p>
    <w:p>
      <w:pPr>
        <w:adjustRightInd w:val="0"/>
        <w:snapToGrid w:val="0"/>
        <w:spacing w:line="560" w:lineRule="exact"/>
        <w:ind w:left="1405" w:hanging="1405" w:hangingChars="500"/>
        <w:jc w:val="center"/>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rPr>
          <w:rFonts w:ascii="仿宋_GB2312" w:hAnsi="Calibri"/>
          <w:b/>
          <w:bCs/>
          <w:snapToGrid/>
          <w:kern w:val="2"/>
          <w:sz w:val="28"/>
          <w:szCs w:val="28"/>
        </w:rPr>
      </w:pPr>
    </w:p>
    <w:p>
      <w:pPr>
        <w:pStyle w:val="2"/>
        <w:ind w:firstLine="640"/>
      </w:pPr>
      <w:bookmarkStart w:id="0" w:name="_GoBack"/>
      <w:bookmarkEnd w:id="0"/>
    </w:p>
    <w:sectPr>
      <w:pgSz w:w="11905" w:h="16838"/>
      <w:pgMar w:top="2098" w:right="1474" w:bottom="1984" w:left="1587" w:header="851" w:footer="1134" w:gutter="0"/>
      <w:pgNumType w:fmt="numberInDash"/>
      <w:cols w:space="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新宋体" w:hAnsi="新宋体" w:eastAsia="新宋体" w:cs="新宋体"/>
                              <w:sz w:val="28"/>
                              <w:szCs w:val="28"/>
                            </w:rPr>
                            <w:id w:val="1447198106"/>
                          </w:sdtPr>
                          <w:sdtEndPr>
                            <w:rPr>
                              <w:rFonts w:hint="eastAsia" w:ascii="新宋体" w:hAnsi="新宋体" w:eastAsia="新宋体" w:cs="新宋体"/>
                              <w:sz w:val="28"/>
                              <w:szCs w:val="28"/>
                            </w:rPr>
                          </w:sdtEndPr>
                          <w:sdtContent>
                            <w:p>
                              <w:pPr>
                                <w:pStyle w:val="11"/>
                                <w:jc w:val="center"/>
                                <w:rPr>
                                  <w:rFonts w:ascii="新宋体" w:hAnsi="新宋体" w:eastAsia="新宋体" w:cs="新宋体"/>
                                  <w:sz w:val="28"/>
                                  <w:szCs w:val="28"/>
                                </w:rPr>
                              </w:pPr>
                              <w:r>
                                <w:rPr>
                                  <w:rFonts w:ascii="新宋体" w:hAnsi="新宋体" w:eastAsia="新宋体" w:cs="新宋体"/>
                                  <w:sz w:val="28"/>
                                  <w:szCs w:val="28"/>
                                </w:rPr>
                                <w:fldChar w:fldCharType="begin"/>
                              </w:r>
                              <w:r>
                                <w:rPr>
                                  <w:rFonts w:ascii="新宋体" w:hAnsi="新宋体" w:eastAsia="新宋体" w:cs="新宋体"/>
                                  <w:sz w:val="28"/>
                                  <w:szCs w:val="28"/>
                                </w:rPr>
                                <w:instrText xml:space="preserve">PAGE   \* MERGEFORMAT</w:instrText>
                              </w:r>
                              <w:r>
                                <w:rPr>
                                  <w:rFonts w:ascii="新宋体" w:hAnsi="新宋体" w:eastAsia="新宋体" w:cs="新宋体"/>
                                  <w:sz w:val="28"/>
                                  <w:szCs w:val="28"/>
                                </w:rPr>
                                <w:fldChar w:fldCharType="separate"/>
                              </w:r>
                              <w:r>
                                <w:rPr>
                                  <w:rFonts w:ascii="新宋体" w:hAnsi="新宋体" w:eastAsia="新宋体" w:cs="新宋体"/>
                                  <w:sz w:val="28"/>
                                  <w:szCs w:val="28"/>
                                  <w:lang w:val="zh-CN"/>
                                </w:rPr>
                                <w:t>2</w:t>
                              </w:r>
                              <w:r>
                                <w:rPr>
                                  <w:rFonts w:ascii="新宋体" w:hAnsi="新宋体" w:eastAsia="新宋体" w:cs="新宋体"/>
                                  <w:sz w:val="28"/>
                                  <w:szCs w:val="28"/>
                                </w:rPr>
                                <w:fldChar w:fldCharType="end"/>
                              </w:r>
                            </w:p>
                          </w:sdtContent>
                        </w:sdt>
                        <w:p>
                          <w:pPr>
                            <w:pStyle w:val="2"/>
                            <w:ind w:firstLine="560"/>
                            <w:rPr>
                              <w:rFonts w:ascii="新宋体" w:hAnsi="新宋体" w:eastAsia="新宋体" w:cs="新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新宋体" w:hAnsi="新宋体" w:eastAsia="新宋体" w:cs="新宋体"/>
                        <w:sz w:val="28"/>
                        <w:szCs w:val="28"/>
                      </w:rPr>
                      <w:id w:val="1447198106"/>
                    </w:sdtPr>
                    <w:sdtEndPr>
                      <w:rPr>
                        <w:rFonts w:hint="eastAsia" w:ascii="新宋体" w:hAnsi="新宋体" w:eastAsia="新宋体" w:cs="新宋体"/>
                        <w:sz w:val="28"/>
                        <w:szCs w:val="28"/>
                      </w:rPr>
                    </w:sdtEndPr>
                    <w:sdtContent>
                      <w:p>
                        <w:pPr>
                          <w:pStyle w:val="11"/>
                          <w:jc w:val="center"/>
                          <w:rPr>
                            <w:rFonts w:ascii="新宋体" w:hAnsi="新宋体" w:eastAsia="新宋体" w:cs="新宋体"/>
                            <w:sz w:val="28"/>
                            <w:szCs w:val="28"/>
                          </w:rPr>
                        </w:pPr>
                        <w:r>
                          <w:rPr>
                            <w:rFonts w:ascii="新宋体" w:hAnsi="新宋体" w:eastAsia="新宋体" w:cs="新宋体"/>
                            <w:sz w:val="28"/>
                            <w:szCs w:val="28"/>
                          </w:rPr>
                          <w:fldChar w:fldCharType="begin"/>
                        </w:r>
                        <w:r>
                          <w:rPr>
                            <w:rFonts w:ascii="新宋体" w:hAnsi="新宋体" w:eastAsia="新宋体" w:cs="新宋体"/>
                            <w:sz w:val="28"/>
                            <w:szCs w:val="28"/>
                          </w:rPr>
                          <w:instrText xml:space="preserve">PAGE   \* MERGEFORMAT</w:instrText>
                        </w:r>
                        <w:r>
                          <w:rPr>
                            <w:rFonts w:ascii="新宋体" w:hAnsi="新宋体" w:eastAsia="新宋体" w:cs="新宋体"/>
                            <w:sz w:val="28"/>
                            <w:szCs w:val="28"/>
                          </w:rPr>
                          <w:fldChar w:fldCharType="separate"/>
                        </w:r>
                        <w:r>
                          <w:rPr>
                            <w:rFonts w:ascii="新宋体" w:hAnsi="新宋体" w:eastAsia="新宋体" w:cs="新宋体"/>
                            <w:sz w:val="28"/>
                            <w:szCs w:val="28"/>
                            <w:lang w:val="zh-CN"/>
                          </w:rPr>
                          <w:t>2</w:t>
                        </w:r>
                        <w:r>
                          <w:rPr>
                            <w:rFonts w:ascii="新宋体" w:hAnsi="新宋体" w:eastAsia="新宋体" w:cs="新宋体"/>
                            <w:sz w:val="28"/>
                            <w:szCs w:val="28"/>
                          </w:rPr>
                          <w:fldChar w:fldCharType="end"/>
                        </w:r>
                      </w:p>
                    </w:sdtContent>
                  </w:sdt>
                  <w:p>
                    <w:pPr>
                      <w:pStyle w:val="2"/>
                      <w:ind w:firstLine="560"/>
                      <w:rPr>
                        <w:rFonts w:ascii="新宋体" w:hAnsi="新宋体" w:eastAsia="新宋体" w:cs="新宋体"/>
                        <w:sz w:val="28"/>
                        <w:szCs w:val="28"/>
                      </w:rPr>
                    </w:pPr>
                  </w:p>
                </w:txbxContent>
              </v:textbox>
            </v:shape>
          </w:pict>
        </mc:Fallback>
      </mc:AlternateContent>
    </w:r>
  </w:p>
  <w:p>
    <w:pPr>
      <w:tabs>
        <w:tab w:val="center" w:pos="4153"/>
        <w:tab w:val="right" w:pos="8306"/>
      </w:tabs>
      <w:snapToGrid w:val="0"/>
      <w:jc w:val="right"/>
      <w:rPr>
        <w:rFonts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222"/>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MTU2NjRhYzJkYWM1YTQ1NzQyMGEzZTA4ZmU4NWIifQ=="/>
  </w:docVars>
  <w:rsids>
    <w:rsidRoot w:val="00D520E2"/>
    <w:rsid w:val="00002756"/>
    <w:rsid w:val="000049DA"/>
    <w:rsid w:val="00032958"/>
    <w:rsid w:val="0003301F"/>
    <w:rsid w:val="00035B3D"/>
    <w:rsid w:val="00035C24"/>
    <w:rsid w:val="00044697"/>
    <w:rsid w:val="00045ECD"/>
    <w:rsid w:val="0005096E"/>
    <w:rsid w:val="000560E3"/>
    <w:rsid w:val="00061E39"/>
    <w:rsid w:val="000634F8"/>
    <w:rsid w:val="00063C4A"/>
    <w:rsid w:val="00070B2C"/>
    <w:rsid w:val="00071784"/>
    <w:rsid w:val="00097F8D"/>
    <w:rsid w:val="000B5B8A"/>
    <w:rsid w:val="000B68DA"/>
    <w:rsid w:val="000C21A2"/>
    <w:rsid w:val="000E6586"/>
    <w:rsid w:val="00102B5C"/>
    <w:rsid w:val="00102FFB"/>
    <w:rsid w:val="00103568"/>
    <w:rsid w:val="00111F7A"/>
    <w:rsid w:val="001736E9"/>
    <w:rsid w:val="00181996"/>
    <w:rsid w:val="00184516"/>
    <w:rsid w:val="001857DF"/>
    <w:rsid w:val="00186E2D"/>
    <w:rsid w:val="001A7287"/>
    <w:rsid w:val="001B26A6"/>
    <w:rsid w:val="001B7030"/>
    <w:rsid w:val="001C018A"/>
    <w:rsid w:val="001C5057"/>
    <w:rsid w:val="001E0CCD"/>
    <w:rsid w:val="001F5655"/>
    <w:rsid w:val="00202B20"/>
    <w:rsid w:val="00207816"/>
    <w:rsid w:val="0022594F"/>
    <w:rsid w:val="002263D0"/>
    <w:rsid w:val="0023248E"/>
    <w:rsid w:val="002338AC"/>
    <w:rsid w:val="00263139"/>
    <w:rsid w:val="0026676F"/>
    <w:rsid w:val="00271555"/>
    <w:rsid w:val="002732AC"/>
    <w:rsid w:val="0028002D"/>
    <w:rsid w:val="002863F3"/>
    <w:rsid w:val="0029233B"/>
    <w:rsid w:val="0029568B"/>
    <w:rsid w:val="00297460"/>
    <w:rsid w:val="002B2111"/>
    <w:rsid w:val="002B4088"/>
    <w:rsid w:val="002B74BF"/>
    <w:rsid w:val="002D18B5"/>
    <w:rsid w:val="002E3C7E"/>
    <w:rsid w:val="003045FE"/>
    <w:rsid w:val="003055A7"/>
    <w:rsid w:val="003238CE"/>
    <w:rsid w:val="00335CFF"/>
    <w:rsid w:val="0034651D"/>
    <w:rsid w:val="00347629"/>
    <w:rsid w:val="00357210"/>
    <w:rsid w:val="0036360D"/>
    <w:rsid w:val="003645A4"/>
    <w:rsid w:val="00364C6F"/>
    <w:rsid w:val="003707A3"/>
    <w:rsid w:val="00373431"/>
    <w:rsid w:val="00380FCA"/>
    <w:rsid w:val="00392B00"/>
    <w:rsid w:val="003A1E1C"/>
    <w:rsid w:val="003B114F"/>
    <w:rsid w:val="003B2203"/>
    <w:rsid w:val="003B2AD8"/>
    <w:rsid w:val="003B607B"/>
    <w:rsid w:val="003E097E"/>
    <w:rsid w:val="003E73CF"/>
    <w:rsid w:val="003F1246"/>
    <w:rsid w:val="003F6F79"/>
    <w:rsid w:val="00407683"/>
    <w:rsid w:val="004315BA"/>
    <w:rsid w:val="004324CD"/>
    <w:rsid w:val="0044106C"/>
    <w:rsid w:val="004535AA"/>
    <w:rsid w:val="00463FF8"/>
    <w:rsid w:val="00477944"/>
    <w:rsid w:val="00491013"/>
    <w:rsid w:val="004918C6"/>
    <w:rsid w:val="00492DDE"/>
    <w:rsid w:val="004A62E7"/>
    <w:rsid w:val="004A6DC1"/>
    <w:rsid w:val="004A710A"/>
    <w:rsid w:val="004C45AF"/>
    <w:rsid w:val="004D715A"/>
    <w:rsid w:val="004E0292"/>
    <w:rsid w:val="004E6617"/>
    <w:rsid w:val="004F0B8A"/>
    <w:rsid w:val="00516D0F"/>
    <w:rsid w:val="00531DD1"/>
    <w:rsid w:val="00534B86"/>
    <w:rsid w:val="005418CC"/>
    <w:rsid w:val="0054646F"/>
    <w:rsid w:val="00550910"/>
    <w:rsid w:val="005549CA"/>
    <w:rsid w:val="0057240D"/>
    <w:rsid w:val="0057249C"/>
    <w:rsid w:val="0059754F"/>
    <w:rsid w:val="005B3016"/>
    <w:rsid w:val="005B43C4"/>
    <w:rsid w:val="005C2632"/>
    <w:rsid w:val="005C3BB5"/>
    <w:rsid w:val="005D280A"/>
    <w:rsid w:val="005E23B8"/>
    <w:rsid w:val="005F400D"/>
    <w:rsid w:val="005F79F4"/>
    <w:rsid w:val="005F7B56"/>
    <w:rsid w:val="00611C38"/>
    <w:rsid w:val="00612504"/>
    <w:rsid w:val="0061526E"/>
    <w:rsid w:val="00621945"/>
    <w:rsid w:val="00622F67"/>
    <w:rsid w:val="00627C16"/>
    <w:rsid w:val="006339C2"/>
    <w:rsid w:val="00637133"/>
    <w:rsid w:val="006375CC"/>
    <w:rsid w:val="00655BF3"/>
    <w:rsid w:val="00661269"/>
    <w:rsid w:val="0067181A"/>
    <w:rsid w:val="00681190"/>
    <w:rsid w:val="0068516F"/>
    <w:rsid w:val="00693D2F"/>
    <w:rsid w:val="006A3889"/>
    <w:rsid w:val="006A6F0D"/>
    <w:rsid w:val="006B0B91"/>
    <w:rsid w:val="006B44CF"/>
    <w:rsid w:val="006B58AE"/>
    <w:rsid w:val="006C07EB"/>
    <w:rsid w:val="006C474A"/>
    <w:rsid w:val="006C7594"/>
    <w:rsid w:val="006E7D23"/>
    <w:rsid w:val="007156F0"/>
    <w:rsid w:val="00731C29"/>
    <w:rsid w:val="00732E33"/>
    <w:rsid w:val="007363B2"/>
    <w:rsid w:val="00750A7D"/>
    <w:rsid w:val="007615A5"/>
    <w:rsid w:val="00770577"/>
    <w:rsid w:val="00775232"/>
    <w:rsid w:val="007812EA"/>
    <w:rsid w:val="00782907"/>
    <w:rsid w:val="00792C01"/>
    <w:rsid w:val="007A6D1E"/>
    <w:rsid w:val="007B0AAF"/>
    <w:rsid w:val="007B5307"/>
    <w:rsid w:val="007B7F42"/>
    <w:rsid w:val="007C776C"/>
    <w:rsid w:val="007F2D29"/>
    <w:rsid w:val="0080299A"/>
    <w:rsid w:val="008171FA"/>
    <w:rsid w:val="008260F3"/>
    <w:rsid w:val="008307FC"/>
    <w:rsid w:val="00831CB0"/>
    <w:rsid w:val="008338C0"/>
    <w:rsid w:val="00833D15"/>
    <w:rsid w:val="008343D3"/>
    <w:rsid w:val="00840235"/>
    <w:rsid w:val="00842AD0"/>
    <w:rsid w:val="00847669"/>
    <w:rsid w:val="00854BDB"/>
    <w:rsid w:val="008617CB"/>
    <w:rsid w:val="00863ED0"/>
    <w:rsid w:val="00863F8A"/>
    <w:rsid w:val="0087631C"/>
    <w:rsid w:val="00877113"/>
    <w:rsid w:val="008816A8"/>
    <w:rsid w:val="008848BD"/>
    <w:rsid w:val="008849DB"/>
    <w:rsid w:val="008944CA"/>
    <w:rsid w:val="008C5915"/>
    <w:rsid w:val="008D2BAC"/>
    <w:rsid w:val="008D6E4B"/>
    <w:rsid w:val="008F2FDF"/>
    <w:rsid w:val="008F579E"/>
    <w:rsid w:val="008F5B1E"/>
    <w:rsid w:val="00901CCB"/>
    <w:rsid w:val="0090251C"/>
    <w:rsid w:val="00910291"/>
    <w:rsid w:val="009242C0"/>
    <w:rsid w:val="00932CDD"/>
    <w:rsid w:val="00933E42"/>
    <w:rsid w:val="00937AF3"/>
    <w:rsid w:val="00940933"/>
    <w:rsid w:val="00950E5C"/>
    <w:rsid w:val="00953D0A"/>
    <w:rsid w:val="00955550"/>
    <w:rsid w:val="00956333"/>
    <w:rsid w:val="009A029F"/>
    <w:rsid w:val="009A2C4F"/>
    <w:rsid w:val="009A6C8A"/>
    <w:rsid w:val="009B2519"/>
    <w:rsid w:val="009B54AA"/>
    <w:rsid w:val="009B6E86"/>
    <w:rsid w:val="009C2D01"/>
    <w:rsid w:val="009C36A4"/>
    <w:rsid w:val="009D5E99"/>
    <w:rsid w:val="009E280D"/>
    <w:rsid w:val="009E7D6D"/>
    <w:rsid w:val="009F0C2A"/>
    <w:rsid w:val="009F6661"/>
    <w:rsid w:val="009F78A7"/>
    <w:rsid w:val="00A1172C"/>
    <w:rsid w:val="00A46978"/>
    <w:rsid w:val="00A519D9"/>
    <w:rsid w:val="00A5205E"/>
    <w:rsid w:val="00A606D2"/>
    <w:rsid w:val="00A72535"/>
    <w:rsid w:val="00A770C6"/>
    <w:rsid w:val="00A8036D"/>
    <w:rsid w:val="00A81CE9"/>
    <w:rsid w:val="00A958F2"/>
    <w:rsid w:val="00AB5BE0"/>
    <w:rsid w:val="00AC2DFF"/>
    <w:rsid w:val="00AD776E"/>
    <w:rsid w:val="00AE53A8"/>
    <w:rsid w:val="00AE6330"/>
    <w:rsid w:val="00B06083"/>
    <w:rsid w:val="00B27517"/>
    <w:rsid w:val="00B30CD0"/>
    <w:rsid w:val="00B5652A"/>
    <w:rsid w:val="00B8798F"/>
    <w:rsid w:val="00B92D77"/>
    <w:rsid w:val="00B95F14"/>
    <w:rsid w:val="00BB7906"/>
    <w:rsid w:val="00BC1494"/>
    <w:rsid w:val="00BF2309"/>
    <w:rsid w:val="00BF5437"/>
    <w:rsid w:val="00C06A2E"/>
    <w:rsid w:val="00C11982"/>
    <w:rsid w:val="00C24F6B"/>
    <w:rsid w:val="00C272FC"/>
    <w:rsid w:val="00C3706C"/>
    <w:rsid w:val="00C4277B"/>
    <w:rsid w:val="00C44223"/>
    <w:rsid w:val="00C461BC"/>
    <w:rsid w:val="00C51D09"/>
    <w:rsid w:val="00C54105"/>
    <w:rsid w:val="00C541BE"/>
    <w:rsid w:val="00C649D1"/>
    <w:rsid w:val="00C70948"/>
    <w:rsid w:val="00C72751"/>
    <w:rsid w:val="00C72C61"/>
    <w:rsid w:val="00C76288"/>
    <w:rsid w:val="00C86D42"/>
    <w:rsid w:val="00C92640"/>
    <w:rsid w:val="00CB1186"/>
    <w:rsid w:val="00CC2B53"/>
    <w:rsid w:val="00CC6319"/>
    <w:rsid w:val="00CD039B"/>
    <w:rsid w:val="00CD1B94"/>
    <w:rsid w:val="00CF4882"/>
    <w:rsid w:val="00D0072F"/>
    <w:rsid w:val="00D10B8B"/>
    <w:rsid w:val="00D14A22"/>
    <w:rsid w:val="00D15719"/>
    <w:rsid w:val="00D22BA7"/>
    <w:rsid w:val="00D42E72"/>
    <w:rsid w:val="00D46767"/>
    <w:rsid w:val="00D508D4"/>
    <w:rsid w:val="00D520E2"/>
    <w:rsid w:val="00D7234C"/>
    <w:rsid w:val="00D72C76"/>
    <w:rsid w:val="00D73FC4"/>
    <w:rsid w:val="00D80C42"/>
    <w:rsid w:val="00D81232"/>
    <w:rsid w:val="00D87B43"/>
    <w:rsid w:val="00D925DD"/>
    <w:rsid w:val="00D97C5C"/>
    <w:rsid w:val="00DA424C"/>
    <w:rsid w:val="00DA4B64"/>
    <w:rsid w:val="00DA6D1F"/>
    <w:rsid w:val="00DB401D"/>
    <w:rsid w:val="00DB6F77"/>
    <w:rsid w:val="00DC5AEC"/>
    <w:rsid w:val="00DC5CC9"/>
    <w:rsid w:val="00DE0BDE"/>
    <w:rsid w:val="00DE22CB"/>
    <w:rsid w:val="00DE2808"/>
    <w:rsid w:val="00DE6D76"/>
    <w:rsid w:val="00DE7A96"/>
    <w:rsid w:val="00DF5881"/>
    <w:rsid w:val="00E256CC"/>
    <w:rsid w:val="00E31B9A"/>
    <w:rsid w:val="00E33041"/>
    <w:rsid w:val="00E41499"/>
    <w:rsid w:val="00E42784"/>
    <w:rsid w:val="00E43FA1"/>
    <w:rsid w:val="00E44036"/>
    <w:rsid w:val="00E442E6"/>
    <w:rsid w:val="00E44B94"/>
    <w:rsid w:val="00E45D88"/>
    <w:rsid w:val="00E46ACB"/>
    <w:rsid w:val="00E502CC"/>
    <w:rsid w:val="00E73DE4"/>
    <w:rsid w:val="00E87CAC"/>
    <w:rsid w:val="00E946D1"/>
    <w:rsid w:val="00EA6F77"/>
    <w:rsid w:val="00EB51EF"/>
    <w:rsid w:val="00ED58A4"/>
    <w:rsid w:val="00EE2E13"/>
    <w:rsid w:val="00EE6F0C"/>
    <w:rsid w:val="00EF2B1A"/>
    <w:rsid w:val="00F0075C"/>
    <w:rsid w:val="00F041CC"/>
    <w:rsid w:val="00F1497F"/>
    <w:rsid w:val="00F25BB0"/>
    <w:rsid w:val="00F25F60"/>
    <w:rsid w:val="00F26AF1"/>
    <w:rsid w:val="00F34C4E"/>
    <w:rsid w:val="00F40409"/>
    <w:rsid w:val="00F41AC4"/>
    <w:rsid w:val="00F43BD1"/>
    <w:rsid w:val="00F46C09"/>
    <w:rsid w:val="00F50FE8"/>
    <w:rsid w:val="00F70680"/>
    <w:rsid w:val="00F8732F"/>
    <w:rsid w:val="00F976BF"/>
    <w:rsid w:val="00FB6A31"/>
    <w:rsid w:val="00FB7BF0"/>
    <w:rsid w:val="00FC54AB"/>
    <w:rsid w:val="00FD3A58"/>
    <w:rsid w:val="00FE58E7"/>
    <w:rsid w:val="00FF0D94"/>
    <w:rsid w:val="01A20D08"/>
    <w:rsid w:val="035E2B6B"/>
    <w:rsid w:val="03A61FB7"/>
    <w:rsid w:val="03F048CE"/>
    <w:rsid w:val="042F7FE4"/>
    <w:rsid w:val="047A7CAC"/>
    <w:rsid w:val="04C838F1"/>
    <w:rsid w:val="054C7369"/>
    <w:rsid w:val="06AF7F33"/>
    <w:rsid w:val="073B3DDE"/>
    <w:rsid w:val="073C3D7C"/>
    <w:rsid w:val="07553582"/>
    <w:rsid w:val="07BF03FE"/>
    <w:rsid w:val="07C54C87"/>
    <w:rsid w:val="07CA6913"/>
    <w:rsid w:val="087B1EA4"/>
    <w:rsid w:val="088C6A10"/>
    <w:rsid w:val="09E34AFA"/>
    <w:rsid w:val="09F9519C"/>
    <w:rsid w:val="0A2A7254"/>
    <w:rsid w:val="0A4111E8"/>
    <w:rsid w:val="0A750739"/>
    <w:rsid w:val="0B275F39"/>
    <w:rsid w:val="0B437A90"/>
    <w:rsid w:val="0BCB5921"/>
    <w:rsid w:val="0C4C22B2"/>
    <w:rsid w:val="0CF51CBF"/>
    <w:rsid w:val="0D200078"/>
    <w:rsid w:val="0D4C32E0"/>
    <w:rsid w:val="0D544AED"/>
    <w:rsid w:val="0E1D2A3F"/>
    <w:rsid w:val="0E6051D2"/>
    <w:rsid w:val="0ED168E7"/>
    <w:rsid w:val="0F697138"/>
    <w:rsid w:val="0FC129C3"/>
    <w:rsid w:val="0FCE5CBB"/>
    <w:rsid w:val="101F78F4"/>
    <w:rsid w:val="10BB75B3"/>
    <w:rsid w:val="10C61FE7"/>
    <w:rsid w:val="10CB4D5C"/>
    <w:rsid w:val="10DE1F76"/>
    <w:rsid w:val="117E65E0"/>
    <w:rsid w:val="122854B1"/>
    <w:rsid w:val="127C63A7"/>
    <w:rsid w:val="128E3D25"/>
    <w:rsid w:val="13357098"/>
    <w:rsid w:val="1339776A"/>
    <w:rsid w:val="143636AC"/>
    <w:rsid w:val="15A16DF4"/>
    <w:rsid w:val="161E6795"/>
    <w:rsid w:val="16D16E4F"/>
    <w:rsid w:val="17262E12"/>
    <w:rsid w:val="174D35FA"/>
    <w:rsid w:val="174D6BF0"/>
    <w:rsid w:val="184D5B69"/>
    <w:rsid w:val="18681FD0"/>
    <w:rsid w:val="186B68BE"/>
    <w:rsid w:val="18BB7419"/>
    <w:rsid w:val="18D753E0"/>
    <w:rsid w:val="1A4E69C0"/>
    <w:rsid w:val="1ACE5C7B"/>
    <w:rsid w:val="1B626870"/>
    <w:rsid w:val="1BB90E2F"/>
    <w:rsid w:val="1BDF8694"/>
    <w:rsid w:val="1C2F6E4B"/>
    <w:rsid w:val="1C4701E9"/>
    <w:rsid w:val="1CB124C6"/>
    <w:rsid w:val="1D8E3BF5"/>
    <w:rsid w:val="1DEB7541"/>
    <w:rsid w:val="1E4068CA"/>
    <w:rsid w:val="1EF0191D"/>
    <w:rsid w:val="1F5744B0"/>
    <w:rsid w:val="1F8806A9"/>
    <w:rsid w:val="1FA353DF"/>
    <w:rsid w:val="20A16631"/>
    <w:rsid w:val="20F67384"/>
    <w:rsid w:val="21C467EA"/>
    <w:rsid w:val="21CE650A"/>
    <w:rsid w:val="22136545"/>
    <w:rsid w:val="222A4668"/>
    <w:rsid w:val="226C45BA"/>
    <w:rsid w:val="235A62C6"/>
    <w:rsid w:val="24211365"/>
    <w:rsid w:val="2449227B"/>
    <w:rsid w:val="24945F95"/>
    <w:rsid w:val="24C21AC5"/>
    <w:rsid w:val="257B169F"/>
    <w:rsid w:val="26025032"/>
    <w:rsid w:val="26174BE3"/>
    <w:rsid w:val="26485289"/>
    <w:rsid w:val="26776848"/>
    <w:rsid w:val="26FF6D91"/>
    <w:rsid w:val="272A0E33"/>
    <w:rsid w:val="278C6990"/>
    <w:rsid w:val="27935988"/>
    <w:rsid w:val="2807698A"/>
    <w:rsid w:val="289763B0"/>
    <w:rsid w:val="28A8200F"/>
    <w:rsid w:val="28C46D94"/>
    <w:rsid w:val="294E18B8"/>
    <w:rsid w:val="297F0DFE"/>
    <w:rsid w:val="299F0823"/>
    <w:rsid w:val="29A14C26"/>
    <w:rsid w:val="2A166BB6"/>
    <w:rsid w:val="2B047C6B"/>
    <w:rsid w:val="2B0F7993"/>
    <w:rsid w:val="2B4416A1"/>
    <w:rsid w:val="2B9126D6"/>
    <w:rsid w:val="2B9351F9"/>
    <w:rsid w:val="2BA36D02"/>
    <w:rsid w:val="2C1C329B"/>
    <w:rsid w:val="2C6D612C"/>
    <w:rsid w:val="2C736DB2"/>
    <w:rsid w:val="2CC2042C"/>
    <w:rsid w:val="2D1A278F"/>
    <w:rsid w:val="2D4F1217"/>
    <w:rsid w:val="2DE979D9"/>
    <w:rsid w:val="2E0F1070"/>
    <w:rsid w:val="2E486F82"/>
    <w:rsid w:val="2E644734"/>
    <w:rsid w:val="2E984F24"/>
    <w:rsid w:val="2FE8179D"/>
    <w:rsid w:val="2FFC3526"/>
    <w:rsid w:val="2FFF8F9D"/>
    <w:rsid w:val="30180DEF"/>
    <w:rsid w:val="306F60F1"/>
    <w:rsid w:val="30AB035F"/>
    <w:rsid w:val="30BF439A"/>
    <w:rsid w:val="313E3759"/>
    <w:rsid w:val="31973861"/>
    <w:rsid w:val="31B26800"/>
    <w:rsid w:val="31CC69B1"/>
    <w:rsid w:val="31EE13DB"/>
    <w:rsid w:val="320D41BC"/>
    <w:rsid w:val="320F607C"/>
    <w:rsid w:val="3214225A"/>
    <w:rsid w:val="324871FD"/>
    <w:rsid w:val="3296309C"/>
    <w:rsid w:val="33B71CA0"/>
    <w:rsid w:val="33E83863"/>
    <w:rsid w:val="343F65FA"/>
    <w:rsid w:val="347A79C5"/>
    <w:rsid w:val="34A56ABE"/>
    <w:rsid w:val="34D33B21"/>
    <w:rsid w:val="35172FAF"/>
    <w:rsid w:val="35510097"/>
    <w:rsid w:val="355C3D79"/>
    <w:rsid w:val="357240D1"/>
    <w:rsid w:val="35815A1F"/>
    <w:rsid w:val="35B80378"/>
    <w:rsid w:val="368228DB"/>
    <w:rsid w:val="369E7FE3"/>
    <w:rsid w:val="369F0480"/>
    <w:rsid w:val="36E9070D"/>
    <w:rsid w:val="37887E9F"/>
    <w:rsid w:val="37F81370"/>
    <w:rsid w:val="389E342F"/>
    <w:rsid w:val="390F5ACA"/>
    <w:rsid w:val="395F028C"/>
    <w:rsid w:val="39DE5463"/>
    <w:rsid w:val="3A05520B"/>
    <w:rsid w:val="3A1E4827"/>
    <w:rsid w:val="3A3A0C6C"/>
    <w:rsid w:val="3AAF0A3B"/>
    <w:rsid w:val="3B15204A"/>
    <w:rsid w:val="3C0C63DA"/>
    <w:rsid w:val="3C1F6635"/>
    <w:rsid w:val="3C471DDE"/>
    <w:rsid w:val="3C850F66"/>
    <w:rsid w:val="3CD967E3"/>
    <w:rsid w:val="3CE422CD"/>
    <w:rsid w:val="3D061298"/>
    <w:rsid w:val="3D0D3A73"/>
    <w:rsid w:val="3DB37DF3"/>
    <w:rsid w:val="3DBD055D"/>
    <w:rsid w:val="3DE6508E"/>
    <w:rsid w:val="3E803645"/>
    <w:rsid w:val="3EBFDF7A"/>
    <w:rsid w:val="3F9A5C9B"/>
    <w:rsid w:val="3FC30E72"/>
    <w:rsid w:val="3FC610C5"/>
    <w:rsid w:val="3FDF9036"/>
    <w:rsid w:val="3FED20A1"/>
    <w:rsid w:val="3FFFF99E"/>
    <w:rsid w:val="40A7234E"/>
    <w:rsid w:val="40E119AF"/>
    <w:rsid w:val="41364871"/>
    <w:rsid w:val="4147776D"/>
    <w:rsid w:val="42075F8D"/>
    <w:rsid w:val="425B0947"/>
    <w:rsid w:val="42E04428"/>
    <w:rsid w:val="43C27FD1"/>
    <w:rsid w:val="44660FA6"/>
    <w:rsid w:val="452260E0"/>
    <w:rsid w:val="460A2F5D"/>
    <w:rsid w:val="465C1FA0"/>
    <w:rsid w:val="46613CC5"/>
    <w:rsid w:val="46AD0E83"/>
    <w:rsid w:val="46CF6FC1"/>
    <w:rsid w:val="47412F0D"/>
    <w:rsid w:val="476F3BFA"/>
    <w:rsid w:val="47757FDE"/>
    <w:rsid w:val="483E2405"/>
    <w:rsid w:val="48585697"/>
    <w:rsid w:val="488035FE"/>
    <w:rsid w:val="48F826E7"/>
    <w:rsid w:val="49BC4CC1"/>
    <w:rsid w:val="49EB1248"/>
    <w:rsid w:val="4AFFB8CF"/>
    <w:rsid w:val="4B343C6E"/>
    <w:rsid w:val="4B621089"/>
    <w:rsid w:val="4BAA6525"/>
    <w:rsid w:val="4C8434EB"/>
    <w:rsid w:val="4D0C7AFF"/>
    <w:rsid w:val="4D5A5F05"/>
    <w:rsid w:val="4E4D1489"/>
    <w:rsid w:val="4E5C2CCA"/>
    <w:rsid w:val="4E6A1F5D"/>
    <w:rsid w:val="4EE979C4"/>
    <w:rsid w:val="4FE70564"/>
    <w:rsid w:val="4FE847EE"/>
    <w:rsid w:val="501834C8"/>
    <w:rsid w:val="514C4FBA"/>
    <w:rsid w:val="5166236E"/>
    <w:rsid w:val="519010D8"/>
    <w:rsid w:val="51B121A6"/>
    <w:rsid w:val="52971F3B"/>
    <w:rsid w:val="536C04C0"/>
    <w:rsid w:val="537452A1"/>
    <w:rsid w:val="537F7BD3"/>
    <w:rsid w:val="53EE6BC1"/>
    <w:rsid w:val="542140F1"/>
    <w:rsid w:val="545028F8"/>
    <w:rsid w:val="54797F78"/>
    <w:rsid w:val="548060EE"/>
    <w:rsid w:val="548E5AA8"/>
    <w:rsid w:val="54B77BD0"/>
    <w:rsid w:val="55643213"/>
    <w:rsid w:val="55CB41D3"/>
    <w:rsid w:val="56A319F5"/>
    <w:rsid w:val="56B26546"/>
    <w:rsid w:val="57587F96"/>
    <w:rsid w:val="57D053BF"/>
    <w:rsid w:val="57D2645E"/>
    <w:rsid w:val="582D373C"/>
    <w:rsid w:val="5887291E"/>
    <w:rsid w:val="590D421A"/>
    <w:rsid w:val="59865E4C"/>
    <w:rsid w:val="5A6372E4"/>
    <w:rsid w:val="5ACA2F6B"/>
    <w:rsid w:val="5B203077"/>
    <w:rsid w:val="5B4A27A9"/>
    <w:rsid w:val="5B4D248A"/>
    <w:rsid w:val="5B953DC6"/>
    <w:rsid w:val="5B9B2AB0"/>
    <w:rsid w:val="5C257E64"/>
    <w:rsid w:val="5CD05CB0"/>
    <w:rsid w:val="5CD61566"/>
    <w:rsid w:val="5D4706AB"/>
    <w:rsid w:val="5D942587"/>
    <w:rsid w:val="5DCD8DBD"/>
    <w:rsid w:val="5DEFC2CC"/>
    <w:rsid w:val="5E550425"/>
    <w:rsid w:val="5E9F45FC"/>
    <w:rsid w:val="5EAA7949"/>
    <w:rsid w:val="5ECF45DD"/>
    <w:rsid w:val="5F5EB5A0"/>
    <w:rsid w:val="5FEB730D"/>
    <w:rsid w:val="5FEE6740"/>
    <w:rsid w:val="5FF96FBA"/>
    <w:rsid w:val="603D68BF"/>
    <w:rsid w:val="606636B2"/>
    <w:rsid w:val="60F8056E"/>
    <w:rsid w:val="61504DA0"/>
    <w:rsid w:val="616B1A3E"/>
    <w:rsid w:val="61F14E9B"/>
    <w:rsid w:val="621524F9"/>
    <w:rsid w:val="62561FBB"/>
    <w:rsid w:val="6262139F"/>
    <w:rsid w:val="62724E61"/>
    <w:rsid w:val="63172A9D"/>
    <w:rsid w:val="63490D7A"/>
    <w:rsid w:val="639C2FFC"/>
    <w:rsid w:val="63D45703"/>
    <w:rsid w:val="63F82662"/>
    <w:rsid w:val="64102E9A"/>
    <w:rsid w:val="643527A6"/>
    <w:rsid w:val="64460353"/>
    <w:rsid w:val="644D69F3"/>
    <w:rsid w:val="64556790"/>
    <w:rsid w:val="65E03316"/>
    <w:rsid w:val="663A7A43"/>
    <w:rsid w:val="66A86398"/>
    <w:rsid w:val="66C93BC4"/>
    <w:rsid w:val="66F828BB"/>
    <w:rsid w:val="67032E42"/>
    <w:rsid w:val="67044AD0"/>
    <w:rsid w:val="67401799"/>
    <w:rsid w:val="67463C58"/>
    <w:rsid w:val="67512147"/>
    <w:rsid w:val="67A07475"/>
    <w:rsid w:val="67AA26BC"/>
    <w:rsid w:val="67F841FC"/>
    <w:rsid w:val="67FE0CD3"/>
    <w:rsid w:val="68114252"/>
    <w:rsid w:val="68564607"/>
    <w:rsid w:val="68E36170"/>
    <w:rsid w:val="69B83AE9"/>
    <w:rsid w:val="6A5EE2B2"/>
    <w:rsid w:val="6AFE64CE"/>
    <w:rsid w:val="6B2256F0"/>
    <w:rsid w:val="6B6A4886"/>
    <w:rsid w:val="6BD055E9"/>
    <w:rsid w:val="6C5162EE"/>
    <w:rsid w:val="6C571330"/>
    <w:rsid w:val="6CD606E4"/>
    <w:rsid w:val="6DAC56CB"/>
    <w:rsid w:val="6E337B9A"/>
    <w:rsid w:val="6E474C01"/>
    <w:rsid w:val="6EA53722"/>
    <w:rsid w:val="6EB79A26"/>
    <w:rsid w:val="6EF61836"/>
    <w:rsid w:val="6EFB77F4"/>
    <w:rsid w:val="6FB62A25"/>
    <w:rsid w:val="706F1447"/>
    <w:rsid w:val="71AC19D1"/>
    <w:rsid w:val="71FC4BC8"/>
    <w:rsid w:val="726712D4"/>
    <w:rsid w:val="72C02DAB"/>
    <w:rsid w:val="735D4963"/>
    <w:rsid w:val="737B2A10"/>
    <w:rsid w:val="73A05019"/>
    <w:rsid w:val="73AF6468"/>
    <w:rsid w:val="73B76B77"/>
    <w:rsid w:val="744D15B4"/>
    <w:rsid w:val="74702036"/>
    <w:rsid w:val="749D77B4"/>
    <w:rsid w:val="74C4478D"/>
    <w:rsid w:val="75621F0C"/>
    <w:rsid w:val="75FF6BE3"/>
    <w:rsid w:val="76643C78"/>
    <w:rsid w:val="76712CC7"/>
    <w:rsid w:val="767F3764"/>
    <w:rsid w:val="76BC480D"/>
    <w:rsid w:val="76FA1A37"/>
    <w:rsid w:val="7708069C"/>
    <w:rsid w:val="77321C6A"/>
    <w:rsid w:val="773A0A2A"/>
    <w:rsid w:val="77FC3E39"/>
    <w:rsid w:val="77FF0A92"/>
    <w:rsid w:val="7856247A"/>
    <w:rsid w:val="788E3505"/>
    <w:rsid w:val="78D94594"/>
    <w:rsid w:val="79957CDD"/>
    <w:rsid w:val="79CA77C7"/>
    <w:rsid w:val="79F21A44"/>
    <w:rsid w:val="7A7625E8"/>
    <w:rsid w:val="7B372F54"/>
    <w:rsid w:val="7B4421D0"/>
    <w:rsid w:val="7BFA42D6"/>
    <w:rsid w:val="7BFE705F"/>
    <w:rsid w:val="7CA656F0"/>
    <w:rsid w:val="7D0D247C"/>
    <w:rsid w:val="7D5D468A"/>
    <w:rsid w:val="7DB43917"/>
    <w:rsid w:val="7DF8CE1D"/>
    <w:rsid w:val="7E3F44F9"/>
    <w:rsid w:val="7EDF4CD4"/>
    <w:rsid w:val="7EEE4DCE"/>
    <w:rsid w:val="7EFED3D6"/>
    <w:rsid w:val="7F6DD9D6"/>
    <w:rsid w:val="7F7BFB89"/>
    <w:rsid w:val="7F8E4C30"/>
    <w:rsid w:val="7FD91515"/>
    <w:rsid w:val="7FE00A8C"/>
    <w:rsid w:val="7FEF0A3B"/>
    <w:rsid w:val="7FF34860"/>
    <w:rsid w:val="7FFFC7FB"/>
    <w:rsid w:val="8DF290A6"/>
    <w:rsid w:val="97E70EBA"/>
    <w:rsid w:val="9FAE6436"/>
    <w:rsid w:val="9FF77A3B"/>
    <w:rsid w:val="AB7F41D8"/>
    <w:rsid w:val="BDED3721"/>
    <w:rsid w:val="BEEFF6C3"/>
    <w:rsid w:val="BEFF3A15"/>
    <w:rsid w:val="BF7E2088"/>
    <w:rsid w:val="BFBB9D8C"/>
    <w:rsid w:val="CD7FB96E"/>
    <w:rsid w:val="CFBDE440"/>
    <w:rsid w:val="D7D011C9"/>
    <w:rsid w:val="E2EF1866"/>
    <w:rsid w:val="EB7B1EDB"/>
    <w:rsid w:val="EBDDDFA6"/>
    <w:rsid w:val="EECFFF06"/>
    <w:rsid w:val="EF7F0CF7"/>
    <w:rsid w:val="EFD573CE"/>
    <w:rsid w:val="EFD9C111"/>
    <w:rsid w:val="F2FFF8C7"/>
    <w:rsid w:val="F61F88AD"/>
    <w:rsid w:val="F6BF87D7"/>
    <w:rsid w:val="F6ED930D"/>
    <w:rsid w:val="F71F5970"/>
    <w:rsid w:val="F7F70D47"/>
    <w:rsid w:val="F93F971D"/>
    <w:rsid w:val="F9EFBDFB"/>
    <w:rsid w:val="FAFEB014"/>
    <w:rsid w:val="FBBD8119"/>
    <w:rsid w:val="FCD94501"/>
    <w:rsid w:val="FDF7D919"/>
    <w:rsid w:val="FEFF5CE6"/>
    <w:rsid w:val="FF761811"/>
    <w:rsid w:val="FFAB6143"/>
    <w:rsid w:val="FFBEEDA9"/>
    <w:rsid w:val="FFEF453D"/>
    <w:rsid w:val="FFFBCA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黑体"/>
      <w:snapToGrid w:val="0"/>
      <w:sz w:val="32"/>
      <w:szCs w:val="22"/>
      <w:lang w:val="en-US" w:eastAsia="zh-CN" w:bidi="ar-SA"/>
    </w:rPr>
  </w:style>
  <w:style w:type="paragraph" w:styleId="3">
    <w:name w:val="heading 1"/>
    <w:basedOn w:val="1"/>
    <w:next w:val="1"/>
    <w:link w:val="38"/>
    <w:qFormat/>
    <w:uiPriority w:val="9"/>
    <w:pPr>
      <w:keepNext/>
      <w:keepLines/>
      <w:spacing w:before="340" w:after="330" w:line="576" w:lineRule="auto"/>
      <w:outlineLvl w:val="0"/>
    </w:pPr>
    <w:rPr>
      <w:b/>
      <w:kern w:val="44"/>
      <w:sz w:val="44"/>
    </w:rPr>
  </w:style>
  <w:style w:type="paragraph" w:styleId="4">
    <w:name w:val="heading 2"/>
    <w:basedOn w:val="1"/>
    <w:next w:val="1"/>
    <w:link w:val="37"/>
    <w:unhideWhenUsed/>
    <w:qFormat/>
    <w:uiPriority w:val="9"/>
    <w:pPr>
      <w:keepNext/>
      <w:keepLines/>
      <w:spacing w:before="260" w:after="260" w:line="413" w:lineRule="auto"/>
      <w:outlineLvl w:val="1"/>
    </w:pPr>
    <w:rPr>
      <w:rFonts w:ascii="Arial" w:hAnsi="Arial" w:eastAsia="黑体"/>
      <w:b/>
    </w:rPr>
  </w:style>
  <w:style w:type="paragraph" w:styleId="5">
    <w:name w:val="heading 3"/>
    <w:basedOn w:val="1"/>
    <w:next w:val="1"/>
    <w:link w:val="39"/>
    <w:unhideWhenUsed/>
    <w:qFormat/>
    <w:uiPriority w:val="9"/>
    <w:pPr>
      <w:keepNext/>
      <w:keepLines/>
      <w:spacing w:before="260" w:after="260" w:line="416" w:lineRule="auto"/>
      <w:outlineLvl w:val="2"/>
    </w:pPr>
    <w:rPr>
      <w:b/>
      <w:bCs/>
      <w:szCs w:val="32"/>
    </w:rPr>
  </w:style>
  <w:style w:type="paragraph" w:styleId="6">
    <w:name w:val="heading 4"/>
    <w:basedOn w:val="1"/>
    <w:next w:val="1"/>
    <w:link w:val="36"/>
    <w:unhideWhenUsed/>
    <w:qFormat/>
    <w:uiPriority w:val="9"/>
    <w:pPr>
      <w:keepNext/>
      <w:keepLines/>
      <w:spacing w:line="360" w:lineRule="auto"/>
      <w:ind w:firstLine="200" w:firstLineChars="200"/>
      <w:jc w:val="left"/>
      <w:outlineLvl w:val="3"/>
    </w:pPr>
    <w:rPr>
      <w:rFonts w:eastAsia="仿宋" w:asciiTheme="majorHAnsi" w:hAnsiTheme="majorHAnsi" w:cstheme="majorBidi"/>
      <w:b/>
      <w:bCs/>
      <w:snapToGrid/>
      <w:kern w:val="2"/>
      <w:szCs w:val="28"/>
    </w:rPr>
  </w:style>
  <w:style w:type="character" w:default="1" w:styleId="19">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7">
    <w:name w:val="annotation text"/>
    <w:basedOn w:val="1"/>
    <w:link w:val="31"/>
    <w:unhideWhenUsed/>
    <w:qFormat/>
    <w:uiPriority w:val="99"/>
    <w:pPr>
      <w:jc w:val="left"/>
    </w:pPr>
  </w:style>
  <w:style w:type="paragraph" w:styleId="8">
    <w:name w:val="Body Text Indent"/>
    <w:basedOn w:val="1"/>
    <w:qFormat/>
    <w:uiPriority w:val="99"/>
    <w:pPr>
      <w:spacing w:after="120"/>
      <w:ind w:left="420" w:leftChars="200"/>
    </w:pPr>
  </w:style>
  <w:style w:type="paragraph" w:styleId="9">
    <w:name w:val="Date"/>
    <w:basedOn w:val="1"/>
    <w:next w:val="1"/>
    <w:link w:val="25"/>
    <w:unhideWhenUsed/>
    <w:qFormat/>
    <w:uiPriority w:val="99"/>
    <w:pPr>
      <w:ind w:left="100" w:leftChars="2500"/>
    </w:pPr>
  </w:style>
  <w:style w:type="paragraph" w:styleId="10">
    <w:name w:val="Balloon Text"/>
    <w:basedOn w:val="1"/>
    <w:link w:val="22"/>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snapToGrid/>
      <w:color w:val="000000"/>
      <w:sz w:val="24"/>
      <w:szCs w:val="24"/>
    </w:rPr>
  </w:style>
  <w:style w:type="paragraph" w:styleId="14">
    <w:name w:val="annotation subject"/>
    <w:basedOn w:val="7"/>
    <w:next w:val="7"/>
    <w:link w:val="35"/>
    <w:unhideWhenUsed/>
    <w:qFormat/>
    <w:uiPriority w:val="99"/>
    <w:rPr>
      <w:b/>
      <w:bCs/>
    </w:rPr>
  </w:style>
  <w:style w:type="paragraph" w:styleId="15">
    <w:name w:val="Body Text First Indent 2"/>
    <w:basedOn w:val="8"/>
    <w:qFormat/>
    <w:uiPriority w:val="0"/>
    <w:pPr>
      <w:spacing w:after="0"/>
      <w:ind w:left="0" w:leftChars="0"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Table Theme"/>
    <w:basedOn w:val="16"/>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annotation reference"/>
    <w:basedOn w:val="19"/>
    <w:autoRedefine/>
    <w:unhideWhenUsed/>
    <w:qFormat/>
    <w:uiPriority w:val="99"/>
    <w:rPr>
      <w:sz w:val="21"/>
      <w:szCs w:val="21"/>
    </w:rPr>
  </w:style>
  <w:style w:type="character" w:customStyle="1" w:styleId="22">
    <w:name w:val="批注框文本 字符"/>
    <w:basedOn w:val="19"/>
    <w:link w:val="10"/>
    <w:semiHidden/>
    <w:qFormat/>
    <w:uiPriority w:val="99"/>
    <w:rPr>
      <w:rFonts w:eastAsia="仿宋_GB2312"/>
      <w:snapToGrid w:val="0"/>
      <w:kern w:val="0"/>
      <w:sz w:val="18"/>
      <w:szCs w:val="18"/>
    </w:rPr>
  </w:style>
  <w:style w:type="character" w:customStyle="1" w:styleId="23">
    <w:name w:val="页眉 字符"/>
    <w:basedOn w:val="19"/>
    <w:link w:val="12"/>
    <w:qFormat/>
    <w:uiPriority w:val="99"/>
    <w:rPr>
      <w:rFonts w:eastAsia="仿宋_GB2312"/>
      <w:snapToGrid w:val="0"/>
      <w:kern w:val="0"/>
      <w:sz w:val="18"/>
      <w:szCs w:val="18"/>
    </w:rPr>
  </w:style>
  <w:style w:type="character" w:customStyle="1" w:styleId="24">
    <w:name w:val="页脚 字符"/>
    <w:basedOn w:val="19"/>
    <w:link w:val="11"/>
    <w:qFormat/>
    <w:uiPriority w:val="99"/>
    <w:rPr>
      <w:rFonts w:eastAsia="仿宋_GB2312"/>
      <w:snapToGrid w:val="0"/>
      <w:kern w:val="0"/>
      <w:sz w:val="18"/>
      <w:szCs w:val="18"/>
    </w:rPr>
  </w:style>
  <w:style w:type="character" w:customStyle="1" w:styleId="25">
    <w:name w:val="日期 字符"/>
    <w:basedOn w:val="19"/>
    <w:link w:val="9"/>
    <w:semiHidden/>
    <w:qFormat/>
    <w:uiPriority w:val="99"/>
    <w:rPr>
      <w:rFonts w:eastAsia="仿宋_GB2312"/>
      <w:snapToGrid w:val="0"/>
      <w:kern w:val="0"/>
      <w:sz w:val="32"/>
    </w:rPr>
  </w:style>
  <w:style w:type="paragraph" w:customStyle="1" w:styleId="26">
    <w:name w:val="Default"/>
    <w:qFormat/>
    <w:uiPriority w:val="0"/>
    <w:pPr>
      <w:widowControl w:val="0"/>
      <w:autoSpaceDE w:val="0"/>
      <w:autoSpaceDN w:val="0"/>
      <w:adjustRightInd w:val="0"/>
    </w:pPr>
    <w:rPr>
      <w:rFonts w:ascii="仿宋_GB2312" w:hAnsi="仿宋_GB2312" w:eastAsia="等线" w:cs="仿宋_GB2312"/>
      <w:color w:val="000000"/>
      <w:sz w:val="24"/>
      <w:szCs w:val="24"/>
      <w:lang w:val="en-US" w:eastAsia="zh-CN" w:bidi="ar-SA"/>
    </w:rPr>
  </w:style>
  <w:style w:type="paragraph" w:customStyle="1" w:styleId="27">
    <w:name w:val="列出段落1"/>
    <w:basedOn w:val="1"/>
    <w:autoRedefine/>
    <w:qFormat/>
    <w:uiPriority w:val="34"/>
    <w:pPr>
      <w:ind w:firstLine="420" w:firstLineChars="200"/>
    </w:pPr>
    <w:rPr>
      <w:rFonts w:asciiTheme="minorHAnsi" w:hAnsiTheme="minorHAnsi" w:eastAsiaTheme="minorEastAsia" w:cstheme="minorBidi"/>
    </w:rPr>
  </w:style>
  <w:style w:type="paragraph" w:customStyle="1" w:styleId="28">
    <w:name w:val="列表段落1"/>
    <w:basedOn w:val="1"/>
    <w:qFormat/>
    <w:uiPriority w:val="34"/>
    <w:pPr>
      <w:ind w:firstLine="420" w:firstLineChars="200"/>
    </w:pPr>
  </w:style>
  <w:style w:type="paragraph" w:customStyle="1" w:styleId="29">
    <w:name w:val="列表段落2"/>
    <w:qFormat/>
    <w:uiPriority w:val="34"/>
    <w:pPr>
      <w:framePr w:wrap="around" w:vAnchor="margin" w:hAnchor="text" w:y="1"/>
      <w:widowControl w:val="0"/>
      <w:ind w:firstLine="420"/>
      <w:jc w:val="both"/>
    </w:pPr>
    <w:rPr>
      <w:rFonts w:ascii="等线" w:hAnsi="等线" w:eastAsia="等线" w:cs="等线"/>
      <w:color w:val="000000"/>
      <w:kern w:val="2"/>
      <w:sz w:val="21"/>
      <w:szCs w:val="21"/>
      <w:u w:color="000000"/>
      <w:lang w:val="en-US" w:eastAsia="zh-CN" w:bidi="ar-SA"/>
    </w:rPr>
  </w:style>
  <w:style w:type="character" w:customStyle="1" w:styleId="30">
    <w:name w:val="font21"/>
    <w:basedOn w:val="19"/>
    <w:qFormat/>
    <w:uiPriority w:val="0"/>
    <w:rPr>
      <w:rFonts w:hint="eastAsia" w:ascii="微软雅黑" w:hAnsi="微软雅黑" w:eastAsia="微软雅黑" w:cs="微软雅黑"/>
      <w:color w:val="000000"/>
      <w:sz w:val="22"/>
      <w:szCs w:val="22"/>
      <w:u w:val="none"/>
    </w:rPr>
  </w:style>
  <w:style w:type="character" w:customStyle="1" w:styleId="31">
    <w:name w:val="批注文字 字符"/>
    <w:link w:val="7"/>
    <w:qFormat/>
    <w:uiPriority w:val="99"/>
    <w:rPr>
      <w:rFonts w:ascii="等线" w:hAnsi="等线" w:eastAsia="仿宋_GB2312" w:cs="黑体"/>
      <w:snapToGrid w:val="0"/>
      <w:sz w:val="32"/>
      <w:szCs w:val="22"/>
    </w:rPr>
  </w:style>
  <w:style w:type="character" w:customStyle="1" w:styleId="32">
    <w:name w:val="段标题 Char"/>
    <w:link w:val="33"/>
    <w:qFormat/>
    <w:uiPriority w:val="0"/>
    <w:rPr>
      <w:rFonts w:ascii="黑体" w:hAnsi="黑体" w:eastAsia="黑体" w:cs="黑体"/>
      <w:sz w:val="32"/>
      <w:szCs w:val="32"/>
    </w:rPr>
  </w:style>
  <w:style w:type="paragraph" w:customStyle="1" w:styleId="33">
    <w:name w:val="段标题"/>
    <w:basedOn w:val="1"/>
    <w:link w:val="32"/>
    <w:qFormat/>
    <w:uiPriority w:val="0"/>
    <w:pPr>
      <w:spacing w:line="560" w:lineRule="exact"/>
      <w:ind w:firstLine="640" w:firstLineChars="200"/>
    </w:pPr>
    <w:rPr>
      <w:rFonts w:hint="eastAsia" w:ascii="黑体" w:hAnsi="黑体" w:eastAsia="黑体"/>
      <w:snapToGrid/>
      <w:szCs w:val="32"/>
    </w:rPr>
  </w:style>
  <w:style w:type="paragraph" w:customStyle="1" w:styleId="34">
    <w:name w:val="修订1"/>
    <w:hidden/>
    <w:semiHidden/>
    <w:qFormat/>
    <w:uiPriority w:val="99"/>
    <w:rPr>
      <w:rFonts w:ascii="等线" w:hAnsi="等线" w:eastAsia="仿宋_GB2312" w:cs="黑体"/>
      <w:snapToGrid w:val="0"/>
      <w:sz w:val="32"/>
      <w:szCs w:val="22"/>
      <w:lang w:val="en-US" w:eastAsia="zh-CN" w:bidi="ar-SA"/>
    </w:rPr>
  </w:style>
  <w:style w:type="character" w:customStyle="1" w:styleId="35">
    <w:name w:val="批注主题 字符"/>
    <w:basedOn w:val="31"/>
    <w:link w:val="14"/>
    <w:semiHidden/>
    <w:qFormat/>
    <w:uiPriority w:val="99"/>
    <w:rPr>
      <w:rFonts w:ascii="等线" w:hAnsi="等线" w:eastAsia="仿宋_GB2312" w:cs="黑体"/>
      <w:b/>
      <w:bCs/>
      <w:snapToGrid w:val="0"/>
      <w:sz w:val="32"/>
      <w:szCs w:val="22"/>
    </w:rPr>
  </w:style>
  <w:style w:type="character" w:customStyle="1" w:styleId="36">
    <w:name w:val="标题 4 字符"/>
    <w:basedOn w:val="19"/>
    <w:link w:val="6"/>
    <w:qFormat/>
    <w:uiPriority w:val="9"/>
    <w:rPr>
      <w:rFonts w:eastAsia="仿宋" w:asciiTheme="majorHAnsi" w:hAnsiTheme="majorHAnsi" w:cstheme="majorBidi"/>
      <w:b/>
      <w:bCs/>
      <w:kern w:val="2"/>
      <w:sz w:val="32"/>
      <w:szCs w:val="28"/>
    </w:rPr>
  </w:style>
  <w:style w:type="character" w:customStyle="1" w:styleId="37">
    <w:name w:val="标题 2 字符"/>
    <w:basedOn w:val="19"/>
    <w:link w:val="4"/>
    <w:qFormat/>
    <w:uiPriority w:val="9"/>
    <w:rPr>
      <w:rFonts w:ascii="Arial" w:hAnsi="Arial" w:eastAsia="黑体" w:cs="黑体"/>
      <w:b/>
      <w:snapToGrid w:val="0"/>
      <w:sz w:val="32"/>
      <w:szCs w:val="22"/>
    </w:rPr>
  </w:style>
  <w:style w:type="character" w:customStyle="1" w:styleId="38">
    <w:name w:val="标题 1 字符"/>
    <w:basedOn w:val="19"/>
    <w:link w:val="3"/>
    <w:qFormat/>
    <w:uiPriority w:val="9"/>
    <w:rPr>
      <w:rFonts w:ascii="等线" w:hAnsi="等线" w:eastAsia="仿宋_GB2312" w:cs="黑体"/>
      <w:b/>
      <w:snapToGrid w:val="0"/>
      <w:kern w:val="44"/>
      <w:sz w:val="44"/>
      <w:szCs w:val="22"/>
    </w:rPr>
  </w:style>
  <w:style w:type="character" w:customStyle="1" w:styleId="39">
    <w:name w:val="标题 3 字符"/>
    <w:basedOn w:val="19"/>
    <w:link w:val="5"/>
    <w:qFormat/>
    <w:uiPriority w:val="9"/>
    <w:rPr>
      <w:rFonts w:ascii="等线" w:hAnsi="等线" w:eastAsia="仿宋_GB2312" w:cs="黑体"/>
      <w:b/>
      <w:bCs/>
      <w:snapToGrid w:val="0"/>
      <w:sz w:val="32"/>
      <w:szCs w:val="32"/>
    </w:rPr>
  </w:style>
  <w:style w:type="paragraph" w:customStyle="1" w:styleId="40">
    <w:name w:val="表格"/>
    <w:basedOn w:val="1"/>
    <w:qFormat/>
    <w:uiPriority w:val="0"/>
    <w:pPr>
      <w:spacing w:line="360" w:lineRule="auto"/>
      <w:jc w:val="center"/>
    </w:pPr>
    <w:rPr>
      <w:rFonts w:ascii="Times New Roman" w:hAnsi="Times New Roman" w:cs="Times New Roman"/>
      <w:snapToGrid/>
      <w:kern w:val="2"/>
      <w:sz w:val="24"/>
      <w:szCs w:val="32"/>
    </w:rPr>
  </w:style>
  <w:style w:type="paragraph" w:customStyle="1" w:styleId="41">
    <w:name w:val="修订2"/>
    <w:hidden/>
    <w:semiHidden/>
    <w:qFormat/>
    <w:uiPriority w:val="99"/>
    <w:rPr>
      <w:rFonts w:ascii="等线" w:hAnsi="等线" w:eastAsia="仿宋_GB2312" w:cs="黑体"/>
      <w:snapToGrid w:val="0"/>
      <w:sz w:val="32"/>
      <w:szCs w:val="22"/>
      <w:lang w:val="en-US" w:eastAsia="zh-CN" w:bidi="ar-SA"/>
    </w:rPr>
  </w:style>
  <w:style w:type="paragraph" w:customStyle="1" w:styleId="42">
    <w:name w:val="修订3"/>
    <w:hidden/>
    <w:semiHidden/>
    <w:qFormat/>
    <w:uiPriority w:val="99"/>
    <w:rPr>
      <w:rFonts w:ascii="等线" w:hAnsi="等线" w:eastAsia="仿宋_GB2312" w:cs="黑体"/>
      <w:snapToGrid w:val="0"/>
      <w:sz w:val="32"/>
      <w:szCs w:val="22"/>
      <w:lang w:val="en-US" w:eastAsia="zh-CN" w:bidi="ar-SA"/>
    </w:rPr>
  </w:style>
  <w:style w:type="paragraph" w:customStyle="1" w:styleId="43">
    <w:name w:val="Revision"/>
    <w:hidden/>
    <w:semiHidden/>
    <w:qFormat/>
    <w:uiPriority w:val="99"/>
    <w:rPr>
      <w:rFonts w:ascii="等线" w:hAnsi="等线" w:eastAsia="仿宋_GB2312" w:cs="黑体"/>
      <w:snapToGrid w:val="0"/>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10492</Words>
  <Characters>11134</Characters>
  <Lines>89</Lines>
  <Paragraphs>25</Paragraphs>
  <TotalTime>6</TotalTime>
  <ScaleCrop>false</ScaleCrop>
  <LinksUpToDate>false</LinksUpToDate>
  <CharactersWithSpaces>11197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2022-11-22T15:48:00Z</dcterms:created>
  <dc:creator>王也</dc:creator>
  <cp:lastModifiedBy>米露</cp:lastModifiedBy>
  <cp:lastPrinted>2021-12-02T16:47:00Z</cp:lastPrinted>
  <dcterms:modified xsi:type="dcterms:W3CDTF">2023-12-22T06:32:24Z</dcterms:modified>
  <dc:title>北京大兴国际机场临空经济区（大兴）管理委员会党政办公室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6357F67AE16E4B768AF19D5A244161A5_13</vt:lpwstr>
  </property>
</Properties>
</file>