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eastAsia" w:eastAsia="黑体"/>
          <w:color w:val="auto"/>
          <w:lang w:val="en-US" w:eastAsia="zh-CN"/>
        </w:rPr>
      </w:pPr>
      <w:bookmarkStart w:id="0" w:name="_Toc19921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1</w:t>
      </w:r>
      <w:bookmarkStart w:id="1" w:name="_GoBack"/>
      <w:bookmarkEnd w:id="1"/>
    </w:p>
    <w:p>
      <w:pPr>
        <w:pStyle w:val="3"/>
        <w:spacing w:before="156"/>
        <w:ind w:left="0" w:leftChars="0" w:firstLine="0" w:firstLineChars="0"/>
        <w:jc w:val="center"/>
      </w:pPr>
      <w:r>
        <w:rPr>
          <w:rFonts w:hint="eastAsia"/>
          <w:color w:val="auto"/>
          <w:lang w:val="en-US" w:eastAsia="zh-CN"/>
        </w:rPr>
        <w:t>大兴</w:t>
      </w:r>
      <w:r>
        <w:rPr>
          <w:rFonts w:hint="eastAsia"/>
          <w:color w:val="auto"/>
        </w:rPr>
        <w:t>区地震应急指挥部各工作组组成单位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45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156" w:line="36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应急组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156" w:line="36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156" w:line="360" w:lineRule="auto"/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组成单位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综合组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区应急局、区地震局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区委宣传部、区发展改革委、区经济和信息化局、区公安分局、</w:t>
            </w:r>
            <w:r>
              <w:rPr>
                <w:rFonts w:hint="default" w:ascii="宋体" w:hAnsi="宋体" w:eastAsia="宋体"/>
                <w:color w:val="auto"/>
                <w:spacing w:val="-6"/>
                <w:kern w:val="0"/>
                <w:sz w:val="24"/>
              </w:rPr>
              <w:t>区委社工委区民政局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、区财政局、市规划自然资源委大兴分局、区生态环境局、区城市管理委、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区公路分局、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highlight w:val="none"/>
              </w:rPr>
              <w:t>区交通局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、区水务局、区农业农村局、区商务局、区文化和旅游局、区卫生健康委、区政府外办、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区台办、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区国资委、区体育局、区园林绿化局、区政务服务局、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城市管理指挥中心、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eastAsia="zh-CN"/>
              </w:rPr>
              <w:t>国动办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、区气象局、区消防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救援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支队、区档案局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群众自救和安置组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区应急局、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lang w:bidi="ar"/>
              </w:rPr>
              <w:t>区委社工委区民政局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区委宣传部、区教委、区公安分局、市规划自然资源委大兴分局、区住房城乡建设委、区城市管理委、区文化和旅游局、区政府外办、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区台办、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区体育局、区园林绿化局、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区园林服务中心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国动办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、团区委、区民族宗教办、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区消防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救援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支队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，各相关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属地单位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救援抢险组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区消防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救援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</w:rPr>
              <w:t>支队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区经济和信息化局、市规划自然资源委大兴分局、区住房城乡建设委、区生态环境局、区城市管理委、</w:t>
            </w:r>
            <w:r>
              <w:rPr>
                <w:rFonts w:hint="eastAsia" w:ascii="宋体" w:hAnsi="宋体" w:eastAsia="宋体"/>
                <w:color w:val="auto"/>
                <w:spacing w:val="-6"/>
                <w:kern w:val="0"/>
                <w:sz w:val="24"/>
                <w:lang w:val="en-US" w:eastAsia="zh-CN"/>
              </w:rPr>
              <w:t>区公路分局、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区交通局、区水务局、区农业农村局、区文化和旅游局、区应急局、区国资委、区园林绿化局、区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国动办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、区地震局、区通管办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生命线工程及重要目标保障组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区城市管理委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区发展改革委、区经济和信息化局、市规划自然资源委大兴分局、区水务局、区国资委、区通管办、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区融媒体中心、国网北京市电力公司大兴分公司、区通管办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社会治安组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区公安分局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交通保障组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交通局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区城市管理委、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区经济和信息化局、区住房城乡建设委、区水务局、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区公安分局交通支队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、区公路分局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物资保障组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区应急局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区发展改革委、区财政局、区商务局、区市场监管局、区红十字会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医疗救护和防疫组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区卫生健康委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lang w:bidi="ar"/>
              </w:rPr>
              <w:t>区委社工委区民政局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、区城市管理委、区农业农村局、区市场监管局、区红十字会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3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宣传和涉外组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区委宣传部</w:t>
            </w:r>
          </w:p>
        </w:tc>
        <w:tc>
          <w:tcPr>
            <w:tcW w:w="5172" w:type="dxa"/>
            <w:noWrap w:val="0"/>
            <w:vAlign w:val="center"/>
          </w:tcPr>
          <w:p>
            <w:pPr>
              <w:widowControl/>
              <w:spacing w:before="0" w:beforeLines="0" w:line="24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区委网信办、区公安分局、区应急局、区政府外办、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区台办、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区地震局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  <w:t>区融媒体中心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655A23BF"/>
    <w:rsid w:val="707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2023-12-29T09:23:43Z</dcterms:created>
  <dc:creator>HRX</dc:creator>
  <cp:lastModifiedBy>米露</cp:lastModifiedBy>
  <dcterms:modified xsi:type="dcterms:W3CDTF">2023-12-29T09:25:44Z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37D656ED35F74019888299EDDCC9C2A5_12</vt:lpwstr>
  </property>
</Properties>
</file>