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/>
        </w:rPr>
      </w:pPr>
      <w:r>
        <w:rPr>
          <w:rFonts w:hint="eastAsia"/>
        </w:rPr>
        <w:t>关于开展2024年</w:t>
      </w:r>
      <w:r>
        <w:rPr>
          <w:rFonts w:hint="eastAsia"/>
          <w:lang w:eastAsia="zh-CN"/>
        </w:rPr>
        <w:t>北京市</w:t>
      </w:r>
      <w:r>
        <w:rPr>
          <w:rFonts w:hint="eastAsia"/>
        </w:rPr>
        <w:t>技能大师工作室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</w:pPr>
      <w:r>
        <w:rPr>
          <w:rFonts w:hint="eastAsia"/>
        </w:rPr>
        <w:t>申报工作的通知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0" w:firstLineChars="0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0" w:firstLineChars="0"/>
        <w:textAlignment w:val="auto"/>
      </w:pPr>
      <w:r>
        <w:rPr>
          <w:rFonts w:hint="eastAsia"/>
        </w:rPr>
        <w:t>各有关单位：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/>
        <w:textAlignment w:val="auto"/>
        <w:rPr>
          <w:rFonts w:hint="eastAsia"/>
        </w:rPr>
      </w:pPr>
      <w:r>
        <w:rPr>
          <w:rFonts w:hint="eastAsia"/>
        </w:rPr>
        <w:t>根据</w:t>
      </w:r>
      <w:r>
        <w:rPr>
          <w:rFonts w:hint="eastAsia"/>
          <w:lang w:eastAsia="zh-CN"/>
        </w:rPr>
        <w:t>《北京市人力资源和社会保障局 北京市财政局关于印发〈北京市技能大师工作室建设管理办法〉的通知》（京人社能发〔2023〕3号）要求及相关工作安排，</w:t>
      </w:r>
      <w:r>
        <w:rPr>
          <w:rFonts w:hint="eastAsia"/>
        </w:rPr>
        <w:t>现组织开展</w:t>
      </w:r>
      <w:r>
        <w:rPr>
          <w:rFonts w:hint="eastAsia"/>
          <w:lang w:eastAsia="zh-CN"/>
        </w:rPr>
        <w:t>大兴区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年北京市技能大师工作室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（以下简称市级工作室）</w:t>
      </w:r>
      <w:r>
        <w:rPr>
          <w:rFonts w:hint="eastAsia"/>
        </w:rPr>
        <w:t>申报工作</w:t>
      </w:r>
      <w:r>
        <w:rPr>
          <w:rFonts w:hint="eastAsia"/>
          <w:lang w:eastAsia="zh-CN"/>
        </w:rPr>
        <w:t>，有关事项通知如下：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/>
        <w:jc w:val="lef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一、</w:t>
      </w:r>
      <w:r>
        <w:rPr>
          <w:rFonts w:hint="eastAsia" w:ascii="黑体" w:hAnsi="黑体" w:eastAsia="黑体" w:cs="黑体"/>
          <w:lang w:eastAsia="zh-CN"/>
        </w:rPr>
        <w:t>受理范围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（一）申报单位应为大兴区内企事业单位（含驻区中央单位）。市属局（总公司）、企业集团所属基层单位的申报不在我局受理范围内。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（二）已被区人力资源和社会保障局认定为区级技能大师工作室的，同等条件下，优先认定为市级工作室。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（三）同一技能大师只能领办一个工作室，同一单位相同职业（工种）只能建立一个工作室。在本市拥有多个分厂、分公司的单位，每个分厂、分公司相同职业（工种）只能建立一个工作室。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/>
        <w:jc w:val="lef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二、申报条件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市级工作室应由行业（领域）内技能拔尖、技艺精湛、业绩突出、品行端正、富于创新、业内认可的高技能人才领办，依托技能含量较高、技能人才比较密集的企事业单位创建。申报市级工作室应</w:t>
      </w:r>
      <w:r>
        <w:rPr>
          <w:rFonts w:hint="eastAsia"/>
          <w:b/>
          <w:bCs/>
          <w:lang w:val="en-US" w:eastAsia="zh-CN"/>
        </w:rPr>
        <w:t>同时</w:t>
      </w:r>
      <w:r>
        <w:rPr>
          <w:rFonts w:hint="eastAsia"/>
          <w:lang w:val="en-US" w:eastAsia="zh-CN"/>
        </w:rPr>
        <w:t>符合以下条件：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（一）技能大师的条件。</w:t>
      </w:r>
      <w:r>
        <w:rPr>
          <w:rFonts w:hint="eastAsia"/>
          <w:lang w:val="en-US" w:eastAsia="zh-CN"/>
        </w:rPr>
        <w:t>长期在生产服务一线岗位工作，具有技师及以上国家职业资格或技能等级证书，在职在聘，距法定退休年龄2年以上（含2年）。重点从我市“中华技能大奖”“全国技术能手”“享受国务院政府特殊津贴”“北京市有突出贡献的高技能人才”“享受北京市政府技师特殊津贴”，代表我市在世界技能大赛项目中获奖的“专家组长、教练组长、主教练”，“非物质遗产传承人”“老字号工匠”等符合条件的优秀高技能人才中产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（二）所在单位的条件。</w:t>
      </w:r>
      <w:r>
        <w:rPr>
          <w:rFonts w:hint="eastAsia"/>
          <w:lang w:val="en-US" w:eastAsia="zh-CN"/>
        </w:rPr>
        <w:t>有符合条件的技能大师，拥有相关职业、岗位技能人才梯队；建立了较为完善的技能人才培养、评价、选拔、使用和激励制度；能为工作室提供稳定的资金支持以及包括场所、设备在内的必要工作条件；有明确的工作室管理制度、工作职责、目标任务。除领办人外，应为工作室配备一支由3名以上正式员工组成的技术技能人才团队，成员可以是技能人才或专业技术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40" w:firstLineChars="200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eastAsia="zh-CN"/>
        </w:rPr>
        <w:t>资金支持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40" w:firstLineChars="200"/>
        <w:textAlignment w:val="auto"/>
        <w:rPr>
          <w:rFonts w:hint="eastAsia" w:hAnsi="Times New Roman" w:cs="Times New Roman"/>
          <w:sz w:val="32"/>
          <w:szCs w:val="32"/>
          <w:lang w:eastAsia="zh-CN"/>
        </w:rPr>
      </w:pPr>
      <w:r>
        <w:rPr>
          <w:rFonts w:hint="eastAsia" w:hAnsi="Times New Roman" w:cs="Times New Roman"/>
          <w:sz w:val="32"/>
          <w:szCs w:val="32"/>
          <w:lang w:eastAsia="zh-CN"/>
        </w:rPr>
        <w:t>初次认定为市级工作室的，由市人力资源社会保障局、市财政局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>给予一次性资助30万元，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主要用于工作室设备设施的更新完善、技术技能创新研发、技能交流推广、人才培训等</w:t>
      </w:r>
      <w:r>
        <w:rPr>
          <w:rFonts w:hint="eastAsia" w:hAnsi="Times New Roman" w:cs="Times New Roman"/>
          <w:sz w:val="32"/>
          <w:szCs w:val="32"/>
          <w:lang w:eastAsia="zh-CN"/>
        </w:rPr>
        <w:t>费用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。工作室所在单位</w:t>
      </w:r>
      <w:r>
        <w:rPr>
          <w:rFonts w:hint="eastAsia" w:hAnsi="Times New Roman" w:cs="Times New Roman"/>
          <w:sz w:val="32"/>
          <w:szCs w:val="32"/>
          <w:lang w:eastAsia="zh-CN"/>
        </w:rPr>
        <w:t>应配套一定的资金，支持工作室正常开展工作，配套资金原则上不低于市级资助资金。所在单位要积极落实工作室建设主体责任，进一步加强经费保障，并建立资金管理制度，做好资金使用管理，不得挤占、挪用和截留，确保资金安全和有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/>
        <w:textAlignment w:val="auto"/>
        <w:rPr>
          <w:rStyle w:val="13"/>
          <w:rFonts w:hint="eastAsia" w:ascii="黑体" w:hAnsi="黑体" w:eastAsia="黑体" w:cs="方正黑体_GBK"/>
          <w:lang w:eastAsia="zh-CN"/>
        </w:rPr>
      </w:pPr>
      <w:r>
        <w:rPr>
          <w:rStyle w:val="13"/>
          <w:rFonts w:hint="eastAsia" w:ascii="黑体" w:hAnsi="黑体" w:eastAsia="黑体" w:cs="方正黑体_GBK"/>
          <w:lang w:eastAsia="zh-CN"/>
        </w:rPr>
        <w:t>四</w:t>
      </w:r>
      <w:r>
        <w:rPr>
          <w:rStyle w:val="13"/>
          <w:rFonts w:hint="eastAsia" w:ascii="黑体" w:hAnsi="黑体" w:eastAsia="黑体" w:cs="方正黑体_GBK"/>
        </w:rPr>
        <w:t>、申报</w:t>
      </w:r>
      <w:r>
        <w:rPr>
          <w:rStyle w:val="13"/>
          <w:rFonts w:hint="eastAsia" w:ascii="黑体" w:hAnsi="黑体" w:eastAsia="黑体" w:cs="方正黑体_GBK"/>
          <w:lang w:eastAsia="zh-CN"/>
        </w:rPr>
        <w:t>材料及要求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 w:firstLineChars="200"/>
        <w:jc w:val="both"/>
        <w:textAlignment w:val="auto"/>
        <w:rPr>
          <w:rFonts w:hint="eastAsia" w:hAnsi="黑体" w:eastAsia="仿宋_GB2312"/>
          <w:szCs w:val="32"/>
          <w:lang w:eastAsia="zh-CN"/>
        </w:rPr>
      </w:pPr>
      <w:r>
        <w:rPr>
          <w:rFonts w:hint="eastAsia" w:hAnsi="黑体"/>
          <w:szCs w:val="32"/>
        </w:rPr>
        <w:t>（一）北京市技能大师工作室申报表</w:t>
      </w:r>
      <w:r>
        <w:rPr>
          <w:rFonts w:hint="eastAsia" w:hAnsi="黑体"/>
          <w:szCs w:val="32"/>
          <w:lang w:eastAsia="zh-CN"/>
        </w:rPr>
        <w:t>（见附件）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 w:firstLineChars="200"/>
        <w:jc w:val="both"/>
        <w:textAlignment w:val="auto"/>
        <w:rPr>
          <w:rFonts w:hint="eastAsia" w:hAnsi="黑体"/>
          <w:szCs w:val="32"/>
        </w:rPr>
      </w:pPr>
      <w:r>
        <w:rPr>
          <w:rFonts w:hint="eastAsia" w:hAnsi="黑体"/>
          <w:szCs w:val="32"/>
        </w:rPr>
        <w:t>（二）其他材料：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 w:firstLineChars="200"/>
        <w:jc w:val="both"/>
        <w:textAlignment w:val="auto"/>
        <w:rPr>
          <w:rFonts w:hint="eastAsia" w:hAnsi="黑体"/>
          <w:szCs w:val="32"/>
        </w:rPr>
      </w:pPr>
      <w:r>
        <w:rPr>
          <w:rFonts w:hint="eastAsia" w:hAnsi="黑体"/>
          <w:szCs w:val="32"/>
        </w:rPr>
        <w:t>1.领办人国家职业资格或技能等级证书、获奖证书复印件；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 w:firstLineChars="200"/>
        <w:jc w:val="both"/>
        <w:textAlignment w:val="auto"/>
        <w:rPr>
          <w:rFonts w:hint="eastAsia" w:hAnsi="黑体"/>
          <w:szCs w:val="32"/>
        </w:rPr>
      </w:pPr>
      <w:r>
        <w:rPr>
          <w:rFonts w:hint="eastAsia" w:hAnsi="黑体"/>
          <w:szCs w:val="32"/>
        </w:rPr>
        <w:t>2.关于工作室成立的必要性和现有优势，本单位加快高技能人才队伍建设的政策措施，能够为工作室提供资金支持以及场所、设备等工作条件的情况说明；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 w:firstLineChars="200"/>
        <w:jc w:val="both"/>
        <w:textAlignment w:val="auto"/>
        <w:rPr>
          <w:rFonts w:hint="eastAsia" w:hAnsi="黑体"/>
          <w:szCs w:val="32"/>
        </w:rPr>
      </w:pPr>
      <w:r>
        <w:rPr>
          <w:rFonts w:hint="eastAsia" w:hAnsi="黑体"/>
          <w:szCs w:val="32"/>
        </w:rPr>
        <w:t>3.工作室保证正常有效运行的相关管理制度；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 w:firstLineChars="200"/>
        <w:jc w:val="both"/>
        <w:textAlignment w:val="auto"/>
        <w:rPr>
          <w:rFonts w:hint="eastAsia" w:hAnsi="黑体"/>
          <w:szCs w:val="32"/>
        </w:rPr>
      </w:pPr>
      <w:r>
        <w:rPr>
          <w:rFonts w:hint="eastAsia" w:hAnsi="黑体"/>
          <w:szCs w:val="32"/>
        </w:rPr>
        <w:t>4.工作室已被认定为区（行业）级技能大师工作室的说明材料。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 w:firstLineChars="200"/>
        <w:jc w:val="both"/>
        <w:textAlignment w:val="auto"/>
        <w:rPr>
          <w:rFonts w:hint="eastAsia" w:hAnsi="黑体"/>
          <w:szCs w:val="32"/>
        </w:rPr>
      </w:pPr>
      <w:r>
        <w:rPr>
          <w:rFonts w:hint="eastAsia" w:hAnsi="黑体"/>
          <w:szCs w:val="32"/>
        </w:rPr>
        <w:t>以上材料一式一份，使用A4纸分开装订并加盖单位公章，于202</w:t>
      </w:r>
      <w:r>
        <w:rPr>
          <w:rFonts w:hint="eastAsia" w:hAnsi="黑体"/>
          <w:szCs w:val="32"/>
          <w:lang w:val="en-US" w:eastAsia="zh-CN"/>
        </w:rPr>
        <w:t>4</w:t>
      </w:r>
      <w:r>
        <w:rPr>
          <w:rFonts w:hint="eastAsia" w:hAnsi="黑体"/>
          <w:szCs w:val="32"/>
        </w:rPr>
        <w:t>年</w:t>
      </w:r>
      <w:r>
        <w:rPr>
          <w:rFonts w:hint="eastAsia" w:hAnsi="黑体"/>
          <w:szCs w:val="32"/>
          <w:lang w:val="en-US" w:eastAsia="zh-CN"/>
        </w:rPr>
        <w:t>4</w:t>
      </w:r>
      <w:r>
        <w:rPr>
          <w:rFonts w:hint="eastAsia" w:hAnsi="黑体"/>
          <w:szCs w:val="32"/>
        </w:rPr>
        <w:t>月</w:t>
      </w:r>
      <w:r>
        <w:rPr>
          <w:rFonts w:hint="eastAsia" w:hAnsi="黑体"/>
          <w:szCs w:val="32"/>
          <w:lang w:val="en-US" w:eastAsia="zh-CN"/>
        </w:rPr>
        <w:t>3</w:t>
      </w:r>
      <w:r>
        <w:rPr>
          <w:rFonts w:hint="eastAsia" w:hAnsi="黑体"/>
          <w:szCs w:val="32"/>
        </w:rPr>
        <w:t>日18:00前，</w:t>
      </w:r>
      <w:r>
        <w:rPr>
          <w:rFonts w:hint="eastAsia" w:hAnsi="黑体"/>
          <w:szCs w:val="32"/>
          <w:lang w:eastAsia="zh-CN"/>
        </w:rPr>
        <w:t>报送</w:t>
      </w:r>
      <w:r>
        <w:rPr>
          <w:rFonts w:hint="eastAsia" w:hAnsi="黑体"/>
          <w:szCs w:val="32"/>
        </w:rPr>
        <w:t>至大兴区人力资源和社会保障局职业能力建设科，</w:t>
      </w:r>
      <w:bookmarkStart w:id="0" w:name="_GoBack"/>
      <w:bookmarkEnd w:id="0"/>
      <w:r>
        <w:rPr>
          <w:rFonts w:hint="eastAsia" w:hAnsi="黑体"/>
          <w:szCs w:val="32"/>
        </w:rPr>
        <w:t>同时报送电子文档至</w:t>
      </w:r>
      <w:r>
        <w:rPr>
          <w:rFonts w:hint="eastAsia" w:hAnsi="黑体"/>
          <w:szCs w:val="32"/>
          <w:lang w:eastAsia="zh-CN"/>
        </w:rPr>
        <w:t>指定</w:t>
      </w:r>
      <w:r>
        <w:rPr>
          <w:rFonts w:hint="eastAsia" w:hAnsi="黑体"/>
          <w:szCs w:val="32"/>
        </w:rPr>
        <w:t>邮箱，逾期将不再受理。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40" w:firstLineChars="200"/>
        <w:textAlignment w:val="auto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 系 人：靳石墨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，李蕊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40" w:firstLineChars="200"/>
        <w:jc w:val="left"/>
        <w:textAlignment w:val="auto"/>
        <w:rPr>
          <w:rFonts w:hint="eastAsia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联系电话：8129827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电子材料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报送邮箱：</w:t>
      </w:r>
      <w:r>
        <w:rPr>
          <w:rFonts w:hint="eastAsia" w:ascii="仿宋_GB2312" w:eastAsia="仿宋_GB2312"/>
          <w:color w:val="000000"/>
          <w:sz w:val="32"/>
          <w:szCs w:val="32"/>
        </w:rPr>
        <w:t>rbjnljs@bjdx.gov.cn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（邮箱前缀为“人保局能力建设”拼音首字母）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纸质材料报送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</w:t>
      </w:r>
      <w:r>
        <w:rPr>
          <w:rFonts w:hint="eastAsia" w:ascii="仿宋_GB2312" w:hAnsi="华文宋体" w:eastAsia="仿宋_GB2312"/>
          <w:color w:val="000000"/>
          <w:kern w:val="0"/>
          <w:sz w:val="32"/>
        </w:rPr>
        <w:t>大兴区永华南里14号艺苑桐城行政办公区人力资源公共服务大厅121房间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/>
        <w:textAlignment w:val="auto"/>
        <w:rPr>
          <w:rFonts w:cs="仿宋_GB231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szCs w:val="32"/>
        </w:rPr>
      </w:pPr>
      <w:r>
        <w:rPr>
          <w:rFonts w:hint="eastAsia" w:cs="仿宋_GB2312"/>
          <w:szCs w:val="32"/>
        </w:rPr>
        <w:t>附件：</w:t>
      </w:r>
      <w:r>
        <w:rPr>
          <w:rFonts w:hint="eastAsia"/>
          <w:spacing w:val="-2"/>
        </w:rPr>
        <w:t>北京市技能大师工作室申报表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/>
        <w:jc w:val="right"/>
        <w:textAlignment w:val="auto"/>
        <w:rPr>
          <w:rFonts w:cs="仿宋_GB231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/>
        <w:jc w:val="right"/>
        <w:textAlignment w:val="auto"/>
        <w:rPr>
          <w:rFonts w:cs="仿宋_GB231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/>
        <w:jc w:val="center"/>
        <w:textAlignment w:val="auto"/>
        <w:rPr>
          <w:rFonts w:cs="仿宋_GB2312"/>
          <w:szCs w:val="32"/>
        </w:rPr>
      </w:pPr>
      <w:r>
        <w:rPr>
          <w:rFonts w:hint="eastAsia" w:cs="仿宋_GB2312"/>
          <w:szCs w:val="32"/>
          <w:lang w:val="en-US" w:eastAsia="zh-CN"/>
        </w:rPr>
        <w:t xml:space="preserve">              </w:t>
      </w:r>
      <w:r>
        <w:rPr>
          <w:rFonts w:hint="eastAsia" w:cs="仿宋_GB2312"/>
          <w:szCs w:val="32"/>
        </w:rPr>
        <w:t>北京市</w:t>
      </w:r>
      <w:r>
        <w:rPr>
          <w:rFonts w:hint="eastAsia" w:cs="仿宋_GB2312"/>
          <w:szCs w:val="32"/>
          <w:lang w:eastAsia="zh-CN"/>
        </w:rPr>
        <w:t>大兴区</w:t>
      </w:r>
      <w:r>
        <w:rPr>
          <w:rFonts w:hint="eastAsia" w:cs="仿宋_GB2312"/>
          <w:szCs w:val="32"/>
        </w:rPr>
        <w:t xml:space="preserve">人力资源和社会保障局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/>
        <w:jc w:val="center"/>
        <w:textAlignment w:val="auto"/>
        <w:rPr>
          <w:rFonts w:ascii="汉仪细圆B5" w:hAnsi="汉仪细圆B5" w:eastAsia="汉仪细圆B5" w:cs="汉仪细圆B5"/>
        </w:rPr>
      </w:pPr>
      <w:r>
        <w:rPr>
          <w:rFonts w:hint="eastAsia" w:cs="仿宋_GB2312"/>
          <w:szCs w:val="32"/>
          <w:lang w:val="en-US" w:eastAsia="zh-CN"/>
        </w:rPr>
        <w:t xml:space="preserve">                    </w:t>
      </w:r>
      <w:r>
        <w:rPr>
          <w:rFonts w:hint="eastAsia" w:cs="仿宋_GB2312"/>
          <w:szCs w:val="32"/>
        </w:rPr>
        <w:t>2024年3月</w:t>
      </w:r>
      <w:r>
        <w:rPr>
          <w:rFonts w:hint="eastAsia" w:cs="仿宋_GB2312"/>
          <w:szCs w:val="32"/>
          <w:lang w:val="en-US" w:eastAsia="zh-CN"/>
        </w:rPr>
        <w:t>21</w:t>
      </w:r>
      <w:r>
        <w:rPr>
          <w:rFonts w:hint="eastAsia" w:cs="仿宋_GB2312"/>
          <w:szCs w:val="32"/>
        </w:rPr>
        <w:t xml:space="preserve">日  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0" w:firstLineChars="0"/>
        <w:textAlignment w:val="auto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细圆B5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541221"/>
    <w:multiLevelType w:val="multilevel"/>
    <w:tmpl w:val="1F541221"/>
    <w:lvl w:ilvl="0" w:tentative="0">
      <w:start w:val="1"/>
      <w:numFmt w:val="chineseCountingThousand"/>
      <w:pStyle w:val="4"/>
      <w:lvlText w:val="（%1）"/>
      <w:lvlJc w:val="left"/>
      <w:pPr>
        <w:ind w:left="1052" w:hanging="420"/>
      </w:pPr>
      <w:rPr>
        <w:rFonts w:hint="eastAsia" w:ascii="楷体_GB2312" w:eastAsia="楷体_GB2312"/>
        <w:b w:val="0"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jgwMWFmNGVhZjc4NDZiNGU0N2U3ZjBiN2MyZjUifQ=="/>
  </w:docVars>
  <w:rsids>
    <w:rsidRoot w:val="687FB361"/>
    <w:rsid w:val="0002561E"/>
    <w:rsid w:val="00060C6A"/>
    <w:rsid w:val="03BA4549"/>
    <w:rsid w:val="07F10452"/>
    <w:rsid w:val="0B1A7CC0"/>
    <w:rsid w:val="0BF26547"/>
    <w:rsid w:val="0C1E733C"/>
    <w:rsid w:val="118D3C11"/>
    <w:rsid w:val="12541D09"/>
    <w:rsid w:val="13FF7A53"/>
    <w:rsid w:val="15712BD2"/>
    <w:rsid w:val="167F6721"/>
    <w:rsid w:val="197E766C"/>
    <w:rsid w:val="1BEF65FF"/>
    <w:rsid w:val="1C8B27CB"/>
    <w:rsid w:val="1E4569AA"/>
    <w:rsid w:val="1E9A4F48"/>
    <w:rsid w:val="1F737547"/>
    <w:rsid w:val="1FFFAA46"/>
    <w:rsid w:val="23294AEC"/>
    <w:rsid w:val="24883A94"/>
    <w:rsid w:val="26712A32"/>
    <w:rsid w:val="29B11398"/>
    <w:rsid w:val="2F4D3910"/>
    <w:rsid w:val="313905F0"/>
    <w:rsid w:val="32904240"/>
    <w:rsid w:val="32E20814"/>
    <w:rsid w:val="333B6AE9"/>
    <w:rsid w:val="357E2A76"/>
    <w:rsid w:val="36575075"/>
    <w:rsid w:val="3BCB453B"/>
    <w:rsid w:val="40436D96"/>
    <w:rsid w:val="412E324E"/>
    <w:rsid w:val="44330ECF"/>
    <w:rsid w:val="44986F84"/>
    <w:rsid w:val="461B60BF"/>
    <w:rsid w:val="48F36E7F"/>
    <w:rsid w:val="49404145"/>
    <w:rsid w:val="4ADF3B5F"/>
    <w:rsid w:val="4C5E4F57"/>
    <w:rsid w:val="4EB54731"/>
    <w:rsid w:val="508D5E0B"/>
    <w:rsid w:val="523C1897"/>
    <w:rsid w:val="567535C9"/>
    <w:rsid w:val="5D327B1E"/>
    <w:rsid w:val="5E8545C5"/>
    <w:rsid w:val="64E57B6C"/>
    <w:rsid w:val="66344907"/>
    <w:rsid w:val="687FB361"/>
    <w:rsid w:val="68ED3493"/>
    <w:rsid w:val="6C7E8BEB"/>
    <w:rsid w:val="6DA71E62"/>
    <w:rsid w:val="6DB77BCC"/>
    <w:rsid w:val="70B52AE8"/>
    <w:rsid w:val="759251A6"/>
    <w:rsid w:val="78CD2184"/>
    <w:rsid w:val="7A7632E8"/>
    <w:rsid w:val="7E0B01EB"/>
    <w:rsid w:val="7FFE5711"/>
    <w:rsid w:val="7FFF0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200" w:firstLineChars="200"/>
      <w:jc w:val="both"/>
    </w:pPr>
    <w:rPr>
      <w:rFonts w:ascii="仿宋_GB2312" w:hAnsi="宋体" w:eastAsia="仿宋_GB2312" w:cs="Times New Roman"/>
      <w:sz w:val="32"/>
      <w:szCs w:val="28"/>
      <w:lang w:val="en-US" w:eastAsia="zh-CN" w:bidi="ar-SA"/>
    </w:rPr>
  </w:style>
  <w:style w:type="paragraph" w:styleId="4">
    <w:name w:val="heading 2"/>
    <w:basedOn w:val="1"/>
    <w:next w:val="1"/>
    <w:link w:val="12"/>
    <w:autoRedefine/>
    <w:qFormat/>
    <w:uiPriority w:val="9"/>
    <w:pPr>
      <w:keepNext/>
      <w:keepLines/>
      <w:numPr>
        <w:ilvl w:val="0"/>
        <w:numId w:val="1"/>
      </w:numPr>
      <w:ind w:left="0" w:firstLine="632"/>
      <w:jc w:val="left"/>
      <w:outlineLvl w:val="1"/>
    </w:pPr>
    <w:rPr>
      <w:rFonts w:ascii="楷体_GB2312" w:hAnsi="Calibri Light" w:eastAsia="楷体_GB2312"/>
      <w:bCs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Normal Indent"/>
    <w:basedOn w:val="1"/>
    <w:autoRedefine/>
    <w:unhideWhenUsed/>
    <w:qFormat/>
    <w:uiPriority w:val="99"/>
    <w:pPr>
      <w:ind w:firstLine="420"/>
    </w:pPr>
    <w:rPr>
      <w:rFonts w:ascii="Times New Roman" w:hAnsi="Times New Roman" w:eastAsia="宋体"/>
      <w:sz w:val="21"/>
      <w:szCs w:val="24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eastAsia="宋体" w:cs="宋体"/>
      <w:sz w:val="24"/>
      <w:szCs w:val="24"/>
    </w:rPr>
  </w:style>
  <w:style w:type="paragraph" w:styleId="9">
    <w:name w:val="Title"/>
    <w:basedOn w:val="1"/>
    <w:next w:val="1"/>
    <w:autoRedefine/>
    <w:qFormat/>
    <w:uiPriority w:val="10"/>
    <w:pPr>
      <w:spacing w:line="700" w:lineRule="exact"/>
      <w:ind w:firstLine="0" w:firstLineChars="0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character" w:customStyle="1" w:styleId="12">
    <w:name w:val="标题 2 字符"/>
    <w:link w:val="4"/>
    <w:autoRedefine/>
    <w:qFormat/>
    <w:uiPriority w:val="9"/>
    <w:rPr>
      <w:rFonts w:ascii="楷体_GB2312" w:hAnsi="Calibri Light" w:eastAsia="楷体_GB2312"/>
      <w:bCs/>
      <w:szCs w:val="32"/>
    </w:rPr>
  </w:style>
  <w:style w:type="character" w:customStyle="1" w:styleId="13">
    <w:name w:val="标题 2 Char"/>
    <w:autoRedefine/>
    <w:qFormat/>
    <w:uiPriority w:val="9"/>
    <w:rPr>
      <w:rFonts w:ascii="楷体_GB2312" w:hAnsi="Calibri Light" w:eastAsia="楷体_GB2312" w:cs="Times New Roman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2024-03-14T17:17:00Z</dcterms:created>
  <dc:creator>uos</dc:creator>
  <cp:lastModifiedBy>大美</cp:lastModifiedBy>
  <cp:lastPrinted>2024-03-21T06:57:50Z</cp:lastPrinted>
  <dcterms:modified xsi:type="dcterms:W3CDTF">2024-03-21T07:57:56Z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8990AA240D57424488E38762929F31C4_13</vt:lpwstr>
  </property>
</Properties>
</file>