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CADDDE">
      <w:pPr>
        <w:keepNext w:val="0"/>
        <w:keepLines w:val="0"/>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sz w:val="44"/>
          <w:szCs w:val="44"/>
          <w:lang w:val="en-US" w:eastAsia="zh-CN"/>
        </w:rPr>
      </w:pPr>
      <w:bookmarkStart w:id="25" w:name="_GoBack"/>
      <w:r>
        <w:rPr>
          <w:rFonts w:hint="eastAsia" w:ascii="方正小标宋简体" w:hAnsi="方正小标宋简体" w:eastAsia="方正小标宋简体" w:cs="方正小标宋简体"/>
          <w:sz w:val="44"/>
          <w:szCs w:val="44"/>
        </w:rPr>
        <w:t>北京市大兴区防汛应急预案</w:t>
      </w:r>
    </w:p>
    <w:p w14:paraId="35F3AE03">
      <w:pPr>
        <w:pStyle w:val="9"/>
        <w:keepNext w:val="0"/>
        <w:keepLines w:val="0"/>
        <w:pageBreakBefore w:val="0"/>
        <w:widowControl/>
        <w:suppressLineNumbers w:val="0"/>
        <w:kinsoku/>
        <w:wordWrap/>
        <w:overflowPunct/>
        <w:topLinePunct w:val="0"/>
        <w:autoSpaceDE/>
        <w:autoSpaceDN/>
        <w:bidi w:val="0"/>
        <w:spacing w:line="560" w:lineRule="exact"/>
        <w:jc w:val="center"/>
        <w:textAlignment w:val="auto"/>
      </w:pPr>
      <w:r>
        <w:rPr>
          <w:rFonts w:ascii="仿宋_GB2312" w:hAnsi="仿宋_GB2312" w:eastAsia="仿宋_GB2312" w:cs="仿宋_GB2312"/>
          <w:color w:val="000000"/>
          <w:sz w:val="35"/>
          <w:szCs w:val="35"/>
        </w:rPr>
        <w:t>（</w:t>
      </w:r>
      <w:r>
        <w:rPr>
          <w:rFonts w:hint="eastAsia" w:ascii="仿宋_GB2312" w:hAnsi="仿宋_GB2312" w:eastAsia="仿宋_GB2312" w:cs="仿宋_GB2312"/>
          <w:sz w:val="32"/>
          <w:szCs w:val="32"/>
        </w:rPr>
        <w:t>2025年修订</w:t>
      </w:r>
      <w:r>
        <w:rPr>
          <w:rFonts w:ascii="仿宋_GB2312" w:hAnsi="仿宋_GB2312" w:eastAsia="仿宋_GB2312" w:cs="仿宋_GB2312"/>
          <w:color w:val="000000"/>
          <w:sz w:val="35"/>
          <w:szCs w:val="35"/>
        </w:rPr>
        <w:t>）</w:t>
      </w:r>
      <w:bookmarkEnd w:id="25"/>
    </w:p>
    <w:p w14:paraId="388590B7">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sz w:val="32"/>
          <w:szCs w:val="32"/>
        </w:rPr>
      </w:pPr>
    </w:p>
    <w:p w14:paraId="31267921">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黑体" w:hAnsi="黑体" w:eastAsia="黑体"/>
          <w:color w:val="000000"/>
          <w:sz w:val="32"/>
          <w:szCs w:val="32"/>
        </w:rPr>
      </w:pPr>
      <w:r>
        <w:rPr>
          <w:rFonts w:hint="eastAsia" w:ascii="黑体" w:hAnsi="黑体" w:eastAsia="黑体"/>
          <w:color w:val="000000"/>
          <w:sz w:val="32"/>
          <w:szCs w:val="32"/>
        </w:rPr>
        <w:t>目   录</w:t>
      </w:r>
    </w:p>
    <w:p w14:paraId="3BEEF169">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黑体" w:hAnsi="黑体" w:eastAsia="黑体"/>
          <w:color w:val="000000"/>
          <w:sz w:val="32"/>
          <w:szCs w:val="32"/>
        </w:rPr>
      </w:pPr>
    </w:p>
    <w:p w14:paraId="03D7EAE0">
      <w:pPr>
        <w:pStyle w:val="10"/>
        <w:keepNext w:val="0"/>
        <w:keepLines w:val="0"/>
        <w:pageBreakBefore w:val="0"/>
        <w:shd w:val="clear" w:color="auto" w:fill="FFFFFF"/>
        <w:kinsoku/>
        <w:wordWrap/>
        <w:overflowPunct/>
        <w:topLinePunct w:val="0"/>
        <w:autoSpaceDE/>
        <w:autoSpaceDN/>
        <w:bidi w:val="0"/>
        <w:snapToGrid w:val="0"/>
        <w:spacing w:before="0" w:beforeAutospacing="0" w:after="0" w:afterAutospacing="0" w:line="560" w:lineRule="exact"/>
        <w:textAlignment w:val="auto"/>
        <w:rPr>
          <w:rFonts w:ascii="黑体" w:hAnsi="黑体" w:eastAsia="黑体" w:cs="仿宋_GB2312"/>
          <w:b w:val="0"/>
          <w:bCs w:val="0"/>
          <w:color w:val="323232"/>
          <w:sz w:val="32"/>
          <w:szCs w:val="32"/>
        </w:rPr>
      </w:pPr>
      <w:r>
        <w:rPr>
          <w:rStyle w:val="13"/>
          <w:rFonts w:hint="eastAsia" w:ascii="黑体" w:hAnsi="黑体" w:eastAsia="黑体" w:cs="仿宋_GB2312"/>
          <w:b w:val="0"/>
          <w:bCs w:val="0"/>
          <w:color w:val="323232"/>
          <w:sz w:val="32"/>
          <w:szCs w:val="32"/>
          <w:shd w:val="clear" w:color="auto" w:fill="FFFFFF"/>
        </w:rPr>
        <w:t>1 总则</w:t>
      </w:r>
    </w:p>
    <w:p w14:paraId="46AE68AF">
      <w:pPr>
        <w:pStyle w:val="10"/>
        <w:keepNext w:val="0"/>
        <w:keepLines w:val="0"/>
        <w:pageBreakBefore w:val="0"/>
        <w:shd w:val="clear" w:color="auto" w:fill="FFFFFF"/>
        <w:kinsoku/>
        <w:wordWrap/>
        <w:overflowPunct/>
        <w:topLinePunct w:val="0"/>
        <w:autoSpaceDE/>
        <w:autoSpaceDN/>
        <w:bidi w:val="0"/>
        <w:snapToGrid w:val="0"/>
        <w:spacing w:before="0" w:beforeAutospacing="0" w:after="0" w:afterAutospacing="0" w:line="560" w:lineRule="exact"/>
        <w:ind w:firstLine="320" w:firstLineChars="100"/>
        <w:textAlignment w:val="auto"/>
        <w:rPr>
          <w:rFonts w:ascii="楷体_GB2312" w:hAnsi="仿宋_GB2312" w:eastAsia="楷体_GB2312" w:cs="仿宋_GB2312"/>
          <w:color w:val="323232"/>
          <w:sz w:val="32"/>
          <w:szCs w:val="32"/>
        </w:rPr>
      </w:pPr>
      <w:r>
        <w:rPr>
          <w:rFonts w:hint="eastAsia" w:ascii="楷体_GB2312" w:hAnsi="仿宋_GB2312" w:eastAsia="楷体_GB2312" w:cs="仿宋_GB2312"/>
          <w:color w:val="323232"/>
          <w:sz w:val="32"/>
          <w:szCs w:val="32"/>
          <w:shd w:val="clear" w:color="auto" w:fill="FFFFFF"/>
        </w:rPr>
        <w:t>1.1指导思想</w:t>
      </w:r>
    </w:p>
    <w:p w14:paraId="340FB02A">
      <w:pPr>
        <w:pStyle w:val="10"/>
        <w:keepNext w:val="0"/>
        <w:keepLines w:val="0"/>
        <w:pageBreakBefore w:val="0"/>
        <w:shd w:val="clear" w:color="auto" w:fill="FFFFFF"/>
        <w:kinsoku/>
        <w:wordWrap/>
        <w:overflowPunct/>
        <w:topLinePunct w:val="0"/>
        <w:autoSpaceDE/>
        <w:autoSpaceDN/>
        <w:bidi w:val="0"/>
        <w:snapToGrid w:val="0"/>
        <w:spacing w:before="0" w:beforeAutospacing="0" w:after="0" w:afterAutospacing="0" w:line="560" w:lineRule="exact"/>
        <w:ind w:firstLine="320" w:firstLineChars="100"/>
        <w:textAlignment w:val="auto"/>
        <w:rPr>
          <w:rFonts w:ascii="楷体_GB2312" w:hAnsi="仿宋_GB2312" w:eastAsia="楷体_GB2312" w:cs="仿宋_GB2312"/>
          <w:color w:val="323232"/>
          <w:sz w:val="32"/>
          <w:szCs w:val="32"/>
        </w:rPr>
      </w:pPr>
      <w:r>
        <w:rPr>
          <w:rFonts w:hint="eastAsia" w:ascii="楷体_GB2312" w:hAnsi="仿宋_GB2312" w:eastAsia="楷体_GB2312" w:cs="仿宋_GB2312"/>
          <w:color w:val="323232"/>
          <w:sz w:val="32"/>
          <w:szCs w:val="32"/>
          <w:shd w:val="clear" w:color="auto" w:fill="FFFFFF"/>
        </w:rPr>
        <w:t>1.2编制依据</w:t>
      </w:r>
    </w:p>
    <w:p w14:paraId="7BEC365D">
      <w:pPr>
        <w:pStyle w:val="10"/>
        <w:keepNext w:val="0"/>
        <w:keepLines w:val="0"/>
        <w:pageBreakBefore w:val="0"/>
        <w:shd w:val="clear" w:color="auto" w:fill="FFFFFF"/>
        <w:kinsoku/>
        <w:wordWrap/>
        <w:overflowPunct/>
        <w:topLinePunct w:val="0"/>
        <w:autoSpaceDE/>
        <w:autoSpaceDN/>
        <w:bidi w:val="0"/>
        <w:snapToGrid w:val="0"/>
        <w:spacing w:before="0" w:beforeAutospacing="0" w:after="0" w:afterAutospacing="0" w:line="560" w:lineRule="exact"/>
        <w:ind w:firstLine="320" w:firstLineChars="100"/>
        <w:textAlignment w:val="auto"/>
        <w:rPr>
          <w:rFonts w:ascii="楷体_GB2312" w:hAnsi="仿宋_GB2312" w:eastAsia="楷体_GB2312" w:cs="仿宋_GB2312"/>
          <w:color w:val="323232"/>
          <w:sz w:val="32"/>
          <w:szCs w:val="32"/>
          <w:shd w:val="clear" w:color="auto" w:fill="FFFFFF"/>
        </w:rPr>
      </w:pPr>
      <w:r>
        <w:rPr>
          <w:rFonts w:hint="eastAsia" w:ascii="楷体_GB2312" w:hAnsi="仿宋_GB2312" w:eastAsia="楷体_GB2312" w:cs="仿宋_GB2312"/>
          <w:color w:val="323232"/>
          <w:sz w:val="32"/>
          <w:szCs w:val="32"/>
          <w:shd w:val="clear" w:color="auto" w:fill="FFFFFF"/>
        </w:rPr>
        <w:t>1.3编制原则</w:t>
      </w:r>
    </w:p>
    <w:p w14:paraId="597A2250">
      <w:pPr>
        <w:pStyle w:val="10"/>
        <w:keepNext w:val="0"/>
        <w:keepLines w:val="0"/>
        <w:pageBreakBefore w:val="0"/>
        <w:shd w:val="clear" w:color="auto" w:fill="FFFFFF"/>
        <w:kinsoku/>
        <w:wordWrap/>
        <w:overflowPunct/>
        <w:topLinePunct w:val="0"/>
        <w:autoSpaceDE/>
        <w:autoSpaceDN/>
        <w:bidi w:val="0"/>
        <w:snapToGrid w:val="0"/>
        <w:spacing w:before="0" w:beforeAutospacing="0" w:after="0" w:afterAutospacing="0" w:line="560" w:lineRule="exact"/>
        <w:ind w:firstLine="320" w:firstLineChars="100"/>
        <w:textAlignment w:val="auto"/>
        <w:rPr>
          <w:rFonts w:ascii="楷体_GB2312" w:hAnsi="仿宋_GB2312" w:eastAsia="楷体_GB2312" w:cs="仿宋_GB2312"/>
          <w:color w:val="323232"/>
          <w:sz w:val="32"/>
          <w:szCs w:val="32"/>
        </w:rPr>
      </w:pPr>
      <w:r>
        <w:rPr>
          <w:rFonts w:hint="eastAsia" w:ascii="楷体_GB2312" w:hAnsi="仿宋_GB2312" w:eastAsia="楷体_GB2312" w:cs="仿宋_GB2312"/>
          <w:color w:val="323232"/>
          <w:sz w:val="32"/>
          <w:szCs w:val="32"/>
          <w:shd w:val="clear" w:color="auto" w:fill="FFFFFF"/>
        </w:rPr>
        <w:t>1.4总体要求</w:t>
      </w:r>
    </w:p>
    <w:p w14:paraId="004E6E6C">
      <w:pPr>
        <w:pStyle w:val="10"/>
        <w:keepNext w:val="0"/>
        <w:keepLines w:val="0"/>
        <w:pageBreakBefore w:val="0"/>
        <w:shd w:val="clear" w:color="auto" w:fill="FFFFFF"/>
        <w:kinsoku/>
        <w:wordWrap/>
        <w:overflowPunct/>
        <w:topLinePunct w:val="0"/>
        <w:autoSpaceDE/>
        <w:autoSpaceDN/>
        <w:bidi w:val="0"/>
        <w:snapToGrid w:val="0"/>
        <w:spacing w:before="0" w:beforeAutospacing="0" w:after="0" w:afterAutospacing="0" w:line="560" w:lineRule="exact"/>
        <w:ind w:firstLine="320" w:firstLineChars="100"/>
        <w:textAlignment w:val="auto"/>
        <w:rPr>
          <w:rFonts w:hint="eastAsia" w:ascii="楷体_GB2312" w:hAnsi="仿宋_GB2312" w:eastAsia="楷体_GB2312" w:cs="仿宋_GB2312"/>
          <w:color w:val="323232"/>
          <w:sz w:val="32"/>
          <w:szCs w:val="32"/>
          <w:shd w:val="clear" w:color="auto" w:fill="FFFFFF"/>
        </w:rPr>
      </w:pPr>
      <w:r>
        <w:rPr>
          <w:rFonts w:hint="eastAsia" w:ascii="楷体_GB2312" w:hAnsi="仿宋_GB2312" w:eastAsia="楷体_GB2312" w:cs="仿宋_GB2312"/>
          <w:color w:val="323232"/>
          <w:sz w:val="32"/>
          <w:szCs w:val="32"/>
          <w:shd w:val="clear" w:color="auto" w:fill="FFFFFF"/>
        </w:rPr>
        <w:t>1.</w:t>
      </w:r>
      <w:r>
        <w:rPr>
          <w:rFonts w:hint="eastAsia" w:ascii="楷体_GB2312" w:hAnsi="仿宋_GB2312" w:eastAsia="楷体_GB2312" w:cs="仿宋_GB2312"/>
          <w:color w:val="323232"/>
          <w:sz w:val="32"/>
          <w:szCs w:val="32"/>
          <w:shd w:val="clear" w:color="auto" w:fill="FFFFFF"/>
          <w:lang w:val="en-US" w:eastAsia="zh-CN"/>
        </w:rPr>
        <w:t>5</w:t>
      </w:r>
      <w:r>
        <w:rPr>
          <w:rFonts w:hint="eastAsia" w:ascii="楷体_GB2312" w:hAnsi="仿宋_GB2312" w:eastAsia="楷体_GB2312" w:cs="仿宋_GB2312"/>
          <w:color w:val="323232"/>
          <w:sz w:val="32"/>
          <w:szCs w:val="32"/>
          <w:shd w:val="clear" w:color="auto" w:fill="FFFFFF"/>
        </w:rPr>
        <w:t>适用范围</w:t>
      </w:r>
    </w:p>
    <w:p w14:paraId="2BBE9ABE">
      <w:pPr>
        <w:pStyle w:val="10"/>
        <w:keepNext w:val="0"/>
        <w:keepLines w:val="0"/>
        <w:pageBreakBefore w:val="0"/>
        <w:shd w:val="clear" w:color="auto" w:fill="FFFFFF"/>
        <w:kinsoku/>
        <w:wordWrap/>
        <w:overflowPunct/>
        <w:topLinePunct w:val="0"/>
        <w:autoSpaceDE/>
        <w:autoSpaceDN/>
        <w:bidi w:val="0"/>
        <w:snapToGrid w:val="0"/>
        <w:spacing w:before="0" w:beforeAutospacing="0" w:after="0" w:afterAutospacing="0" w:line="560" w:lineRule="exact"/>
        <w:ind w:firstLine="320" w:firstLineChars="100"/>
        <w:textAlignment w:val="auto"/>
        <w:rPr>
          <w:rFonts w:hint="default" w:ascii="楷体_GB2312" w:hAnsi="仿宋_GB2312" w:eastAsia="楷体_GB2312" w:cs="仿宋_GB2312"/>
          <w:color w:val="323232"/>
          <w:sz w:val="32"/>
          <w:szCs w:val="32"/>
          <w:shd w:val="clear" w:color="auto" w:fill="FFFFFF"/>
          <w:lang w:val="en-US" w:eastAsia="zh-CN"/>
        </w:rPr>
      </w:pPr>
      <w:r>
        <w:rPr>
          <w:rFonts w:hint="eastAsia" w:ascii="楷体_GB2312" w:hAnsi="仿宋_GB2312" w:eastAsia="楷体_GB2312" w:cs="仿宋_GB2312"/>
          <w:color w:val="323232"/>
          <w:sz w:val="32"/>
          <w:szCs w:val="32"/>
          <w:shd w:val="clear" w:color="auto" w:fill="FFFFFF"/>
          <w:lang w:val="en-US" w:eastAsia="zh-CN"/>
        </w:rPr>
        <w:t>1.6预案体系</w:t>
      </w:r>
    </w:p>
    <w:p w14:paraId="7E95382E">
      <w:pPr>
        <w:pStyle w:val="10"/>
        <w:keepNext w:val="0"/>
        <w:keepLines w:val="0"/>
        <w:pageBreakBefore w:val="0"/>
        <w:shd w:val="clear" w:color="auto" w:fill="FFFFFF"/>
        <w:kinsoku/>
        <w:wordWrap/>
        <w:overflowPunct/>
        <w:topLinePunct w:val="0"/>
        <w:autoSpaceDE/>
        <w:autoSpaceDN/>
        <w:bidi w:val="0"/>
        <w:snapToGrid w:val="0"/>
        <w:spacing w:before="0" w:beforeAutospacing="0" w:after="0" w:afterAutospacing="0" w:line="560" w:lineRule="exact"/>
        <w:textAlignment w:val="auto"/>
        <w:rPr>
          <w:rFonts w:ascii="黑体" w:hAnsi="黑体" w:eastAsia="黑体" w:cs="仿宋_GB2312"/>
          <w:b w:val="0"/>
          <w:bCs w:val="0"/>
          <w:color w:val="323232"/>
          <w:sz w:val="32"/>
          <w:szCs w:val="32"/>
        </w:rPr>
      </w:pPr>
      <w:r>
        <w:rPr>
          <w:rStyle w:val="13"/>
          <w:rFonts w:hint="eastAsia" w:ascii="黑体" w:hAnsi="黑体" w:eastAsia="黑体" w:cs="仿宋_GB2312"/>
          <w:b w:val="0"/>
          <w:bCs w:val="0"/>
          <w:color w:val="323232"/>
          <w:sz w:val="32"/>
          <w:szCs w:val="32"/>
          <w:shd w:val="clear" w:color="auto" w:fill="FFFFFF"/>
        </w:rPr>
        <w:t>2 组织指挥体系及职责</w:t>
      </w:r>
    </w:p>
    <w:p w14:paraId="5EC23C68">
      <w:pPr>
        <w:pStyle w:val="10"/>
        <w:keepNext w:val="0"/>
        <w:keepLines w:val="0"/>
        <w:pageBreakBefore w:val="0"/>
        <w:shd w:val="clear" w:color="auto" w:fill="FFFFFF"/>
        <w:kinsoku/>
        <w:wordWrap/>
        <w:overflowPunct/>
        <w:topLinePunct w:val="0"/>
        <w:autoSpaceDE/>
        <w:autoSpaceDN/>
        <w:bidi w:val="0"/>
        <w:snapToGrid w:val="0"/>
        <w:spacing w:before="0" w:beforeAutospacing="0" w:after="0" w:afterAutospacing="0" w:line="560" w:lineRule="exact"/>
        <w:ind w:firstLine="320" w:firstLineChars="100"/>
        <w:textAlignment w:val="auto"/>
        <w:rPr>
          <w:rFonts w:ascii="楷体_GB2312" w:hAnsi="仿宋_GB2312" w:eastAsia="楷体_GB2312" w:cs="仿宋_GB2312"/>
          <w:color w:val="323232"/>
          <w:sz w:val="32"/>
          <w:szCs w:val="32"/>
        </w:rPr>
      </w:pPr>
      <w:r>
        <w:rPr>
          <w:rFonts w:hint="eastAsia" w:ascii="楷体_GB2312" w:hAnsi="仿宋_GB2312" w:eastAsia="楷体_GB2312" w:cs="仿宋_GB2312"/>
          <w:color w:val="323232"/>
          <w:sz w:val="32"/>
          <w:szCs w:val="32"/>
          <w:shd w:val="clear" w:color="auto" w:fill="FFFFFF"/>
        </w:rPr>
        <w:t>2.1区防汛指挥部</w:t>
      </w:r>
    </w:p>
    <w:p w14:paraId="248A34C6">
      <w:pPr>
        <w:pStyle w:val="10"/>
        <w:keepNext w:val="0"/>
        <w:keepLines w:val="0"/>
        <w:pageBreakBefore w:val="0"/>
        <w:shd w:val="clear" w:color="auto" w:fill="FFFFFF"/>
        <w:kinsoku/>
        <w:wordWrap/>
        <w:overflowPunct/>
        <w:topLinePunct w:val="0"/>
        <w:autoSpaceDE/>
        <w:autoSpaceDN/>
        <w:bidi w:val="0"/>
        <w:snapToGrid w:val="0"/>
        <w:spacing w:before="0" w:beforeAutospacing="0" w:after="0" w:afterAutospacing="0" w:line="560" w:lineRule="exact"/>
        <w:ind w:firstLine="320" w:firstLineChars="100"/>
        <w:textAlignment w:val="auto"/>
        <w:rPr>
          <w:rFonts w:ascii="楷体_GB2312" w:hAnsi="仿宋_GB2312" w:eastAsia="楷体_GB2312" w:cs="仿宋_GB2312"/>
          <w:color w:val="323232"/>
          <w:sz w:val="32"/>
          <w:szCs w:val="32"/>
        </w:rPr>
      </w:pPr>
      <w:r>
        <w:rPr>
          <w:rFonts w:hint="eastAsia" w:ascii="楷体_GB2312" w:hAnsi="仿宋_GB2312" w:eastAsia="楷体_GB2312" w:cs="仿宋_GB2312"/>
          <w:color w:val="323232"/>
          <w:sz w:val="32"/>
          <w:szCs w:val="32"/>
          <w:shd w:val="clear" w:color="auto" w:fill="FFFFFF"/>
        </w:rPr>
        <w:t>2.2防汛专项分指挥部</w:t>
      </w:r>
    </w:p>
    <w:p w14:paraId="3B720158">
      <w:pPr>
        <w:pStyle w:val="10"/>
        <w:keepNext w:val="0"/>
        <w:keepLines w:val="0"/>
        <w:pageBreakBefore w:val="0"/>
        <w:shd w:val="clear" w:color="auto" w:fill="FFFFFF"/>
        <w:kinsoku/>
        <w:wordWrap/>
        <w:overflowPunct/>
        <w:topLinePunct w:val="0"/>
        <w:autoSpaceDE/>
        <w:autoSpaceDN/>
        <w:bidi w:val="0"/>
        <w:snapToGrid w:val="0"/>
        <w:spacing w:before="0" w:beforeAutospacing="0" w:after="0" w:afterAutospacing="0" w:line="560" w:lineRule="exact"/>
        <w:ind w:firstLine="320" w:firstLineChars="100"/>
        <w:textAlignment w:val="auto"/>
        <w:rPr>
          <w:rFonts w:ascii="楷体_GB2312" w:hAnsi="仿宋_GB2312" w:eastAsia="楷体_GB2312" w:cs="仿宋_GB2312"/>
          <w:color w:val="323232"/>
          <w:sz w:val="32"/>
          <w:szCs w:val="32"/>
        </w:rPr>
      </w:pPr>
      <w:r>
        <w:rPr>
          <w:rFonts w:hint="eastAsia" w:ascii="楷体_GB2312" w:hAnsi="仿宋_GB2312" w:eastAsia="楷体_GB2312" w:cs="仿宋_GB2312"/>
          <w:color w:val="323232"/>
          <w:sz w:val="32"/>
          <w:szCs w:val="32"/>
          <w:shd w:val="clear" w:color="auto" w:fill="FFFFFF"/>
        </w:rPr>
        <w:t>2.3镇（街道、功能区）防汛指挥机构</w:t>
      </w:r>
    </w:p>
    <w:p w14:paraId="7E483A37">
      <w:pPr>
        <w:pStyle w:val="10"/>
        <w:keepNext w:val="0"/>
        <w:keepLines w:val="0"/>
        <w:pageBreakBefore w:val="0"/>
        <w:shd w:val="clear" w:color="auto" w:fill="FFFFFF"/>
        <w:kinsoku/>
        <w:wordWrap/>
        <w:overflowPunct/>
        <w:topLinePunct w:val="0"/>
        <w:autoSpaceDE/>
        <w:autoSpaceDN/>
        <w:bidi w:val="0"/>
        <w:snapToGrid w:val="0"/>
        <w:spacing w:before="0" w:beforeAutospacing="0" w:after="0" w:afterAutospacing="0" w:line="560" w:lineRule="exact"/>
        <w:ind w:firstLine="320" w:firstLineChars="100"/>
        <w:textAlignment w:val="auto"/>
        <w:rPr>
          <w:rFonts w:ascii="楷体_GB2312" w:hAnsi="仿宋_GB2312" w:eastAsia="楷体_GB2312" w:cs="仿宋_GB2312"/>
          <w:color w:val="323232"/>
          <w:sz w:val="32"/>
          <w:szCs w:val="32"/>
        </w:rPr>
      </w:pPr>
      <w:r>
        <w:rPr>
          <w:rFonts w:hint="eastAsia" w:ascii="楷体_GB2312" w:hAnsi="仿宋_GB2312" w:eastAsia="楷体_GB2312" w:cs="仿宋_GB2312"/>
          <w:color w:val="323232"/>
          <w:sz w:val="32"/>
          <w:szCs w:val="32"/>
          <w:shd w:val="clear" w:color="auto" w:fill="FFFFFF"/>
        </w:rPr>
        <w:t>2.4社会单位</w:t>
      </w:r>
    </w:p>
    <w:p w14:paraId="3A67969E">
      <w:pPr>
        <w:pStyle w:val="10"/>
        <w:keepNext w:val="0"/>
        <w:keepLines w:val="0"/>
        <w:pageBreakBefore w:val="0"/>
        <w:shd w:val="clear" w:color="auto" w:fill="FFFFFF"/>
        <w:kinsoku/>
        <w:wordWrap/>
        <w:overflowPunct/>
        <w:topLinePunct w:val="0"/>
        <w:autoSpaceDE/>
        <w:autoSpaceDN/>
        <w:bidi w:val="0"/>
        <w:snapToGrid w:val="0"/>
        <w:spacing w:before="0" w:beforeAutospacing="0" w:after="0" w:afterAutospacing="0" w:line="560" w:lineRule="exact"/>
        <w:textAlignment w:val="auto"/>
        <w:rPr>
          <w:rFonts w:ascii="黑体" w:hAnsi="黑体" w:eastAsia="黑体" w:cs="仿宋_GB2312"/>
          <w:b w:val="0"/>
          <w:bCs w:val="0"/>
          <w:color w:val="323232"/>
          <w:sz w:val="32"/>
          <w:szCs w:val="32"/>
        </w:rPr>
      </w:pPr>
      <w:r>
        <w:rPr>
          <w:rStyle w:val="13"/>
          <w:rFonts w:hint="eastAsia" w:ascii="黑体" w:hAnsi="黑体" w:eastAsia="黑体" w:cs="仿宋_GB2312"/>
          <w:b w:val="0"/>
          <w:bCs w:val="0"/>
          <w:color w:val="323232"/>
          <w:sz w:val="32"/>
          <w:szCs w:val="32"/>
          <w:shd w:val="clear" w:color="auto" w:fill="FFFFFF"/>
        </w:rPr>
        <w:t xml:space="preserve">3 </w:t>
      </w:r>
      <w:r>
        <w:rPr>
          <w:rFonts w:hint="eastAsia" w:ascii="黑体" w:hAnsi="黑体" w:eastAsia="黑体" w:cs="仿宋_GB2312"/>
          <w:b w:val="0"/>
          <w:bCs w:val="0"/>
          <w:sz w:val="32"/>
          <w:szCs w:val="32"/>
        </w:rPr>
        <w:t>预报、预警与预防</w:t>
      </w:r>
    </w:p>
    <w:p w14:paraId="5D551E4A">
      <w:pPr>
        <w:pStyle w:val="10"/>
        <w:keepNext w:val="0"/>
        <w:keepLines w:val="0"/>
        <w:pageBreakBefore w:val="0"/>
        <w:shd w:val="clear" w:color="auto" w:fill="FFFFFF"/>
        <w:kinsoku/>
        <w:wordWrap/>
        <w:overflowPunct/>
        <w:topLinePunct w:val="0"/>
        <w:autoSpaceDE/>
        <w:autoSpaceDN/>
        <w:bidi w:val="0"/>
        <w:snapToGrid w:val="0"/>
        <w:spacing w:before="0" w:beforeAutospacing="0" w:after="0" w:afterAutospacing="0" w:line="560" w:lineRule="exact"/>
        <w:ind w:firstLine="320" w:firstLineChars="100"/>
        <w:textAlignment w:val="auto"/>
        <w:rPr>
          <w:rFonts w:hint="default" w:ascii="楷体_GB2312" w:hAnsi="仿宋_GB2312" w:eastAsia="楷体_GB2312" w:cs="仿宋_GB2312"/>
          <w:color w:val="323232"/>
          <w:sz w:val="32"/>
          <w:szCs w:val="32"/>
          <w:shd w:val="clear" w:color="auto" w:fill="FFFFFF"/>
          <w:lang w:val="en-US" w:eastAsia="zh-CN"/>
        </w:rPr>
      </w:pPr>
      <w:r>
        <w:rPr>
          <w:rFonts w:hint="eastAsia" w:ascii="楷体_GB2312" w:hAnsi="仿宋_GB2312" w:eastAsia="楷体_GB2312" w:cs="仿宋_GB2312"/>
          <w:color w:val="323232"/>
          <w:sz w:val="32"/>
          <w:szCs w:val="32"/>
          <w:shd w:val="clear" w:color="auto" w:fill="FFFFFF"/>
        </w:rPr>
        <w:t>3.1预报</w:t>
      </w:r>
      <w:r>
        <w:rPr>
          <w:rFonts w:hint="eastAsia" w:ascii="楷体_GB2312" w:hAnsi="仿宋_GB2312" w:eastAsia="楷体_GB2312" w:cs="仿宋_GB2312"/>
          <w:color w:val="323232"/>
          <w:sz w:val="32"/>
          <w:szCs w:val="32"/>
          <w:shd w:val="clear" w:color="auto" w:fill="FFFFFF"/>
          <w:lang w:eastAsia="zh-CN"/>
        </w:rPr>
        <w:t>、</w:t>
      </w:r>
      <w:r>
        <w:rPr>
          <w:rFonts w:hint="eastAsia" w:ascii="楷体_GB2312" w:hAnsi="仿宋_GB2312" w:eastAsia="楷体_GB2312" w:cs="仿宋_GB2312"/>
          <w:color w:val="323232"/>
          <w:sz w:val="32"/>
          <w:szCs w:val="32"/>
          <w:shd w:val="clear" w:color="auto" w:fill="FFFFFF"/>
          <w:lang w:val="en-US" w:eastAsia="zh-CN"/>
        </w:rPr>
        <w:t>预警</w:t>
      </w:r>
    </w:p>
    <w:p w14:paraId="025398E6">
      <w:pPr>
        <w:pStyle w:val="10"/>
        <w:keepNext w:val="0"/>
        <w:keepLines w:val="0"/>
        <w:pageBreakBefore w:val="0"/>
        <w:shd w:val="clear" w:color="auto" w:fill="FFFFFF"/>
        <w:kinsoku/>
        <w:wordWrap/>
        <w:overflowPunct/>
        <w:topLinePunct w:val="0"/>
        <w:autoSpaceDE/>
        <w:autoSpaceDN/>
        <w:bidi w:val="0"/>
        <w:snapToGrid w:val="0"/>
        <w:spacing w:before="0" w:beforeAutospacing="0" w:after="0" w:afterAutospacing="0" w:line="560" w:lineRule="exact"/>
        <w:ind w:firstLine="320" w:firstLineChars="100"/>
        <w:textAlignment w:val="auto"/>
        <w:rPr>
          <w:rFonts w:ascii="楷体_GB2312" w:hAnsi="仿宋_GB2312" w:eastAsia="楷体_GB2312" w:cs="仿宋_GB2312"/>
          <w:color w:val="323232"/>
          <w:sz w:val="32"/>
          <w:szCs w:val="32"/>
          <w:shd w:val="clear" w:color="auto" w:fill="FFFFFF"/>
        </w:rPr>
      </w:pPr>
      <w:r>
        <w:rPr>
          <w:rFonts w:hint="eastAsia" w:ascii="楷体_GB2312" w:hAnsi="仿宋_GB2312" w:eastAsia="楷体_GB2312" w:cs="仿宋_GB2312"/>
          <w:color w:val="323232"/>
          <w:sz w:val="32"/>
          <w:szCs w:val="32"/>
          <w:shd w:val="clear" w:color="auto" w:fill="FFFFFF"/>
        </w:rPr>
        <w:t>3.2预防行动</w:t>
      </w:r>
    </w:p>
    <w:p w14:paraId="0BDAD574">
      <w:pPr>
        <w:pStyle w:val="10"/>
        <w:keepNext w:val="0"/>
        <w:keepLines w:val="0"/>
        <w:pageBreakBefore w:val="0"/>
        <w:shd w:val="clear" w:color="auto" w:fill="FFFFFF"/>
        <w:kinsoku/>
        <w:wordWrap/>
        <w:overflowPunct/>
        <w:topLinePunct w:val="0"/>
        <w:autoSpaceDE/>
        <w:autoSpaceDN/>
        <w:bidi w:val="0"/>
        <w:snapToGrid w:val="0"/>
        <w:spacing w:before="0" w:beforeAutospacing="0" w:after="0" w:afterAutospacing="0" w:line="560" w:lineRule="exact"/>
        <w:textAlignment w:val="auto"/>
        <w:rPr>
          <w:rFonts w:ascii="黑体" w:hAnsi="黑体" w:eastAsia="黑体" w:cs="仿宋_GB2312"/>
          <w:b w:val="0"/>
          <w:bCs w:val="0"/>
          <w:color w:val="323232"/>
          <w:sz w:val="32"/>
          <w:szCs w:val="32"/>
        </w:rPr>
      </w:pPr>
      <w:r>
        <w:rPr>
          <w:rStyle w:val="13"/>
          <w:rFonts w:hint="eastAsia" w:ascii="黑体" w:hAnsi="黑体" w:eastAsia="黑体" w:cs="仿宋_GB2312"/>
          <w:b w:val="0"/>
          <w:bCs w:val="0"/>
          <w:color w:val="323232"/>
          <w:sz w:val="32"/>
          <w:szCs w:val="32"/>
          <w:shd w:val="clear" w:color="auto" w:fill="FFFFFF"/>
        </w:rPr>
        <w:t>4 应急响应</w:t>
      </w:r>
    </w:p>
    <w:p w14:paraId="1F858CE6">
      <w:pPr>
        <w:pStyle w:val="10"/>
        <w:keepNext w:val="0"/>
        <w:keepLines w:val="0"/>
        <w:pageBreakBefore w:val="0"/>
        <w:shd w:val="clear" w:color="auto" w:fill="FFFFFF"/>
        <w:kinsoku/>
        <w:wordWrap/>
        <w:overflowPunct/>
        <w:topLinePunct w:val="0"/>
        <w:autoSpaceDE/>
        <w:autoSpaceDN/>
        <w:bidi w:val="0"/>
        <w:snapToGrid w:val="0"/>
        <w:spacing w:before="0" w:beforeAutospacing="0" w:after="0" w:afterAutospacing="0" w:line="560" w:lineRule="exact"/>
        <w:ind w:firstLine="320" w:firstLineChars="100"/>
        <w:textAlignment w:val="auto"/>
        <w:rPr>
          <w:rFonts w:ascii="楷体_GB2312" w:hAnsi="仿宋_GB2312" w:eastAsia="楷体_GB2312" w:cs="仿宋_GB2312"/>
          <w:color w:val="323232"/>
          <w:sz w:val="32"/>
          <w:szCs w:val="32"/>
        </w:rPr>
      </w:pPr>
      <w:r>
        <w:rPr>
          <w:rFonts w:hint="eastAsia" w:ascii="楷体_GB2312" w:hAnsi="仿宋_GB2312" w:eastAsia="楷体_GB2312" w:cs="仿宋_GB2312"/>
          <w:color w:val="323232"/>
          <w:sz w:val="32"/>
          <w:szCs w:val="32"/>
          <w:shd w:val="clear" w:color="auto" w:fill="FFFFFF"/>
        </w:rPr>
        <w:t>4.1应急响应分级与启动权限</w:t>
      </w:r>
    </w:p>
    <w:p w14:paraId="0FF89E5E">
      <w:pPr>
        <w:pStyle w:val="10"/>
        <w:keepNext w:val="0"/>
        <w:keepLines w:val="0"/>
        <w:pageBreakBefore w:val="0"/>
        <w:shd w:val="clear" w:color="auto" w:fill="FFFFFF"/>
        <w:kinsoku/>
        <w:wordWrap/>
        <w:overflowPunct/>
        <w:topLinePunct w:val="0"/>
        <w:autoSpaceDE/>
        <w:autoSpaceDN/>
        <w:bidi w:val="0"/>
        <w:snapToGrid w:val="0"/>
        <w:spacing w:before="0" w:beforeAutospacing="0" w:after="0" w:afterAutospacing="0" w:line="560" w:lineRule="exact"/>
        <w:ind w:firstLine="320" w:firstLineChars="100"/>
        <w:textAlignment w:val="auto"/>
        <w:rPr>
          <w:rFonts w:ascii="楷体_GB2312" w:hAnsi="仿宋_GB2312" w:eastAsia="楷体_GB2312" w:cs="仿宋_GB2312"/>
          <w:color w:val="323232"/>
          <w:sz w:val="32"/>
          <w:szCs w:val="32"/>
          <w:shd w:val="clear" w:color="auto" w:fill="FFFFFF"/>
        </w:rPr>
      </w:pPr>
      <w:r>
        <w:rPr>
          <w:rFonts w:hint="eastAsia" w:ascii="楷体_GB2312" w:hAnsi="仿宋_GB2312" w:eastAsia="楷体_GB2312" w:cs="仿宋_GB2312"/>
          <w:color w:val="323232"/>
          <w:sz w:val="32"/>
          <w:szCs w:val="32"/>
          <w:shd w:val="clear" w:color="auto" w:fill="FFFFFF"/>
        </w:rPr>
        <w:t>4.2四级应急响应</w:t>
      </w:r>
    </w:p>
    <w:p w14:paraId="5AC07CA3">
      <w:pPr>
        <w:pStyle w:val="10"/>
        <w:keepNext w:val="0"/>
        <w:keepLines w:val="0"/>
        <w:pageBreakBefore w:val="0"/>
        <w:shd w:val="clear" w:color="auto" w:fill="FFFFFF"/>
        <w:kinsoku/>
        <w:wordWrap/>
        <w:overflowPunct/>
        <w:topLinePunct w:val="0"/>
        <w:autoSpaceDE/>
        <w:autoSpaceDN/>
        <w:bidi w:val="0"/>
        <w:snapToGrid w:val="0"/>
        <w:spacing w:before="0" w:beforeAutospacing="0" w:after="0" w:afterAutospacing="0" w:line="560" w:lineRule="exact"/>
        <w:ind w:firstLine="320" w:firstLineChars="100"/>
        <w:textAlignment w:val="auto"/>
        <w:rPr>
          <w:rFonts w:ascii="楷体_GB2312" w:hAnsi="仿宋_GB2312" w:eastAsia="楷体_GB2312" w:cs="仿宋_GB2312"/>
          <w:color w:val="323232"/>
          <w:sz w:val="32"/>
          <w:szCs w:val="32"/>
          <w:shd w:val="clear" w:color="auto" w:fill="FFFFFF"/>
        </w:rPr>
      </w:pPr>
      <w:r>
        <w:rPr>
          <w:rFonts w:hint="eastAsia" w:ascii="楷体_GB2312" w:hAnsi="仿宋_GB2312" w:eastAsia="楷体_GB2312" w:cs="仿宋_GB2312"/>
          <w:color w:val="323232"/>
          <w:sz w:val="32"/>
          <w:szCs w:val="32"/>
          <w:shd w:val="clear" w:color="auto" w:fill="FFFFFF"/>
        </w:rPr>
        <w:t>4.3三级应急响应</w:t>
      </w:r>
    </w:p>
    <w:p w14:paraId="0BA641D0">
      <w:pPr>
        <w:pStyle w:val="10"/>
        <w:keepNext w:val="0"/>
        <w:keepLines w:val="0"/>
        <w:pageBreakBefore w:val="0"/>
        <w:shd w:val="clear" w:color="auto" w:fill="FFFFFF"/>
        <w:kinsoku/>
        <w:wordWrap/>
        <w:overflowPunct/>
        <w:topLinePunct w:val="0"/>
        <w:autoSpaceDE/>
        <w:autoSpaceDN/>
        <w:bidi w:val="0"/>
        <w:snapToGrid w:val="0"/>
        <w:spacing w:before="0" w:beforeAutospacing="0" w:after="0" w:afterAutospacing="0" w:line="560" w:lineRule="exact"/>
        <w:ind w:firstLine="320" w:firstLineChars="100"/>
        <w:textAlignment w:val="auto"/>
        <w:rPr>
          <w:rFonts w:ascii="楷体_GB2312" w:hAnsi="仿宋_GB2312" w:eastAsia="楷体_GB2312" w:cs="仿宋_GB2312"/>
          <w:color w:val="323232"/>
          <w:sz w:val="32"/>
          <w:szCs w:val="32"/>
          <w:shd w:val="clear" w:color="auto" w:fill="FFFFFF"/>
        </w:rPr>
      </w:pPr>
      <w:r>
        <w:rPr>
          <w:rFonts w:hint="eastAsia" w:ascii="楷体_GB2312" w:hAnsi="仿宋_GB2312" w:eastAsia="楷体_GB2312" w:cs="仿宋_GB2312"/>
          <w:color w:val="323232"/>
          <w:sz w:val="32"/>
          <w:szCs w:val="32"/>
          <w:shd w:val="clear" w:color="auto" w:fill="FFFFFF"/>
        </w:rPr>
        <w:t>4.4二级应急响应</w:t>
      </w:r>
    </w:p>
    <w:p w14:paraId="77A102D0">
      <w:pPr>
        <w:pStyle w:val="10"/>
        <w:keepNext w:val="0"/>
        <w:keepLines w:val="0"/>
        <w:pageBreakBefore w:val="0"/>
        <w:shd w:val="clear" w:color="auto" w:fill="FFFFFF"/>
        <w:kinsoku/>
        <w:wordWrap/>
        <w:overflowPunct/>
        <w:topLinePunct w:val="0"/>
        <w:autoSpaceDE/>
        <w:autoSpaceDN/>
        <w:bidi w:val="0"/>
        <w:snapToGrid w:val="0"/>
        <w:spacing w:before="0" w:beforeAutospacing="0" w:after="0" w:afterAutospacing="0" w:line="560" w:lineRule="exact"/>
        <w:ind w:firstLine="320" w:firstLineChars="100"/>
        <w:textAlignment w:val="auto"/>
        <w:rPr>
          <w:rFonts w:ascii="楷体_GB2312" w:hAnsi="仿宋_GB2312" w:eastAsia="楷体_GB2312" w:cs="仿宋_GB2312"/>
          <w:color w:val="323232"/>
          <w:sz w:val="32"/>
          <w:szCs w:val="32"/>
          <w:shd w:val="clear" w:color="auto" w:fill="FFFFFF"/>
        </w:rPr>
      </w:pPr>
      <w:r>
        <w:rPr>
          <w:rFonts w:hint="eastAsia" w:ascii="楷体_GB2312" w:hAnsi="仿宋_GB2312" w:eastAsia="楷体_GB2312" w:cs="仿宋_GB2312"/>
          <w:color w:val="323232"/>
          <w:sz w:val="32"/>
          <w:szCs w:val="32"/>
          <w:shd w:val="clear" w:color="auto" w:fill="FFFFFF"/>
        </w:rPr>
        <w:t>4.5一级应急响应</w:t>
      </w:r>
    </w:p>
    <w:p w14:paraId="372B7927">
      <w:pPr>
        <w:pStyle w:val="10"/>
        <w:keepNext w:val="0"/>
        <w:keepLines w:val="0"/>
        <w:pageBreakBefore w:val="0"/>
        <w:shd w:val="clear" w:color="auto" w:fill="FFFFFF"/>
        <w:kinsoku/>
        <w:wordWrap/>
        <w:overflowPunct/>
        <w:topLinePunct w:val="0"/>
        <w:autoSpaceDE/>
        <w:autoSpaceDN/>
        <w:bidi w:val="0"/>
        <w:snapToGrid w:val="0"/>
        <w:spacing w:before="0" w:beforeAutospacing="0" w:after="0" w:afterAutospacing="0" w:line="560" w:lineRule="exact"/>
        <w:ind w:firstLine="320" w:firstLineChars="100"/>
        <w:textAlignment w:val="auto"/>
        <w:rPr>
          <w:rFonts w:ascii="楷体_GB2312" w:hAnsi="仿宋_GB2312" w:eastAsia="楷体_GB2312" w:cs="仿宋_GB2312"/>
          <w:color w:val="323232"/>
          <w:sz w:val="32"/>
          <w:szCs w:val="32"/>
          <w:shd w:val="clear" w:color="auto" w:fill="FFFFFF"/>
        </w:rPr>
      </w:pPr>
      <w:r>
        <w:rPr>
          <w:rFonts w:hint="eastAsia" w:ascii="楷体_GB2312" w:hAnsi="仿宋_GB2312" w:eastAsia="楷体_GB2312" w:cs="仿宋_GB2312"/>
          <w:color w:val="323232"/>
          <w:sz w:val="32"/>
          <w:szCs w:val="32"/>
          <w:shd w:val="clear" w:color="auto" w:fill="FFFFFF"/>
        </w:rPr>
        <w:t>4.6防汛突发事件（险情）响应</w:t>
      </w:r>
    </w:p>
    <w:p w14:paraId="09EC3053">
      <w:pPr>
        <w:pStyle w:val="10"/>
        <w:keepNext w:val="0"/>
        <w:keepLines w:val="0"/>
        <w:pageBreakBefore w:val="0"/>
        <w:shd w:val="clear" w:color="auto" w:fill="FFFFFF"/>
        <w:kinsoku/>
        <w:wordWrap/>
        <w:overflowPunct/>
        <w:topLinePunct w:val="0"/>
        <w:autoSpaceDE/>
        <w:autoSpaceDN/>
        <w:bidi w:val="0"/>
        <w:snapToGrid w:val="0"/>
        <w:spacing w:before="0" w:beforeAutospacing="0" w:after="0" w:afterAutospacing="0" w:line="560" w:lineRule="exact"/>
        <w:ind w:firstLine="320" w:firstLineChars="100"/>
        <w:textAlignment w:val="auto"/>
        <w:rPr>
          <w:rFonts w:ascii="楷体_GB2312" w:hAnsi="仿宋_GB2312" w:eastAsia="楷体_GB2312" w:cs="仿宋_GB2312"/>
          <w:color w:val="323232"/>
          <w:sz w:val="32"/>
          <w:szCs w:val="32"/>
          <w:shd w:val="clear" w:color="auto" w:fill="FFFFFF"/>
        </w:rPr>
      </w:pPr>
      <w:r>
        <w:rPr>
          <w:rFonts w:hint="eastAsia" w:ascii="楷体_GB2312" w:hAnsi="仿宋_GB2312" w:eastAsia="楷体_GB2312" w:cs="仿宋_GB2312"/>
          <w:color w:val="323232"/>
          <w:sz w:val="32"/>
          <w:szCs w:val="32"/>
          <w:shd w:val="clear" w:color="auto" w:fill="FFFFFF"/>
        </w:rPr>
        <w:t>4.7信息报送</w:t>
      </w:r>
    </w:p>
    <w:p w14:paraId="1880A111">
      <w:pPr>
        <w:pStyle w:val="10"/>
        <w:keepNext w:val="0"/>
        <w:keepLines w:val="0"/>
        <w:pageBreakBefore w:val="0"/>
        <w:shd w:val="clear" w:color="auto" w:fill="FFFFFF"/>
        <w:kinsoku/>
        <w:wordWrap/>
        <w:overflowPunct/>
        <w:topLinePunct w:val="0"/>
        <w:autoSpaceDE/>
        <w:autoSpaceDN/>
        <w:bidi w:val="0"/>
        <w:snapToGrid w:val="0"/>
        <w:spacing w:before="0" w:beforeAutospacing="0" w:after="0" w:afterAutospacing="0" w:line="560" w:lineRule="exact"/>
        <w:ind w:firstLine="320" w:firstLineChars="100"/>
        <w:textAlignment w:val="auto"/>
        <w:rPr>
          <w:rFonts w:ascii="楷体_GB2312" w:hAnsi="仿宋_GB2312" w:eastAsia="楷体_GB2312" w:cs="仿宋_GB2312"/>
          <w:color w:val="323232"/>
          <w:sz w:val="32"/>
          <w:szCs w:val="32"/>
          <w:shd w:val="clear" w:color="auto" w:fill="FFFFFF"/>
        </w:rPr>
      </w:pPr>
      <w:r>
        <w:rPr>
          <w:rFonts w:hint="eastAsia" w:ascii="楷体_GB2312" w:hAnsi="仿宋_GB2312" w:eastAsia="楷体_GB2312" w:cs="仿宋_GB2312"/>
          <w:color w:val="323232"/>
          <w:sz w:val="32"/>
          <w:szCs w:val="32"/>
          <w:shd w:val="clear" w:color="auto" w:fill="FFFFFF"/>
        </w:rPr>
        <w:t>4.8信息发布</w:t>
      </w:r>
    </w:p>
    <w:p w14:paraId="019D7405">
      <w:pPr>
        <w:pStyle w:val="10"/>
        <w:keepNext w:val="0"/>
        <w:keepLines w:val="0"/>
        <w:pageBreakBefore w:val="0"/>
        <w:shd w:val="clear" w:color="auto" w:fill="FFFFFF"/>
        <w:kinsoku/>
        <w:wordWrap/>
        <w:overflowPunct/>
        <w:topLinePunct w:val="0"/>
        <w:autoSpaceDE/>
        <w:autoSpaceDN/>
        <w:bidi w:val="0"/>
        <w:snapToGrid w:val="0"/>
        <w:spacing w:before="0" w:beforeAutospacing="0" w:after="0" w:afterAutospacing="0" w:line="560" w:lineRule="exact"/>
        <w:ind w:firstLine="320" w:firstLineChars="100"/>
        <w:textAlignment w:val="auto"/>
        <w:rPr>
          <w:rFonts w:ascii="楷体_GB2312" w:hAnsi="仿宋_GB2312" w:eastAsia="楷体_GB2312" w:cs="仿宋_GB2312"/>
          <w:color w:val="323232"/>
          <w:sz w:val="32"/>
          <w:szCs w:val="32"/>
          <w:shd w:val="clear" w:color="auto" w:fill="FFFFFF"/>
        </w:rPr>
      </w:pPr>
      <w:r>
        <w:rPr>
          <w:rFonts w:hint="eastAsia" w:ascii="楷体_GB2312" w:hAnsi="仿宋_GB2312" w:eastAsia="楷体_GB2312" w:cs="仿宋_GB2312"/>
          <w:color w:val="323232"/>
          <w:sz w:val="32"/>
          <w:szCs w:val="32"/>
          <w:shd w:val="clear" w:color="auto" w:fill="FFFFFF"/>
        </w:rPr>
        <w:t>4.9应急响应结束</w:t>
      </w:r>
    </w:p>
    <w:p w14:paraId="2CE9A433">
      <w:pPr>
        <w:pStyle w:val="10"/>
        <w:keepNext w:val="0"/>
        <w:keepLines w:val="0"/>
        <w:pageBreakBefore w:val="0"/>
        <w:shd w:val="clear" w:color="auto" w:fill="FFFFFF"/>
        <w:kinsoku/>
        <w:wordWrap/>
        <w:overflowPunct/>
        <w:topLinePunct w:val="0"/>
        <w:autoSpaceDE/>
        <w:autoSpaceDN/>
        <w:bidi w:val="0"/>
        <w:snapToGrid w:val="0"/>
        <w:spacing w:before="0" w:beforeAutospacing="0" w:after="0" w:afterAutospacing="0" w:line="560" w:lineRule="exact"/>
        <w:textAlignment w:val="auto"/>
        <w:rPr>
          <w:rStyle w:val="13"/>
          <w:rFonts w:ascii="黑体" w:hAnsi="黑体" w:eastAsia="黑体" w:cs="仿宋_GB2312"/>
          <w:b w:val="0"/>
          <w:bCs w:val="0"/>
          <w:color w:val="323232"/>
          <w:sz w:val="32"/>
          <w:szCs w:val="32"/>
          <w:shd w:val="clear" w:color="auto" w:fill="FFFFFF"/>
        </w:rPr>
      </w:pPr>
      <w:r>
        <w:rPr>
          <w:rStyle w:val="13"/>
          <w:rFonts w:hint="eastAsia" w:ascii="黑体" w:hAnsi="黑体" w:eastAsia="黑体" w:cs="仿宋_GB2312"/>
          <w:b w:val="0"/>
          <w:bCs w:val="0"/>
          <w:color w:val="323232"/>
          <w:sz w:val="32"/>
          <w:szCs w:val="32"/>
          <w:shd w:val="clear" w:color="auto" w:fill="FFFFFF"/>
        </w:rPr>
        <w:t>5 后期处置与恢复重建</w:t>
      </w:r>
    </w:p>
    <w:p w14:paraId="0B1E20FE">
      <w:pPr>
        <w:pStyle w:val="10"/>
        <w:keepNext w:val="0"/>
        <w:keepLines w:val="0"/>
        <w:pageBreakBefore w:val="0"/>
        <w:shd w:val="clear" w:color="auto" w:fill="FFFFFF"/>
        <w:kinsoku/>
        <w:wordWrap/>
        <w:overflowPunct/>
        <w:topLinePunct w:val="0"/>
        <w:autoSpaceDE/>
        <w:autoSpaceDN/>
        <w:bidi w:val="0"/>
        <w:snapToGrid w:val="0"/>
        <w:spacing w:before="0" w:beforeAutospacing="0" w:after="0" w:afterAutospacing="0" w:line="560" w:lineRule="exact"/>
        <w:ind w:firstLine="321" w:firstLineChars="100"/>
        <w:textAlignment w:val="auto"/>
        <w:rPr>
          <w:rFonts w:ascii="楷体_GB2312" w:hAnsi="仿宋_GB2312" w:eastAsia="楷体_GB2312" w:cs="仿宋_GB2312"/>
          <w:color w:val="323232"/>
          <w:sz w:val="32"/>
          <w:szCs w:val="32"/>
          <w:shd w:val="clear" w:color="auto" w:fill="FFFFFF"/>
        </w:rPr>
      </w:pPr>
      <w:r>
        <w:rPr>
          <w:rStyle w:val="13"/>
          <w:rFonts w:hint="eastAsia" w:ascii="楷体_GB2312" w:hAnsi="仿宋_GB2312" w:eastAsia="楷体_GB2312" w:cs="仿宋_GB2312"/>
          <w:color w:val="323232"/>
          <w:sz w:val="32"/>
          <w:szCs w:val="32"/>
          <w:shd w:val="clear" w:color="auto" w:fill="FFFFFF"/>
        </w:rPr>
        <w:t>5</w:t>
      </w:r>
      <w:r>
        <w:rPr>
          <w:rFonts w:hint="eastAsia" w:ascii="楷体_GB2312" w:hAnsi="仿宋_GB2312" w:eastAsia="楷体_GB2312" w:cs="仿宋_GB2312"/>
          <w:color w:val="323232"/>
          <w:sz w:val="32"/>
          <w:szCs w:val="32"/>
          <w:shd w:val="clear" w:color="auto" w:fill="FFFFFF"/>
        </w:rPr>
        <w:t>.1灾后救助与安抚</w:t>
      </w:r>
    </w:p>
    <w:p w14:paraId="69A778E6">
      <w:pPr>
        <w:pStyle w:val="10"/>
        <w:keepNext w:val="0"/>
        <w:keepLines w:val="0"/>
        <w:pageBreakBefore w:val="0"/>
        <w:shd w:val="clear" w:color="auto" w:fill="FFFFFF"/>
        <w:kinsoku/>
        <w:wordWrap/>
        <w:overflowPunct/>
        <w:topLinePunct w:val="0"/>
        <w:autoSpaceDE/>
        <w:autoSpaceDN/>
        <w:bidi w:val="0"/>
        <w:snapToGrid w:val="0"/>
        <w:spacing w:before="0" w:beforeAutospacing="0" w:after="0" w:afterAutospacing="0" w:line="560" w:lineRule="exact"/>
        <w:ind w:firstLine="320" w:firstLineChars="100"/>
        <w:textAlignment w:val="auto"/>
        <w:rPr>
          <w:rFonts w:ascii="楷体_GB2312" w:hAnsi="仿宋_GB2312" w:eastAsia="楷体_GB2312" w:cs="仿宋_GB2312"/>
          <w:color w:val="323232"/>
          <w:sz w:val="32"/>
          <w:szCs w:val="32"/>
          <w:shd w:val="clear" w:color="auto" w:fill="FFFFFF"/>
        </w:rPr>
      </w:pPr>
      <w:r>
        <w:rPr>
          <w:rFonts w:hint="eastAsia" w:ascii="楷体_GB2312" w:hAnsi="仿宋_GB2312" w:eastAsia="楷体_GB2312" w:cs="仿宋_GB2312"/>
          <w:color w:val="323232"/>
          <w:sz w:val="32"/>
          <w:szCs w:val="32"/>
          <w:shd w:val="clear" w:color="auto" w:fill="FFFFFF"/>
        </w:rPr>
        <w:t>5.2灾后秩序恢复</w:t>
      </w:r>
    </w:p>
    <w:p w14:paraId="5639054E">
      <w:pPr>
        <w:pStyle w:val="10"/>
        <w:keepNext w:val="0"/>
        <w:keepLines w:val="0"/>
        <w:pageBreakBefore w:val="0"/>
        <w:shd w:val="clear" w:color="auto" w:fill="FFFFFF"/>
        <w:kinsoku/>
        <w:wordWrap/>
        <w:overflowPunct/>
        <w:topLinePunct w:val="0"/>
        <w:autoSpaceDE/>
        <w:autoSpaceDN/>
        <w:bidi w:val="0"/>
        <w:snapToGrid w:val="0"/>
        <w:spacing w:before="0" w:beforeAutospacing="0" w:after="0" w:afterAutospacing="0" w:line="560" w:lineRule="exact"/>
        <w:ind w:firstLine="320" w:firstLineChars="100"/>
        <w:textAlignment w:val="auto"/>
        <w:rPr>
          <w:rFonts w:ascii="楷体_GB2312" w:hAnsi="仿宋_GB2312" w:eastAsia="楷体_GB2312" w:cs="仿宋_GB2312"/>
          <w:color w:val="323232"/>
          <w:sz w:val="32"/>
          <w:szCs w:val="32"/>
          <w:shd w:val="clear" w:color="auto" w:fill="FFFFFF"/>
        </w:rPr>
      </w:pPr>
      <w:r>
        <w:rPr>
          <w:rFonts w:hint="eastAsia" w:ascii="楷体_GB2312" w:hAnsi="仿宋_GB2312" w:eastAsia="楷体_GB2312" w:cs="仿宋_GB2312"/>
          <w:color w:val="323232"/>
          <w:sz w:val="32"/>
          <w:szCs w:val="32"/>
          <w:shd w:val="clear" w:color="auto" w:fill="FFFFFF"/>
        </w:rPr>
        <w:t>5.3抢险物资补充</w:t>
      </w:r>
    </w:p>
    <w:p w14:paraId="7F204EED">
      <w:pPr>
        <w:pStyle w:val="10"/>
        <w:keepNext w:val="0"/>
        <w:keepLines w:val="0"/>
        <w:pageBreakBefore w:val="0"/>
        <w:shd w:val="clear" w:color="auto" w:fill="FFFFFF"/>
        <w:kinsoku/>
        <w:wordWrap/>
        <w:overflowPunct/>
        <w:topLinePunct w:val="0"/>
        <w:autoSpaceDE/>
        <w:autoSpaceDN/>
        <w:bidi w:val="0"/>
        <w:snapToGrid w:val="0"/>
        <w:spacing w:before="0" w:beforeAutospacing="0" w:after="0" w:afterAutospacing="0" w:line="560" w:lineRule="exact"/>
        <w:ind w:firstLine="320" w:firstLineChars="100"/>
        <w:textAlignment w:val="auto"/>
        <w:rPr>
          <w:rFonts w:ascii="楷体_GB2312" w:hAnsi="仿宋_GB2312" w:eastAsia="楷体_GB2312" w:cs="仿宋_GB2312"/>
          <w:color w:val="323232"/>
          <w:sz w:val="32"/>
          <w:szCs w:val="32"/>
          <w:shd w:val="clear" w:color="auto" w:fill="FFFFFF"/>
        </w:rPr>
      </w:pPr>
      <w:r>
        <w:rPr>
          <w:rFonts w:hint="eastAsia" w:ascii="楷体_GB2312" w:hAnsi="仿宋_GB2312" w:eastAsia="楷体_GB2312" w:cs="仿宋_GB2312"/>
          <w:color w:val="323232"/>
          <w:sz w:val="32"/>
          <w:szCs w:val="32"/>
          <w:shd w:val="clear" w:color="auto" w:fill="FFFFFF"/>
        </w:rPr>
        <w:t>5.4水毁工程修复</w:t>
      </w:r>
    </w:p>
    <w:p w14:paraId="28698B92">
      <w:pPr>
        <w:pStyle w:val="10"/>
        <w:keepNext w:val="0"/>
        <w:keepLines w:val="0"/>
        <w:pageBreakBefore w:val="0"/>
        <w:shd w:val="clear" w:color="auto" w:fill="FFFFFF"/>
        <w:kinsoku/>
        <w:wordWrap/>
        <w:overflowPunct/>
        <w:topLinePunct w:val="0"/>
        <w:autoSpaceDE/>
        <w:autoSpaceDN/>
        <w:bidi w:val="0"/>
        <w:snapToGrid w:val="0"/>
        <w:spacing w:before="0" w:beforeAutospacing="0" w:after="0" w:afterAutospacing="0" w:line="560" w:lineRule="exact"/>
        <w:ind w:firstLine="320" w:firstLineChars="100"/>
        <w:textAlignment w:val="auto"/>
        <w:rPr>
          <w:rFonts w:ascii="楷体_GB2312" w:hAnsi="仿宋_GB2312" w:eastAsia="楷体_GB2312" w:cs="仿宋_GB2312"/>
          <w:color w:val="323232"/>
          <w:sz w:val="32"/>
          <w:szCs w:val="32"/>
          <w:shd w:val="clear" w:color="auto" w:fill="FFFFFF"/>
        </w:rPr>
      </w:pPr>
      <w:r>
        <w:rPr>
          <w:rFonts w:hint="eastAsia" w:ascii="楷体_GB2312" w:hAnsi="仿宋_GB2312" w:eastAsia="楷体_GB2312" w:cs="仿宋_GB2312"/>
          <w:color w:val="323232"/>
          <w:sz w:val="32"/>
          <w:szCs w:val="32"/>
          <w:shd w:val="clear" w:color="auto" w:fill="FFFFFF"/>
        </w:rPr>
        <w:t>5.5保险与补偿</w:t>
      </w:r>
    </w:p>
    <w:p w14:paraId="5E8D519A">
      <w:pPr>
        <w:pStyle w:val="10"/>
        <w:keepNext w:val="0"/>
        <w:keepLines w:val="0"/>
        <w:pageBreakBefore w:val="0"/>
        <w:shd w:val="clear" w:color="auto" w:fill="FFFFFF"/>
        <w:kinsoku/>
        <w:wordWrap/>
        <w:overflowPunct/>
        <w:topLinePunct w:val="0"/>
        <w:autoSpaceDE/>
        <w:autoSpaceDN/>
        <w:bidi w:val="0"/>
        <w:snapToGrid w:val="0"/>
        <w:spacing w:before="0" w:beforeAutospacing="0" w:after="0" w:afterAutospacing="0" w:line="560" w:lineRule="exact"/>
        <w:ind w:firstLine="320" w:firstLineChars="100"/>
        <w:textAlignment w:val="auto"/>
        <w:rPr>
          <w:rFonts w:ascii="楷体_GB2312" w:hAnsi="仿宋_GB2312" w:eastAsia="楷体_GB2312" w:cs="仿宋_GB2312"/>
          <w:color w:val="323232"/>
          <w:sz w:val="32"/>
          <w:szCs w:val="32"/>
          <w:shd w:val="clear" w:color="auto" w:fill="FFFFFF"/>
        </w:rPr>
      </w:pPr>
      <w:r>
        <w:rPr>
          <w:rFonts w:hint="eastAsia" w:ascii="楷体_GB2312" w:hAnsi="仿宋_GB2312" w:eastAsia="楷体_GB2312" w:cs="仿宋_GB2312"/>
          <w:color w:val="323232"/>
          <w:sz w:val="32"/>
          <w:szCs w:val="32"/>
          <w:shd w:val="clear" w:color="auto" w:fill="FFFFFF"/>
        </w:rPr>
        <w:t>5.6工作评价与灾害评估</w:t>
      </w:r>
    </w:p>
    <w:p w14:paraId="41D6156A">
      <w:pPr>
        <w:pStyle w:val="10"/>
        <w:keepNext w:val="0"/>
        <w:keepLines w:val="0"/>
        <w:pageBreakBefore w:val="0"/>
        <w:shd w:val="clear" w:color="auto" w:fill="FFFFFF"/>
        <w:kinsoku/>
        <w:wordWrap/>
        <w:overflowPunct/>
        <w:topLinePunct w:val="0"/>
        <w:autoSpaceDE/>
        <w:autoSpaceDN/>
        <w:bidi w:val="0"/>
        <w:snapToGrid w:val="0"/>
        <w:spacing w:before="0" w:beforeAutospacing="0" w:after="0" w:afterAutospacing="0" w:line="560" w:lineRule="exact"/>
        <w:ind w:firstLine="320" w:firstLineChars="100"/>
        <w:textAlignment w:val="auto"/>
        <w:rPr>
          <w:rFonts w:hint="eastAsia" w:ascii="楷体_GB2312" w:hAnsi="仿宋_GB2312" w:eastAsia="楷体_GB2312" w:cs="仿宋_GB2312"/>
          <w:color w:val="323232"/>
          <w:sz w:val="32"/>
          <w:szCs w:val="32"/>
          <w:shd w:val="clear" w:color="auto" w:fill="FFFFFF"/>
          <w:lang w:val="en-US" w:eastAsia="zh-CN"/>
        </w:rPr>
      </w:pPr>
      <w:r>
        <w:rPr>
          <w:rFonts w:hint="eastAsia" w:ascii="楷体_GB2312" w:hAnsi="仿宋_GB2312" w:eastAsia="楷体_GB2312" w:cs="仿宋_GB2312"/>
          <w:color w:val="323232"/>
          <w:sz w:val="32"/>
          <w:szCs w:val="32"/>
          <w:shd w:val="clear" w:color="auto" w:fill="FFFFFF"/>
        </w:rPr>
        <w:t>5.7恢复</w:t>
      </w:r>
      <w:r>
        <w:rPr>
          <w:rFonts w:hint="eastAsia" w:ascii="楷体_GB2312" w:hAnsi="仿宋_GB2312" w:eastAsia="楷体_GB2312" w:cs="仿宋_GB2312"/>
          <w:color w:val="323232"/>
          <w:sz w:val="32"/>
          <w:szCs w:val="32"/>
          <w:shd w:val="clear" w:color="auto" w:fill="FFFFFF"/>
          <w:lang w:val="en-US" w:eastAsia="zh-CN"/>
        </w:rPr>
        <w:t>重建</w:t>
      </w:r>
    </w:p>
    <w:p w14:paraId="4213FA66">
      <w:pPr>
        <w:pStyle w:val="10"/>
        <w:keepNext w:val="0"/>
        <w:keepLines w:val="0"/>
        <w:pageBreakBefore w:val="0"/>
        <w:shd w:val="clear" w:color="auto" w:fill="FFFFFF"/>
        <w:kinsoku/>
        <w:wordWrap/>
        <w:overflowPunct/>
        <w:topLinePunct w:val="0"/>
        <w:autoSpaceDE/>
        <w:autoSpaceDN/>
        <w:bidi w:val="0"/>
        <w:snapToGrid w:val="0"/>
        <w:spacing w:before="0" w:beforeAutospacing="0" w:after="0" w:afterAutospacing="0" w:line="560" w:lineRule="exact"/>
        <w:textAlignment w:val="auto"/>
        <w:rPr>
          <w:rFonts w:ascii="黑体" w:hAnsi="黑体" w:eastAsia="黑体" w:cs="仿宋_GB2312"/>
          <w:color w:val="323232"/>
          <w:sz w:val="32"/>
          <w:szCs w:val="32"/>
          <w:shd w:val="clear" w:color="auto" w:fill="FFFFFF"/>
        </w:rPr>
      </w:pPr>
      <w:r>
        <w:rPr>
          <w:rFonts w:hint="eastAsia" w:ascii="黑体" w:hAnsi="黑体" w:eastAsia="黑体" w:cs="仿宋_GB2312"/>
          <w:color w:val="323232"/>
          <w:sz w:val="32"/>
          <w:szCs w:val="32"/>
          <w:shd w:val="clear" w:color="auto" w:fill="FFFFFF"/>
        </w:rPr>
        <w:t>6 应急保障</w:t>
      </w:r>
    </w:p>
    <w:p w14:paraId="72A390A9">
      <w:pPr>
        <w:pStyle w:val="10"/>
        <w:keepNext w:val="0"/>
        <w:keepLines w:val="0"/>
        <w:pageBreakBefore w:val="0"/>
        <w:shd w:val="clear" w:color="auto" w:fill="FFFFFF"/>
        <w:kinsoku/>
        <w:wordWrap/>
        <w:overflowPunct/>
        <w:topLinePunct w:val="0"/>
        <w:autoSpaceDE/>
        <w:autoSpaceDN/>
        <w:bidi w:val="0"/>
        <w:snapToGrid w:val="0"/>
        <w:spacing w:before="0" w:beforeAutospacing="0" w:after="0" w:afterAutospacing="0" w:line="560" w:lineRule="exact"/>
        <w:ind w:firstLine="320" w:firstLineChars="100"/>
        <w:textAlignment w:val="auto"/>
        <w:rPr>
          <w:rFonts w:ascii="楷体_GB2312" w:hAnsi="仿宋_GB2312" w:eastAsia="楷体_GB2312" w:cs="仿宋_GB2312"/>
          <w:color w:val="323232"/>
          <w:sz w:val="32"/>
          <w:szCs w:val="32"/>
          <w:shd w:val="clear" w:color="auto" w:fill="FFFFFF"/>
        </w:rPr>
      </w:pPr>
      <w:r>
        <w:rPr>
          <w:rFonts w:hint="eastAsia" w:ascii="楷体_GB2312" w:hAnsi="仿宋_GB2312" w:eastAsia="楷体_GB2312" w:cs="仿宋_GB2312"/>
          <w:color w:val="323232"/>
          <w:sz w:val="32"/>
          <w:szCs w:val="32"/>
          <w:shd w:val="clear" w:color="auto" w:fill="FFFFFF"/>
        </w:rPr>
        <w:t>6.1应急队伍保障</w:t>
      </w:r>
    </w:p>
    <w:p w14:paraId="44CA65F6">
      <w:pPr>
        <w:pStyle w:val="10"/>
        <w:keepNext w:val="0"/>
        <w:keepLines w:val="0"/>
        <w:pageBreakBefore w:val="0"/>
        <w:shd w:val="clear" w:color="auto" w:fill="FFFFFF"/>
        <w:kinsoku/>
        <w:wordWrap/>
        <w:overflowPunct/>
        <w:topLinePunct w:val="0"/>
        <w:autoSpaceDE/>
        <w:autoSpaceDN/>
        <w:bidi w:val="0"/>
        <w:snapToGrid w:val="0"/>
        <w:spacing w:before="0" w:beforeAutospacing="0" w:after="0" w:afterAutospacing="0" w:line="560" w:lineRule="exact"/>
        <w:ind w:firstLine="320" w:firstLineChars="100"/>
        <w:textAlignment w:val="auto"/>
        <w:rPr>
          <w:rFonts w:ascii="楷体_GB2312" w:hAnsi="仿宋_GB2312" w:eastAsia="楷体_GB2312" w:cs="仿宋_GB2312"/>
          <w:color w:val="323232"/>
          <w:sz w:val="32"/>
          <w:szCs w:val="32"/>
          <w:shd w:val="clear" w:color="auto" w:fill="FFFFFF"/>
        </w:rPr>
      </w:pPr>
      <w:r>
        <w:rPr>
          <w:rFonts w:hint="eastAsia" w:ascii="楷体_GB2312" w:hAnsi="仿宋_GB2312" w:eastAsia="楷体_GB2312" w:cs="仿宋_GB2312"/>
          <w:color w:val="323232"/>
          <w:sz w:val="32"/>
          <w:szCs w:val="32"/>
          <w:shd w:val="clear" w:color="auto" w:fill="FFFFFF"/>
        </w:rPr>
        <w:t>6.2应急</w:t>
      </w:r>
      <w:r>
        <w:rPr>
          <w:rFonts w:hint="eastAsia" w:ascii="楷体_GB2312" w:hAnsi="仿宋_GB2312" w:eastAsia="楷体_GB2312" w:cs="仿宋_GB2312"/>
          <w:color w:val="323232"/>
          <w:sz w:val="32"/>
          <w:szCs w:val="32"/>
          <w:shd w:val="clear" w:color="auto" w:fill="FFFFFF"/>
          <w:lang w:eastAsia="zh-CN"/>
        </w:rPr>
        <w:t>通信</w:t>
      </w:r>
      <w:r>
        <w:rPr>
          <w:rFonts w:hint="eastAsia" w:ascii="楷体_GB2312" w:hAnsi="仿宋_GB2312" w:eastAsia="楷体_GB2312" w:cs="仿宋_GB2312"/>
          <w:color w:val="323232"/>
          <w:sz w:val="32"/>
          <w:szCs w:val="32"/>
          <w:shd w:val="clear" w:color="auto" w:fill="FFFFFF"/>
        </w:rPr>
        <w:t>保障</w:t>
      </w:r>
    </w:p>
    <w:p w14:paraId="010165FD">
      <w:pPr>
        <w:pStyle w:val="10"/>
        <w:keepNext w:val="0"/>
        <w:keepLines w:val="0"/>
        <w:pageBreakBefore w:val="0"/>
        <w:shd w:val="clear" w:color="auto" w:fill="FFFFFF"/>
        <w:kinsoku/>
        <w:wordWrap/>
        <w:overflowPunct/>
        <w:topLinePunct w:val="0"/>
        <w:autoSpaceDE/>
        <w:autoSpaceDN/>
        <w:bidi w:val="0"/>
        <w:snapToGrid w:val="0"/>
        <w:spacing w:before="0" w:beforeAutospacing="0" w:after="0" w:afterAutospacing="0" w:line="560" w:lineRule="exact"/>
        <w:ind w:firstLine="320" w:firstLineChars="100"/>
        <w:textAlignment w:val="auto"/>
        <w:rPr>
          <w:rFonts w:ascii="楷体_GB2312" w:hAnsi="仿宋_GB2312" w:eastAsia="楷体_GB2312" w:cs="仿宋_GB2312"/>
          <w:color w:val="323232"/>
          <w:sz w:val="32"/>
          <w:szCs w:val="32"/>
          <w:shd w:val="clear" w:color="auto" w:fill="FFFFFF"/>
        </w:rPr>
      </w:pPr>
      <w:r>
        <w:rPr>
          <w:rFonts w:hint="eastAsia" w:ascii="楷体_GB2312" w:hAnsi="仿宋_GB2312" w:eastAsia="楷体_GB2312" w:cs="仿宋_GB2312"/>
          <w:color w:val="323232"/>
          <w:sz w:val="32"/>
          <w:szCs w:val="32"/>
          <w:shd w:val="clear" w:color="auto" w:fill="FFFFFF"/>
        </w:rPr>
        <w:t>6.3交通运输保障</w:t>
      </w:r>
    </w:p>
    <w:p w14:paraId="1A28C0DE">
      <w:pPr>
        <w:pStyle w:val="10"/>
        <w:keepNext w:val="0"/>
        <w:keepLines w:val="0"/>
        <w:pageBreakBefore w:val="0"/>
        <w:shd w:val="clear" w:color="auto" w:fill="FFFFFF"/>
        <w:kinsoku/>
        <w:wordWrap/>
        <w:overflowPunct/>
        <w:topLinePunct w:val="0"/>
        <w:autoSpaceDE/>
        <w:autoSpaceDN/>
        <w:bidi w:val="0"/>
        <w:snapToGrid w:val="0"/>
        <w:spacing w:before="0" w:beforeAutospacing="0" w:after="0" w:afterAutospacing="0" w:line="560" w:lineRule="exact"/>
        <w:ind w:firstLine="320" w:firstLineChars="100"/>
        <w:textAlignment w:val="auto"/>
        <w:rPr>
          <w:rFonts w:ascii="楷体_GB2312" w:hAnsi="仿宋_GB2312" w:eastAsia="楷体_GB2312" w:cs="仿宋_GB2312"/>
          <w:color w:val="323232"/>
          <w:sz w:val="32"/>
          <w:szCs w:val="32"/>
          <w:shd w:val="clear" w:color="auto" w:fill="FFFFFF"/>
        </w:rPr>
      </w:pPr>
      <w:r>
        <w:rPr>
          <w:rFonts w:hint="eastAsia" w:ascii="楷体_GB2312" w:hAnsi="仿宋_GB2312" w:eastAsia="楷体_GB2312" w:cs="仿宋_GB2312"/>
          <w:color w:val="323232"/>
          <w:sz w:val="32"/>
          <w:szCs w:val="32"/>
          <w:shd w:val="clear" w:color="auto" w:fill="FFFFFF"/>
        </w:rPr>
        <w:t>6.4物资装备保障</w:t>
      </w:r>
    </w:p>
    <w:p w14:paraId="1F820A98">
      <w:pPr>
        <w:pStyle w:val="10"/>
        <w:keepNext w:val="0"/>
        <w:keepLines w:val="0"/>
        <w:pageBreakBefore w:val="0"/>
        <w:shd w:val="clear" w:color="auto" w:fill="FFFFFF"/>
        <w:kinsoku/>
        <w:wordWrap/>
        <w:overflowPunct/>
        <w:topLinePunct w:val="0"/>
        <w:autoSpaceDE/>
        <w:autoSpaceDN/>
        <w:bidi w:val="0"/>
        <w:snapToGrid w:val="0"/>
        <w:spacing w:before="0" w:beforeAutospacing="0" w:after="0" w:afterAutospacing="0" w:line="560" w:lineRule="exact"/>
        <w:ind w:firstLine="320" w:firstLineChars="100"/>
        <w:textAlignment w:val="auto"/>
        <w:rPr>
          <w:rFonts w:ascii="楷体_GB2312" w:hAnsi="仿宋_GB2312" w:eastAsia="楷体_GB2312" w:cs="仿宋_GB2312"/>
          <w:color w:val="323232"/>
          <w:sz w:val="32"/>
          <w:szCs w:val="32"/>
          <w:shd w:val="clear" w:color="auto" w:fill="FFFFFF"/>
        </w:rPr>
      </w:pPr>
      <w:r>
        <w:rPr>
          <w:rFonts w:hint="eastAsia" w:ascii="楷体_GB2312" w:hAnsi="仿宋_GB2312" w:eastAsia="楷体_GB2312" w:cs="仿宋_GB2312"/>
          <w:color w:val="323232"/>
          <w:sz w:val="32"/>
          <w:szCs w:val="32"/>
          <w:shd w:val="clear" w:color="auto" w:fill="FFFFFF"/>
        </w:rPr>
        <w:t>6.5防汛资金保障</w:t>
      </w:r>
    </w:p>
    <w:p w14:paraId="0916E0C1">
      <w:pPr>
        <w:pStyle w:val="10"/>
        <w:keepNext w:val="0"/>
        <w:keepLines w:val="0"/>
        <w:pageBreakBefore w:val="0"/>
        <w:shd w:val="clear" w:color="auto" w:fill="FFFFFF"/>
        <w:kinsoku/>
        <w:wordWrap/>
        <w:overflowPunct/>
        <w:topLinePunct w:val="0"/>
        <w:autoSpaceDE/>
        <w:autoSpaceDN/>
        <w:bidi w:val="0"/>
        <w:snapToGrid w:val="0"/>
        <w:spacing w:before="0" w:beforeAutospacing="0" w:after="0" w:afterAutospacing="0" w:line="560" w:lineRule="exact"/>
        <w:textAlignment w:val="auto"/>
        <w:rPr>
          <w:rFonts w:ascii="黑体" w:hAnsi="黑体" w:eastAsia="黑体" w:cs="仿宋_GB2312"/>
          <w:color w:val="323232"/>
          <w:sz w:val="32"/>
          <w:szCs w:val="32"/>
          <w:shd w:val="clear" w:color="auto" w:fill="FFFFFF"/>
        </w:rPr>
      </w:pPr>
      <w:r>
        <w:rPr>
          <w:rFonts w:hint="eastAsia" w:ascii="黑体" w:hAnsi="黑体" w:eastAsia="黑体" w:cs="仿宋_GB2312"/>
          <w:color w:val="323232"/>
          <w:sz w:val="32"/>
          <w:szCs w:val="32"/>
          <w:shd w:val="clear" w:color="auto" w:fill="FFFFFF"/>
        </w:rPr>
        <w:t>7 预案管理</w:t>
      </w:r>
    </w:p>
    <w:p w14:paraId="340640B0">
      <w:pPr>
        <w:pStyle w:val="10"/>
        <w:keepNext w:val="0"/>
        <w:keepLines w:val="0"/>
        <w:pageBreakBefore w:val="0"/>
        <w:shd w:val="clear" w:color="auto" w:fill="FFFFFF"/>
        <w:kinsoku/>
        <w:wordWrap/>
        <w:overflowPunct/>
        <w:topLinePunct w:val="0"/>
        <w:autoSpaceDE/>
        <w:autoSpaceDN/>
        <w:bidi w:val="0"/>
        <w:snapToGrid w:val="0"/>
        <w:spacing w:before="0" w:beforeAutospacing="0" w:after="0" w:afterAutospacing="0" w:line="560" w:lineRule="exact"/>
        <w:ind w:firstLine="320" w:firstLineChars="100"/>
        <w:textAlignment w:val="auto"/>
        <w:rPr>
          <w:rFonts w:ascii="楷体_GB2312" w:hAnsi="仿宋_GB2312" w:eastAsia="楷体_GB2312" w:cs="仿宋_GB2312"/>
          <w:color w:val="323232"/>
          <w:sz w:val="32"/>
          <w:szCs w:val="32"/>
          <w:shd w:val="clear" w:color="auto" w:fill="FFFFFF"/>
        </w:rPr>
      </w:pPr>
      <w:r>
        <w:rPr>
          <w:rFonts w:hint="eastAsia" w:ascii="楷体_GB2312" w:hAnsi="仿宋_GB2312" w:eastAsia="楷体_GB2312" w:cs="仿宋_GB2312"/>
          <w:color w:val="323232"/>
          <w:sz w:val="32"/>
          <w:szCs w:val="32"/>
          <w:shd w:val="clear" w:color="auto" w:fill="FFFFFF"/>
        </w:rPr>
        <w:t>7.1</w:t>
      </w:r>
      <w:r>
        <w:rPr>
          <w:rFonts w:hint="eastAsia" w:ascii="楷体_GB2312" w:hAnsi="仿宋_GB2312" w:eastAsia="楷体_GB2312" w:cs="仿宋_GB2312"/>
          <w:color w:val="323232"/>
          <w:sz w:val="32"/>
          <w:szCs w:val="32"/>
          <w:shd w:val="clear" w:color="auto" w:fill="FFFFFF"/>
          <w:lang w:val="en-US" w:eastAsia="zh-CN"/>
        </w:rPr>
        <w:t>制修订</w:t>
      </w:r>
      <w:r>
        <w:rPr>
          <w:rFonts w:hint="eastAsia" w:ascii="楷体_GB2312" w:hAnsi="仿宋_GB2312" w:eastAsia="楷体_GB2312" w:cs="仿宋_GB2312"/>
          <w:color w:val="323232"/>
          <w:sz w:val="32"/>
          <w:szCs w:val="32"/>
          <w:shd w:val="clear" w:color="auto" w:fill="FFFFFF"/>
        </w:rPr>
        <w:t>与备案</w:t>
      </w:r>
    </w:p>
    <w:p w14:paraId="6C72E745">
      <w:pPr>
        <w:pStyle w:val="10"/>
        <w:keepNext w:val="0"/>
        <w:keepLines w:val="0"/>
        <w:pageBreakBefore w:val="0"/>
        <w:shd w:val="clear" w:color="auto" w:fill="FFFFFF"/>
        <w:kinsoku/>
        <w:wordWrap/>
        <w:overflowPunct/>
        <w:topLinePunct w:val="0"/>
        <w:autoSpaceDE/>
        <w:autoSpaceDN/>
        <w:bidi w:val="0"/>
        <w:snapToGrid w:val="0"/>
        <w:spacing w:before="0" w:beforeAutospacing="0" w:after="0" w:afterAutospacing="0" w:line="560" w:lineRule="exact"/>
        <w:ind w:firstLine="320" w:firstLineChars="100"/>
        <w:textAlignment w:val="auto"/>
        <w:rPr>
          <w:rFonts w:ascii="楷体_GB2312" w:hAnsi="仿宋_GB2312" w:eastAsia="楷体_GB2312" w:cs="仿宋_GB2312"/>
          <w:color w:val="323232"/>
          <w:sz w:val="32"/>
          <w:szCs w:val="32"/>
          <w:shd w:val="clear" w:color="auto" w:fill="FFFFFF"/>
        </w:rPr>
      </w:pPr>
      <w:r>
        <w:rPr>
          <w:rFonts w:hint="eastAsia" w:ascii="楷体_GB2312" w:hAnsi="仿宋_GB2312" w:eastAsia="楷体_GB2312" w:cs="仿宋_GB2312"/>
          <w:color w:val="323232"/>
          <w:sz w:val="32"/>
          <w:szCs w:val="32"/>
          <w:shd w:val="clear" w:color="auto" w:fill="FFFFFF"/>
        </w:rPr>
        <w:t>7.2应急演练</w:t>
      </w:r>
    </w:p>
    <w:p w14:paraId="0D592B08">
      <w:pPr>
        <w:pStyle w:val="10"/>
        <w:keepNext w:val="0"/>
        <w:keepLines w:val="0"/>
        <w:pageBreakBefore w:val="0"/>
        <w:shd w:val="clear" w:color="auto" w:fill="FFFFFF"/>
        <w:kinsoku/>
        <w:wordWrap/>
        <w:overflowPunct/>
        <w:topLinePunct w:val="0"/>
        <w:autoSpaceDE/>
        <w:autoSpaceDN/>
        <w:bidi w:val="0"/>
        <w:snapToGrid w:val="0"/>
        <w:spacing w:before="0" w:beforeAutospacing="0" w:after="0" w:afterAutospacing="0" w:line="560" w:lineRule="exact"/>
        <w:ind w:firstLine="320" w:firstLineChars="100"/>
        <w:textAlignment w:val="auto"/>
        <w:rPr>
          <w:rFonts w:ascii="楷体_GB2312" w:hAnsi="仿宋_GB2312" w:eastAsia="楷体_GB2312" w:cs="仿宋_GB2312"/>
          <w:color w:val="323232"/>
          <w:sz w:val="32"/>
          <w:szCs w:val="32"/>
          <w:shd w:val="clear" w:color="auto" w:fill="FFFFFF"/>
        </w:rPr>
      </w:pPr>
      <w:r>
        <w:rPr>
          <w:rFonts w:hint="eastAsia" w:ascii="楷体_GB2312" w:hAnsi="仿宋_GB2312" w:eastAsia="楷体_GB2312" w:cs="仿宋_GB2312"/>
          <w:color w:val="323232"/>
          <w:sz w:val="32"/>
          <w:szCs w:val="32"/>
          <w:shd w:val="clear" w:color="auto" w:fill="FFFFFF"/>
        </w:rPr>
        <w:t>7.3宣传与培训</w:t>
      </w:r>
    </w:p>
    <w:p w14:paraId="14C472CC">
      <w:pPr>
        <w:pStyle w:val="10"/>
        <w:keepNext w:val="0"/>
        <w:keepLines w:val="0"/>
        <w:pageBreakBefore w:val="0"/>
        <w:shd w:val="clear" w:color="auto" w:fill="FFFFFF"/>
        <w:kinsoku/>
        <w:wordWrap/>
        <w:overflowPunct/>
        <w:topLinePunct w:val="0"/>
        <w:autoSpaceDE/>
        <w:autoSpaceDN/>
        <w:bidi w:val="0"/>
        <w:snapToGrid w:val="0"/>
        <w:spacing w:before="0" w:beforeAutospacing="0" w:after="0" w:afterAutospacing="0" w:line="560" w:lineRule="exact"/>
        <w:textAlignment w:val="auto"/>
        <w:rPr>
          <w:rStyle w:val="13"/>
          <w:rFonts w:ascii="黑体" w:hAnsi="黑体" w:eastAsia="黑体" w:cs="仿宋_GB2312"/>
          <w:b w:val="0"/>
          <w:bCs w:val="0"/>
          <w:color w:val="323232"/>
          <w:sz w:val="32"/>
          <w:szCs w:val="32"/>
          <w:shd w:val="clear" w:color="auto" w:fill="FFFFFF"/>
        </w:rPr>
      </w:pPr>
      <w:r>
        <w:rPr>
          <w:rStyle w:val="13"/>
          <w:rFonts w:hint="eastAsia" w:ascii="黑体" w:hAnsi="黑体" w:eastAsia="黑体" w:cs="仿宋_GB2312"/>
          <w:b w:val="0"/>
          <w:bCs w:val="0"/>
          <w:color w:val="323232"/>
          <w:sz w:val="32"/>
          <w:szCs w:val="32"/>
          <w:shd w:val="clear" w:color="auto" w:fill="FFFFFF"/>
        </w:rPr>
        <w:t>8 附则</w:t>
      </w:r>
    </w:p>
    <w:p w14:paraId="11D0D43C">
      <w:pPr>
        <w:pStyle w:val="10"/>
        <w:keepNext w:val="0"/>
        <w:keepLines w:val="0"/>
        <w:pageBreakBefore w:val="0"/>
        <w:shd w:val="clear" w:color="auto" w:fill="FFFFFF"/>
        <w:kinsoku/>
        <w:wordWrap/>
        <w:overflowPunct/>
        <w:topLinePunct w:val="0"/>
        <w:autoSpaceDE/>
        <w:autoSpaceDN/>
        <w:bidi w:val="0"/>
        <w:snapToGrid w:val="0"/>
        <w:spacing w:before="0" w:beforeAutospacing="0" w:after="0" w:afterAutospacing="0" w:line="560" w:lineRule="exact"/>
        <w:ind w:firstLine="320" w:firstLineChars="100"/>
        <w:textAlignment w:val="auto"/>
        <w:rPr>
          <w:rFonts w:ascii="楷体_GB2312" w:hAnsi="仿宋_GB2312" w:eastAsia="楷体_GB2312" w:cs="仿宋_GB2312"/>
          <w:color w:val="323232"/>
          <w:sz w:val="32"/>
          <w:szCs w:val="32"/>
          <w:shd w:val="clear" w:color="auto" w:fill="FFFFFF"/>
        </w:rPr>
      </w:pPr>
      <w:r>
        <w:rPr>
          <w:rFonts w:hint="eastAsia" w:ascii="楷体_GB2312" w:hAnsi="仿宋_GB2312" w:eastAsia="楷体_GB2312" w:cs="仿宋_GB2312"/>
          <w:color w:val="323232"/>
          <w:sz w:val="32"/>
          <w:szCs w:val="32"/>
          <w:shd w:val="clear" w:color="auto" w:fill="FFFFFF"/>
        </w:rPr>
        <w:t>8.1奖励与惩罚</w:t>
      </w:r>
    </w:p>
    <w:p w14:paraId="31FF1BA5">
      <w:pPr>
        <w:pStyle w:val="10"/>
        <w:keepNext w:val="0"/>
        <w:keepLines w:val="0"/>
        <w:pageBreakBefore w:val="0"/>
        <w:shd w:val="clear" w:color="auto" w:fill="FFFFFF"/>
        <w:kinsoku/>
        <w:wordWrap/>
        <w:overflowPunct/>
        <w:topLinePunct w:val="0"/>
        <w:autoSpaceDE/>
        <w:autoSpaceDN/>
        <w:bidi w:val="0"/>
        <w:snapToGrid w:val="0"/>
        <w:spacing w:before="0" w:beforeAutospacing="0" w:after="0" w:afterAutospacing="0" w:line="560" w:lineRule="exact"/>
        <w:ind w:firstLine="320" w:firstLineChars="100"/>
        <w:textAlignment w:val="auto"/>
        <w:rPr>
          <w:rFonts w:ascii="楷体_GB2312" w:hAnsi="仿宋_GB2312" w:eastAsia="楷体_GB2312" w:cs="仿宋_GB2312"/>
          <w:color w:val="323232"/>
          <w:sz w:val="32"/>
          <w:szCs w:val="32"/>
          <w:shd w:val="clear" w:color="auto" w:fill="FFFFFF"/>
        </w:rPr>
      </w:pPr>
      <w:r>
        <w:rPr>
          <w:rFonts w:hint="eastAsia" w:ascii="楷体_GB2312" w:hAnsi="仿宋_GB2312" w:eastAsia="楷体_GB2312" w:cs="仿宋_GB2312"/>
          <w:color w:val="323232"/>
          <w:sz w:val="32"/>
          <w:szCs w:val="32"/>
          <w:shd w:val="clear" w:color="auto" w:fill="FFFFFF"/>
        </w:rPr>
        <w:t>8.2本预案说明</w:t>
      </w:r>
    </w:p>
    <w:p w14:paraId="6CE48303">
      <w:pPr>
        <w:pStyle w:val="10"/>
        <w:keepNext w:val="0"/>
        <w:keepLines w:val="0"/>
        <w:pageBreakBefore w:val="0"/>
        <w:shd w:val="clear" w:color="auto" w:fill="FFFFFF"/>
        <w:kinsoku/>
        <w:wordWrap/>
        <w:overflowPunct/>
        <w:topLinePunct w:val="0"/>
        <w:autoSpaceDE/>
        <w:autoSpaceDN/>
        <w:bidi w:val="0"/>
        <w:snapToGrid w:val="0"/>
        <w:spacing w:before="0" w:beforeAutospacing="0" w:after="0" w:afterAutospacing="0" w:line="560" w:lineRule="exact"/>
        <w:textAlignment w:val="auto"/>
        <w:rPr>
          <w:rFonts w:ascii="黑体" w:hAnsi="黑体" w:eastAsia="黑体" w:cs="仿宋_GB2312"/>
          <w:b w:val="0"/>
          <w:bCs w:val="0"/>
          <w:color w:val="323232"/>
          <w:sz w:val="32"/>
          <w:szCs w:val="32"/>
        </w:rPr>
      </w:pPr>
      <w:r>
        <w:rPr>
          <w:rStyle w:val="13"/>
          <w:rFonts w:hint="eastAsia" w:ascii="黑体" w:hAnsi="黑体" w:eastAsia="黑体" w:cs="仿宋_GB2312"/>
          <w:b w:val="0"/>
          <w:bCs w:val="0"/>
          <w:color w:val="323232"/>
          <w:sz w:val="32"/>
          <w:szCs w:val="32"/>
          <w:shd w:val="clear" w:color="auto" w:fill="FFFFFF"/>
        </w:rPr>
        <w:t>9 附件</w:t>
      </w:r>
    </w:p>
    <w:p w14:paraId="2B89F70D">
      <w:pPr>
        <w:pStyle w:val="1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320" w:firstLineChars="100"/>
        <w:textAlignment w:val="auto"/>
        <w:rPr>
          <w:rFonts w:ascii="楷体_GB2312" w:hAnsi="仿宋_GB2312" w:eastAsia="楷体_GB2312" w:cs="仿宋_GB2312"/>
          <w:color w:val="323232"/>
          <w:sz w:val="32"/>
          <w:szCs w:val="32"/>
          <w:shd w:val="clear" w:color="auto" w:fill="FFFFFF"/>
        </w:rPr>
      </w:pPr>
      <w:r>
        <w:rPr>
          <w:rFonts w:hint="eastAsia" w:ascii="楷体_GB2312" w:hAnsi="仿宋_GB2312" w:eastAsia="楷体_GB2312" w:cs="仿宋_GB2312"/>
          <w:color w:val="323232"/>
          <w:sz w:val="32"/>
          <w:szCs w:val="32"/>
          <w:shd w:val="clear" w:color="auto" w:fill="FFFFFF"/>
        </w:rPr>
        <w:t>附件1 区防指成员单位职责分工</w:t>
      </w:r>
    </w:p>
    <w:p w14:paraId="23B31930">
      <w:pPr>
        <w:pStyle w:val="1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320" w:firstLineChars="100"/>
        <w:textAlignment w:val="auto"/>
        <w:rPr>
          <w:rFonts w:ascii="楷体_GB2312" w:hAnsi="仿宋_GB2312" w:eastAsia="楷体_GB2312" w:cs="仿宋_GB2312"/>
          <w:color w:val="323232"/>
          <w:sz w:val="32"/>
          <w:szCs w:val="32"/>
          <w:shd w:val="clear" w:color="auto" w:fill="FFFFFF"/>
        </w:rPr>
      </w:pPr>
      <w:r>
        <w:rPr>
          <w:rFonts w:hint="eastAsia" w:ascii="楷体_GB2312" w:hAnsi="仿宋_GB2312" w:eastAsia="楷体_GB2312" w:cs="仿宋_GB2312"/>
          <w:color w:val="323232"/>
          <w:sz w:val="32"/>
          <w:szCs w:val="32"/>
          <w:shd w:val="clear" w:color="auto" w:fill="FFFFFF"/>
        </w:rPr>
        <w:t>附件2 汛期气象灾害预警公众防护指引</w:t>
      </w:r>
    </w:p>
    <w:p w14:paraId="22C056F0">
      <w:pPr>
        <w:pStyle w:val="1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320" w:firstLineChars="100"/>
        <w:textAlignment w:val="auto"/>
        <w:rPr>
          <w:rFonts w:ascii="楷体_GB2312" w:hAnsi="仿宋_GB2312" w:eastAsia="楷体_GB2312" w:cs="仿宋_GB2312"/>
          <w:color w:val="323232"/>
          <w:sz w:val="32"/>
          <w:szCs w:val="32"/>
          <w:shd w:val="clear" w:color="auto" w:fill="FFFFFF"/>
        </w:rPr>
      </w:pPr>
      <w:r>
        <w:rPr>
          <w:rFonts w:hint="eastAsia" w:ascii="楷体_GB2312" w:hAnsi="仿宋_GB2312" w:eastAsia="楷体_GB2312" w:cs="仿宋_GB2312"/>
          <w:color w:val="323232"/>
          <w:sz w:val="32"/>
          <w:szCs w:val="32"/>
          <w:shd w:val="clear" w:color="auto" w:fill="FFFFFF"/>
        </w:rPr>
        <w:t>附件3 暴雨、洪水、积水内涝风险预警标准</w:t>
      </w:r>
    </w:p>
    <w:p w14:paraId="306876D3">
      <w:pPr>
        <w:pStyle w:val="1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320" w:firstLineChars="100"/>
        <w:textAlignment w:val="auto"/>
        <w:rPr>
          <w:rFonts w:ascii="楷体_GB2312" w:hAnsi="仿宋_GB2312" w:eastAsia="楷体_GB2312" w:cs="仿宋_GB2312"/>
          <w:color w:val="323232"/>
          <w:sz w:val="32"/>
          <w:szCs w:val="32"/>
          <w:shd w:val="clear" w:color="auto" w:fill="FFFFFF"/>
        </w:rPr>
      </w:pPr>
      <w:r>
        <w:rPr>
          <w:rFonts w:hint="eastAsia" w:ascii="楷体_GB2312" w:hAnsi="仿宋_GB2312" w:eastAsia="楷体_GB2312" w:cs="仿宋_GB2312"/>
          <w:color w:val="323232"/>
          <w:sz w:val="32"/>
          <w:szCs w:val="32"/>
          <w:shd w:val="clear" w:color="auto" w:fill="FFFFFF"/>
        </w:rPr>
        <w:t>附件4 防汛突发事件（险情）分级</w:t>
      </w:r>
    </w:p>
    <w:p w14:paraId="65910B1E">
      <w:pPr>
        <w:pStyle w:val="1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320" w:firstLineChars="100"/>
        <w:textAlignment w:val="auto"/>
        <w:rPr>
          <w:rFonts w:ascii="楷体_GB2312" w:hAnsi="仿宋_GB2312" w:eastAsia="楷体_GB2312" w:cs="仿宋_GB2312"/>
          <w:color w:val="323232"/>
          <w:sz w:val="32"/>
          <w:szCs w:val="32"/>
          <w:shd w:val="clear" w:color="auto" w:fill="FFFFFF"/>
        </w:rPr>
      </w:pPr>
      <w:r>
        <w:rPr>
          <w:rFonts w:hint="eastAsia" w:ascii="楷体_GB2312" w:hAnsi="仿宋_GB2312" w:eastAsia="楷体_GB2312" w:cs="仿宋_GB2312"/>
          <w:color w:val="323232"/>
          <w:sz w:val="32"/>
          <w:szCs w:val="32"/>
          <w:shd w:val="clear" w:color="auto" w:fill="FFFFFF"/>
        </w:rPr>
        <w:t>附件5 名词术语、缩略语的说明</w:t>
      </w:r>
    </w:p>
    <w:p w14:paraId="0B3C205F">
      <w:pPr>
        <w:pStyle w:val="10"/>
        <w:keepNext w:val="0"/>
        <w:keepLines w:val="0"/>
        <w:pageBreakBefore w:val="0"/>
        <w:shd w:val="clear" w:color="auto" w:fill="FFFFFF"/>
        <w:kinsoku/>
        <w:wordWrap/>
        <w:overflowPunct/>
        <w:topLinePunct w:val="0"/>
        <w:autoSpaceDE/>
        <w:autoSpaceDN/>
        <w:bidi w:val="0"/>
        <w:snapToGrid w:val="0"/>
        <w:spacing w:before="0" w:beforeAutospacing="0" w:after="0" w:afterAutospacing="0" w:line="560" w:lineRule="exact"/>
        <w:ind w:firstLine="320" w:firstLineChars="100"/>
        <w:textAlignment w:val="auto"/>
        <w:rPr>
          <w:rFonts w:ascii="楷体_GB2312" w:hAnsi="仿宋_GB2312" w:eastAsia="楷体_GB2312" w:cs="仿宋_GB2312"/>
          <w:color w:val="323232"/>
          <w:sz w:val="32"/>
          <w:szCs w:val="32"/>
          <w:shd w:val="clear" w:color="auto" w:fill="FFFFFF"/>
        </w:rPr>
      </w:pPr>
      <w:r>
        <w:rPr>
          <w:rFonts w:hint="eastAsia" w:ascii="楷体_GB2312" w:hAnsi="仿宋_GB2312" w:eastAsia="楷体_GB2312" w:cs="仿宋_GB2312"/>
          <w:color w:val="323232"/>
          <w:sz w:val="32"/>
          <w:szCs w:val="32"/>
          <w:shd w:val="clear" w:color="auto" w:fill="FFFFFF"/>
        </w:rPr>
        <w:t xml:space="preserve">附件6 </w:t>
      </w:r>
      <w:r>
        <w:rPr>
          <w:rFonts w:hint="eastAsia" w:ascii="楷体_GB2312" w:hAnsi="仿宋_GB2312" w:eastAsia="楷体_GB2312" w:cs="仿宋_GB2312"/>
          <w:color w:val="323232"/>
          <w:sz w:val="32"/>
          <w:szCs w:val="32"/>
          <w:shd w:val="clear" w:color="auto" w:fill="FFFFFF"/>
          <w:lang w:eastAsia="zh-CN"/>
        </w:rPr>
        <w:t>大兴区</w:t>
      </w:r>
      <w:r>
        <w:rPr>
          <w:rFonts w:hint="eastAsia" w:ascii="楷体_GB2312" w:hAnsi="仿宋_GB2312" w:eastAsia="楷体_GB2312" w:cs="仿宋_GB2312"/>
          <w:color w:val="323232"/>
          <w:sz w:val="32"/>
          <w:szCs w:val="32"/>
          <w:shd w:val="clear" w:color="auto" w:fill="FFFFFF"/>
        </w:rPr>
        <w:t>历史洪涝简介</w:t>
      </w:r>
    </w:p>
    <w:p w14:paraId="20C08CF9">
      <w:pPr>
        <w:pStyle w:val="10"/>
        <w:shd w:val="clear" w:color="auto" w:fill="FFFFFF"/>
        <w:snapToGrid w:val="0"/>
        <w:spacing w:before="0" w:beforeAutospacing="0" w:after="0" w:afterAutospacing="0" w:line="560" w:lineRule="exact"/>
        <w:rPr>
          <w:rFonts w:hint="eastAsia" w:ascii="仿宋_GB2312" w:hAnsi="仿宋_GB2312" w:eastAsia="仿宋_GB2312" w:cs="仿宋_GB2312"/>
          <w:color w:val="323232"/>
          <w:sz w:val="32"/>
          <w:szCs w:val="32"/>
          <w:shd w:val="clear" w:color="auto" w:fill="FFFFFF"/>
        </w:rPr>
      </w:pPr>
    </w:p>
    <w:p w14:paraId="7F60D51D">
      <w:pPr>
        <w:pStyle w:val="10"/>
        <w:shd w:val="clear" w:color="auto" w:fill="FFFFFF"/>
        <w:snapToGrid w:val="0"/>
        <w:spacing w:beforeAutospacing="0" w:afterAutospacing="0" w:line="560" w:lineRule="exact"/>
        <w:rPr>
          <w:rFonts w:hint="eastAsia" w:ascii="仿宋_GB2312" w:hAnsi="仿宋_GB2312" w:eastAsia="仿宋_GB2312" w:cs="仿宋_GB2312"/>
          <w:color w:val="323232"/>
          <w:sz w:val="32"/>
          <w:szCs w:val="32"/>
          <w:shd w:val="clear" w:color="auto" w:fill="FFFFFF"/>
        </w:rPr>
      </w:pPr>
    </w:p>
    <w:p w14:paraId="49F8AF44">
      <w:pPr>
        <w:pStyle w:val="10"/>
        <w:shd w:val="clear" w:color="auto" w:fill="FFFFFF"/>
        <w:snapToGrid w:val="0"/>
        <w:spacing w:beforeAutospacing="0" w:afterAutospacing="0" w:line="560" w:lineRule="exact"/>
        <w:rPr>
          <w:rFonts w:hint="eastAsia" w:ascii="仿宋_GB2312" w:hAnsi="仿宋_GB2312" w:eastAsia="仿宋_GB2312" w:cs="仿宋_GB2312"/>
          <w:color w:val="323232"/>
          <w:sz w:val="32"/>
          <w:szCs w:val="32"/>
          <w:shd w:val="clear" w:color="auto" w:fill="FFFFFF"/>
        </w:rPr>
      </w:pPr>
    </w:p>
    <w:p w14:paraId="1EC70EA7">
      <w:pPr>
        <w:pStyle w:val="10"/>
        <w:shd w:val="clear" w:color="auto" w:fill="FFFFFF"/>
        <w:snapToGrid w:val="0"/>
        <w:spacing w:beforeAutospacing="0" w:afterAutospacing="0" w:line="560" w:lineRule="exact"/>
        <w:rPr>
          <w:rFonts w:hint="eastAsia" w:ascii="仿宋_GB2312" w:hAnsi="仿宋_GB2312" w:eastAsia="仿宋_GB2312" w:cs="仿宋_GB2312"/>
          <w:color w:val="323232"/>
          <w:sz w:val="32"/>
          <w:szCs w:val="32"/>
          <w:shd w:val="clear" w:color="auto" w:fill="FFFFFF"/>
        </w:rPr>
      </w:pPr>
    </w:p>
    <w:p w14:paraId="055AC926">
      <w:pPr>
        <w:pStyle w:val="10"/>
        <w:shd w:val="clear" w:color="auto" w:fill="FFFFFF"/>
        <w:tabs>
          <w:tab w:val="left" w:pos="1845"/>
        </w:tabs>
        <w:snapToGrid w:val="0"/>
        <w:spacing w:beforeAutospacing="0" w:afterAutospacing="0" w:line="560" w:lineRule="exact"/>
        <w:rPr>
          <w:rFonts w:hint="eastAsia" w:ascii="仿宋_GB2312" w:hAnsi="仿宋_GB2312" w:eastAsia="仿宋_GB2312" w:cs="仿宋_GB2312"/>
          <w:color w:val="323232"/>
          <w:sz w:val="32"/>
          <w:szCs w:val="32"/>
          <w:shd w:val="clear" w:color="auto" w:fill="FFFFFF"/>
          <w:lang w:eastAsia="zh-CN"/>
        </w:rPr>
      </w:pPr>
      <w:r>
        <w:rPr>
          <w:rFonts w:hint="eastAsia" w:ascii="仿宋_GB2312" w:hAnsi="仿宋_GB2312" w:eastAsia="仿宋_GB2312" w:cs="仿宋_GB2312"/>
          <w:color w:val="323232"/>
          <w:sz w:val="32"/>
          <w:szCs w:val="32"/>
          <w:shd w:val="clear" w:color="auto" w:fill="FFFFFF"/>
          <w:lang w:eastAsia="zh-CN"/>
        </w:rPr>
        <w:tab/>
      </w:r>
    </w:p>
    <w:p w14:paraId="779B0FF4">
      <w:pPr>
        <w:rPr>
          <w:rFonts w:hint="eastAsia" w:ascii="仿宋_GB2312" w:hAnsi="仿宋_GB2312" w:eastAsia="仿宋_GB2312" w:cs="仿宋_GB2312"/>
          <w:color w:val="323232"/>
          <w:sz w:val="32"/>
          <w:szCs w:val="32"/>
          <w:shd w:val="clear" w:color="auto" w:fill="FFFFFF"/>
        </w:rPr>
      </w:pPr>
    </w:p>
    <w:p w14:paraId="2DDBE43F">
      <w:pPr>
        <w:pStyle w:val="2"/>
        <w:rPr>
          <w:rFonts w:hint="eastAsia"/>
        </w:rPr>
      </w:pPr>
    </w:p>
    <w:p w14:paraId="3207E271">
      <w:pPr>
        <w:pStyle w:val="3"/>
        <w:keepLines w:val="0"/>
        <w:pageBreakBefore w:val="0"/>
        <w:kinsoku/>
        <w:wordWrap/>
        <w:overflowPunct/>
        <w:topLinePunct w:val="0"/>
        <w:autoSpaceDE/>
        <w:autoSpaceDN/>
        <w:bidi w:val="0"/>
        <w:spacing w:before="0" w:beforeLines="0" w:after="0" w:afterLines="0" w:line="560" w:lineRule="exact"/>
        <w:ind w:firstLine="640" w:firstLineChars="200"/>
        <w:textAlignment w:val="auto"/>
        <w:rPr>
          <w:b w:val="0"/>
          <w:bCs w:val="0"/>
        </w:rPr>
      </w:pPr>
      <w:r>
        <w:rPr>
          <w:rStyle w:val="13"/>
          <w:rFonts w:hint="eastAsia" w:cs="仿宋_GB2312"/>
          <w:b w:val="0"/>
          <w:bCs w:val="0"/>
          <w:color w:val="323232"/>
          <w:shd w:val="clear" w:color="auto" w:fill="FFFFFF"/>
        </w:rPr>
        <w:t>1 总则</w:t>
      </w:r>
    </w:p>
    <w:p w14:paraId="5F57EBA2">
      <w:pPr>
        <w:pStyle w:val="4"/>
        <w:keepLines w:val="0"/>
        <w:pageBreakBefore w:val="0"/>
        <w:kinsoku/>
        <w:wordWrap/>
        <w:overflowPunct/>
        <w:topLinePunct w:val="0"/>
        <w:autoSpaceDE/>
        <w:autoSpaceDN/>
        <w:bidi w:val="0"/>
        <w:spacing w:before="0" w:beforeLines="0" w:after="0" w:afterLines="0" w:line="560" w:lineRule="exact"/>
        <w:textAlignment w:val="auto"/>
      </w:pPr>
      <w:r>
        <w:rPr>
          <w:rFonts w:hint="eastAsia"/>
          <w:shd w:val="clear" w:color="auto" w:fill="FFFFFF"/>
        </w:rPr>
        <w:t>1.1指导思想</w:t>
      </w:r>
    </w:p>
    <w:p w14:paraId="7DB2DBDE">
      <w:pPr>
        <w:pStyle w:val="10"/>
        <w:keepLines w:val="0"/>
        <w:pageBreakBefore w:val="0"/>
        <w:shd w:val="clear" w:color="auto" w:fill="FFFFFF"/>
        <w:kinsoku/>
        <w:wordWrap/>
        <w:overflowPunct/>
        <w:topLinePunct w:val="0"/>
        <w:autoSpaceDE/>
        <w:autoSpaceDN/>
        <w:bidi w:val="0"/>
        <w:snapToGrid w:val="0"/>
        <w:spacing w:before="0" w:beforeLines="0" w:beforeAutospacing="0" w:after="0" w:afterLines="0" w:afterAutospacing="0" w:line="560" w:lineRule="exact"/>
        <w:ind w:firstLine="640"/>
        <w:jc w:val="both"/>
        <w:textAlignment w:val="auto"/>
        <w:rPr>
          <w:rFonts w:ascii="仿宋_GB2312" w:hAnsi="仿宋_GB2312" w:eastAsia="仿宋_GB2312" w:cs="仿宋_GB2312"/>
          <w:color w:val="323232"/>
          <w:sz w:val="32"/>
          <w:szCs w:val="32"/>
        </w:rPr>
      </w:pPr>
      <w:r>
        <w:rPr>
          <w:rFonts w:hint="eastAsia" w:ascii="仿宋_GB2312" w:hAnsi="仿宋_GB2312" w:eastAsia="仿宋_GB2312" w:cs="仿宋_GB2312"/>
          <w:sz w:val="32"/>
          <w:szCs w:val="32"/>
        </w:rPr>
        <w:t>以习近平新时代中国特色社会主义思想为指导，坚持以防为主、防抗救相结合，坚持常态减灾和非常态救灾相统一，从注重灾后救助向注重灾前预防转变，从应对单一灾种向综合减灾转变，从减少灾害损失向减轻灾害风险转变。坚持底线思维，树牢风险意识，以大概率思维应对小概率事件，立足于防大汛、抗大洪、抢大险、救大灾，全周期加强防汛应急管理，依法、科学、高效、有序做好洪涝灾害的防范处置，为新大兴新国门高水平建设提供防汛安全保障。</w:t>
      </w:r>
    </w:p>
    <w:p w14:paraId="2E1E1B5D">
      <w:pPr>
        <w:pStyle w:val="4"/>
        <w:keepLines w:val="0"/>
        <w:pageBreakBefore w:val="0"/>
        <w:kinsoku/>
        <w:wordWrap/>
        <w:overflowPunct/>
        <w:topLinePunct w:val="0"/>
        <w:autoSpaceDE/>
        <w:autoSpaceDN/>
        <w:bidi w:val="0"/>
        <w:spacing w:before="0" w:beforeLines="0" w:after="0" w:afterLines="0" w:line="560" w:lineRule="exact"/>
        <w:textAlignment w:val="auto"/>
      </w:pPr>
      <w:r>
        <w:rPr>
          <w:rFonts w:hint="eastAsia"/>
          <w:shd w:val="clear" w:color="auto" w:fill="FFFFFF"/>
        </w:rPr>
        <w:t>1.2编制依据</w:t>
      </w:r>
    </w:p>
    <w:p w14:paraId="4F821D0B">
      <w:pPr>
        <w:pStyle w:val="10"/>
        <w:keepLines w:val="0"/>
        <w:pageBreakBefore w:val="0"/>
        <w:shd w:val="clear" w:color="auto" w:fill="FFFFFF"/>
        <w:kinsoku/>
        <w:wordWrap/>
        <w:overflowPunct/>
        <w:topLinePunct w:val="0"/>
        <w:autoSpaceDE/>
        <w:autoSpaceDN/>
        <w:bidi w:val="0"/>
        <w:snapToGrid w:val="0"/>
        <w:spacing w:before="0" w:beforeLines="0" w:beforeAutospacing="0" w:after="0" w:afterLines="0" w:afterAutospacing="0" w:line="560" w:lineRule="exact"/>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突发事件应对、防洪、气象等有关法律法规及《国家防汛抗旱应急预案》《北京市突发事件总体应急预案》《北京市防汛应急预案》《北京市大兴区突发事件总体应急预案》等文件规定，结合各单位三定职责与防汛工作实际，制定本预案。</w:t>
      </w:r>
    </w:p>
    <w:p w14:paraId="4E64F759">
      <w:pPr>
        <w:pStyle w:val="4"/>
        <w:keepLines w:val="0"/>
        <w:pageBreakBefore w:val="0"/>
        <w:kinsoku/>
        <w:wordWrap/>
        <w:overflowPunct/>
        <w:topLinePunct w:val="0"/>
        <w:autoSpaceDE/>
        <w:autoSpaceDN/>
        <w:bidi w:val="0"/>
        <w:spacing w:before="0" w:beforeLines="0" w:after="0" w:afterLines="0" w:line="560" w:lineRule="exact"/>
        <w:textAlignment w:val="auto"/>
      </w:pPr>
      <w:r>
        <w:rPr>
          <w:rFonts w:hint="eastAsia"/>
          <w:shd w:val="clear" w:color="auto" w:fill="FFFFFF"/>
        </w:rPr>
        <w:t>1.3基本原则</w:t>
      </w:r>
    </w:p>
    <w:p w14:paraId="4AB1EA46">
      <w:pPr>
        <w:pStyle w:val="10"/>
        <w:keepLines w:val="0"/>
        <w:pageBreakBefore w:val="0"/>
        <w:shd w:val="clear" w:color="auto" w:fill="FFFFFF"/>
        <w:kinsoku/>
        <w:wordWrap/>
        <w:overflowPunct/>
        <w:topLinePunct w:val="0"/>
        <w:autoSpaceDE/>
        <w:autoSpaceDN/>
        <w:bidi w:val="0"/>
        <w:snapToGrid w:val="0"/>
        <w:spacing w:before="0" w:beforeLines="0" w:beforeAutospacing="0" w:after="0" w:afterLines="0" w:afterAutospacing="0" w:line="560" w:lineRule="exact"/>
        <w:ind w:firstLine="640"/>
        <w:jc w:val="both"/>
        <w:textAlignment w:val="auto"/>
        <w:rPr>
          <w:rFonts w:ascii="仿宋_GB2312" w:hAnsi="仿宋_GB2312" w:eastAsia="仿宋_GB2312" w:cs="仿宋_GB2312"/>
          <w:color w:val="323232"/>
          <w:sz w:val="32"/>
          <w:szCs w:val="32"/>
        </w:rPr>
      </w:pPr>
      <w:r>
        <w:rPr>
          <w:rFonts w:hint="eastAsia" w:ascii="仿宋_GB2312" w:hAnsi="仿宋_GB2312" w:eastAsia="仿宋_GB2312" w:cs="仿宋_GB2312"/>
          <w:color w:val="323232"/>
          <w:sz w:val="32"/>
          <w:szCs w:val="32"/>
          <w:shd w:val="clear" w:color="auto" w:fill="FFFFFF"/>
        </w:rPr>
        <w:t>坚持</w:t>
      </w:r>
      <w:r>
        <w:rPr>
          <w:rFonts w:hint="eastAsia" w:ascii="仿宋_GB2312" w:hAnsi="仿宋_GB2312" w:eastAsia="仿宋_GB2312" w:cs="仿宋_GB2312"/>
          <w:sz w:val="32"/>
          <w:szCs w:val="32"/>
          <w:shd w:val="clear" w:color="auto" w:fill="FFFFFF"/>
        </w:rPr>
        <w:t>统一领导、协调联动，分级负责、属地为主</w:t>
      </w:r>
      <w:r>
        <w:rPr>
          <w:rFonts w:hint="eastAsia" w:ascii="仿宋_GB2312" w:hAnsi="仿宋_GB2312" w:eastAsia="仿宋_GB2312" w:cs="仿宋_GB2312"/>
          <w:color w:val="323232"/>
          <w:sz w:val="32"/>
          <w:szCs w:val="32"/>
          <w:shd w:val="clear" w:color="auto" w:fill="FFFFFF"/>
        </w:rPr>
        <w:t>的原则；坚持</w:t>
      </w:r>
      <w:r>
        <w:rPr>
          <w:rFonts w:hint="eastAsia" w:ascii="仿宋_GB2312" w:hAnsi="仿宋_GB2312" w:eastAsia="仿宋_GB2312" w:cs="仿宋_GB2312"/>
          <w:sz w:val="32"/>
          <w:szCs w:val="32"/>
          <w:shd w:val="clear" w:color="auto" w:fill="FFFFFF"/>
        </w:rPr>
        <w:t>安全第一、常备不懈，以防为主、防抗救相结合</w:t>
      </w:r>
      <w:r>
        <w:rPr>
          <w:rFonts w:hint="eastAsia" w:ascii="仿宋_GB2312" w:hAnsi="仿宋_GB2312" w:eastAsia="仿宋_GB2312" w:cs="仿宋_GB2312"/>
          <w:color w:val="323232"/>
          <w:sz w:val="32"/>
          <w:szCs w:val="32"/>
          <w:shd w:val="clear" w:color="auto" w:fill="FFFFFF"/>
        </w:rPr>
        <w:t>的原则；坚持</w:t>
      </w:r>
      <w:r>
        <w:rPr>
          <w:rFonts w:hint="eastAsia" w:ascii="仿宋_GB2312" w:hAnsi="仿宋_GB2312" w:eastAsia="仿宋_GB2312" w:cs="仿宋_GB2312"/>
          <w:sz w:val="32"/>
          <w:szCs w:val="32"/>
          <w:shd w:val="clear" w:color="auto" w:fill="FFFFFF"/>
        </w:rPr>
        <w:t>因地制宜、城乡统筹，统一规划、</w:t>
      </w:r>
      <w:r>
        <w:rPr>
          <w:rFonts w:hint="eastAsia" w:ascii="仿宋_GB2312" w:hAnsi="仿宋_GB2312" w:eastAsia="仿宋_GB2312" w:cs="仿宋_GB2312"/>
          <w:color w:val="323232"/>
          <w:sz w:val="32"/>
          <w:szCs w:val="32"/>
          <w:shd w:val="clear" w:color="auto" w:fill="FFFFFF"/>
        </w:rPr>
        <w:t>局部利益服从全局利益的原则。</w:t>
      </w:r>
    </w:p>
    <w:p w14:paraId="0B1B672F">
      <w:pPr>
        <w:pStyle w:val="4"/>
        <w:keepLines w:val="0"/>
        <w:pageBreakBefore w:val="0"/>
        <w:kinsoku/>
        <w:wordWrap/>
        <w:overflowPunct/>
        <w:topLinePunct w:val="0"/>
        <w:autoSpaceDE/>
        <w:autoSpaceDN/>
        <w:bidi w:val="0"/>
        <w:spacing w:before="0" w:beforeLines="0" w:after="0" w:afterLines="0" w:line="560" w:lineRule="exact"/>
        <w:textAlignment w:val="auto"/>
      </w:pPr>
      <w:r>
        <w:rPr>
          <w:rFonts w:hint="eastAsia"/>
        </w:rPr>
        <w:t>1.4总体要求</w:t>
      </w:r>
    </w:p>
    <w:p w14:paraId="32521489">
      <w:pPr>
        <w:keepLines w:val="0"/>
        <w:pageBreakBefore w:val="0"/>
        <w:kinsoku/>
        <w:wordWrap/>
        <w:overflowPunct/>
        <w:topLinePunct w:val="0"/>
        <w:autoSpaceDE/>
        <w:autoSpaceDN/>
        <w:bidi w:val="0"/>
        <w:snapToGrid w:val="0"/>
        <w:spacing w:beforeLines="0" w:afterLines="0" w:line="560" w:lineRule="exact"/>
        <w:ind w:firstLine="640"/>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1.4.1防汛工作在党的领导下，实行人民政府行政首长负责制</w:t>
      </w:r>
      <w:r>
        <w:rPr>
          <w:rFonts w:hint="eastAsia" w:ascii="仿宋_GB2312" w:hAnsi="仿宋_GB2312" w:eastAsia="仿宋_GB2312" w:cs="仿宋_GB2312"/>
          <w:sz w:val="32"/>
          <w:szCs w:val="32"/>
        </w:rPr>
        <w:t>。</w:t>
      </w:r>
    </w:p>
    <w:p w14:paraId="037A7C27">
      <w:pPr>
        <w:keepLines w:val="0"/>
        <w:pageBreakBefore w:val="0"/>
        <w:kinsoku/>
        <w:wordWrap/>
        <w:overflowPunct/>
        <w:topLinePunct w:val="0"/>
        <w:autoSpaceDE/>
        <w:autoSpaceDN/>
        <w:bidi w:val="0"/>
        <w:snapToGrid w:val="0"/>
        <w:spacing w:beforeLines="0" w:afterLines="0" w:line="560" w:lineRule="exact"/>
        <w:ind w:firstLine="640"/>
        <w:textAlignment w:val="auto"/>
        <w:rPr>
          <w:rFonts w:ascii="仿宋_GB2312" w:hAnsi="仿宋_GB2312" w:eastAsia="仿宋_GB2312" w:cs="仿宋_GB2312"/>
          <w:sz w:val="32"/>
          <w:szCs w:val="32"/>
          <w:shd w:val="clear" w:color="auto" w:fill="FFFFFF"/>
          <w:lang w:val="zh-CN"/>
        </w:rPr>
      </w:pPr>
      <w:r>
        <w:rPr>
          <w:rFonts w:hint="eastAsia" w:ascii="仿宋_GB2312" w:hAnsi="仿宋_GB2312" w:eastAsia="仿宋_GB2312" w:cs="仿宋_GB2312"/>
          <w:sz w:val="32"/>
          <w:szCs w:val="32"/>
          <w:shd w:val="clear" w:color="auto" w:fill="FFFFFF"/>
        </w:rPr>
        <w:t>1.4.2</w:t>
      </w:r>
      <w:r>
        <w:rPr>
          <w:rFonts w:hint="eastAsia" w:ascii="仿宋_GB2312" w:hAnsi="仿宋_GB2312" w:eastAsia="仿宋_GB2312" w:cs="仿宋_GB2312"/>
          <w:sz w:val="32"/>
          <w:szCs w:val="32"/>
        </w:rPr>
        <w:t>本市的防汛期一般为每年6月1日至9月15日，</w:t>
      </w:r>
      <w:r>
        <w:rPr>
          <w:rFonts w:hint="eastAsia" w:ascii="仿宋_GB2312" w:hAnsi="仿宋_GB2312" w:eastAsia="仿宋_GB2312" w:cs="仿宋_GB2312"/>
          <w:snapToGrid w:val="0"/>
          <w:color w:val="000000"/>
          <w:spacing w:val="5"/>
          <w:sz w:val="32"/>
          <w:szCs w:val="32"/>
          <w:lang w:bidi="ar"/>
        </w:rPr>
        <w:t>特殊情况下，按照市防汛指挥机构统一安排，</w:t>
      </w:r>
      <w:r>
        <w:rPr>
          <w:rFonts w:hint="eastAsia" w:ascii="仿宋_GB2312" w:hAnsi="仿宋_GB2312" w:eastAsia="仿宋_GB2312" w:cs="仿宋_GB2312"/>
          <w:color w:val="323232"/>
          <w:sz w:val="32"/>
          <w:szCs w:val="32"/>
          <w:highlight w:val="none"/>
          <w:shd w:val="clear" w:color="auto" w:fill="FFFFFF"/>
        </w:rPr>
        <w:t>大兴区人民政府防汛抗旱指挥部</w:t>
      </w:r>
      <w:r>
        <w:rPr>
          <w:rFonts w:hint="eastAsia" w:ascii="仿宋_GB2312" w:hAnsi="仿宋_GB2312" w:eastAsia="仿宋_GB2312" w:cs="仿宋_GB2312"/>
          <w:snapToGrid w:val="0"/>
          <w:color w:val="000000"/>
          <w:spacing w:val="5"/>
          <w:sz w:val="32"/>
          <w:szCs w:val="32"/>
          <w:lang w:bidi="ar"/>
        </w:rPr>
        <w:t>可以宣布提前或者延长防汛期。</w:t>
      </w:r>
    </w:p>
    <w:p w14:paraId="49DF5B4B">
      <w:pPr>
        <w:keepLines w:val="0"/>
        <w:pageBreakBefore w:val="0"/>
        <w:kinsoku/>
        <w:wordWrap/>
        <w:overflowPunct/>
        <w:topLinePunct w:val="0"/>
        <w:autoSpaceDE/>
        <w:autoSpaceDN/>
        <w:bidi w:val="0"/>
        <w:snapToGrid w:val="0"/>
        <w:spacing w:beforeLines="0" w:afterLines="0" w:line="560" w:lineRule="exact"/>
        <w:ind w:firstLine="640"/>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shd w:val="clear" w:color="auto" w:fill="FFFFFF"/>
        </w:rPr>
        <w:t>1.4.3防汛工作坚持预防为主，</w:t>
      </w:r>
      <w:r>
        <w:rPr>
          <w:rFonts w:hint="eastAsia" w:ascii="仿宋_GB2312" w:hAnsi="仿宋_GB2312" w:eastAsia="仿宋_GB2312" w:cs="仿宋_GB2312"/>
          <w:sz w:val="32"/>
          <w:szCs w:val="32"/>
          <w:shd w:val="clear" w:color="auto" w:fill="FFFFFF"/>
          <w:lang w:val="en-US" w:eastAsia="zh-CN"/>
        </w:rPr>
        <w:t>各级防汛指挥机构</w:t>
      </w:r>
      <w:r>
        <w:rPr>
          <w:rFonts w:hint="eastAsia" w:ascii="仿宋_GB2312" w:hAnsi="仿宋_GB2312" w:eastAsia="仿宋_GB2312" w:cs="仿宋_GB2312"/>
          <w:sz w:val="32"/>
          <w:szCs w:val="32"/>
          <w:shd w:val="clear" w:color="auto" w:fill="FFFFFF"/>
        </w:rPr>
        <w:t>应在当年5月15日前</w:t>
      </w:r>
      <w:r>
        <w:rPr>
          <w:rFonts w:hint="eastAsia" w:ascii="仿宋_GB2312" w:hAnsi="仿宋_GB2312" w:eastAsia="仿宋_GB2312" w:cs="仿宋_GB2312"/>
          <w:sz w:val="32"/>
          <w:szCs w:val="32"/>
          <w:shd w:val="clear" w:color="auto" w:fill="FFFFFF"/>
          <w:lang w:val="en-US" w:eastAsia="zh-CN"/>
        </w:rPr>
        <w:t>做好组织、工程、预案、物资、队伍、隐患排查、通信设备、宣传培训等</w:t>
      </w:r>
      <w:r>
        <w:rPr>
          <w:rFonts w:hint="eastAsia" w:ascii="仿宋_GB2312" w:hAnsi="仿宋_GB2312" w:eastAsia="仿宋_GB2312" w:cs="仿宋_GB2312"/>
          <w:sz w:val="32"/>
          <w:szCs w:val="32"/>
          <w:shd w:val="clear" w:color="auto" w:fill="FFFFFF"/>
        </w:rPr>
        <w:t>各项</w:t>
      </w:r>
      <w:r>
        <w:rPr>
          <w:rFonts w:hint="eastAsia" w:ascii="仿宋_GB2312" w:hAnsi="仿宋_GB2312" w:eastAsia="仿宋_GB2312" w:cs="仿宋_GB2312"/>
          <w:sz w:val="32"/>
          <w:szCs w:val="32"/>
          <w:shd w:val="clear" w:color="auto" w:fill="FFFFFF"/>
          <w:lang w:val="en-US" w:eastAsia="zh-CN"/>
        </w:rPr>
        <w:t>汛前准备</w:t>
      </w:r>
      <w:r>
        <w:rPr>
          <w:rFonts w:hint="eastAsia" w:ascii="仿宋_GB2312" w:hAnsi="仿宋_GB2312" w:eastAsia="仿宋_GB2312" w:cs="仿宋_GB2312"/>
          <w:sz w:val="32"/>
          <w:szCs w:val="32"/>
          <w:shd w:val="clear" w:color="auto" w:fill="FFFFFF"/>
        </w:rPr>
        <w:t>工作</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lang w:val="en-US" w:eastAsia="zh-CN"/>
        </w:rPr>
        <w:t>打牢安全度汛工作基础</w:t>
      </w:r>
      <w:r>
        <w:rPr>
          <w:rFonts w:hint="eastAsia" w:ascii="仿宋_GB2312" w:hAnsi="仿宋_GB2312" w:eastAsia="仿宋_GB2312" w:cs="仿宋_GB2312"/>
          <w:sz w:val="32"/>
          <w:szCs w:val="32"/>
          <w:shd w:val="clear" w:color="auto" w:fill="FFFFFF"/>
        </w:rPr>
        <w:t>。各防汛指挥机构应开展防汛工作检查，</w:t>
      </w:r>
      <w:r>
        <w:rPr>
          <w:rFonts w:hint="eastAsia" w:ascii="仿宋_GB2312" w:hAnsi="仿宋_GB2312" w:eastAsia="仿宋_GB2312" w:cs="仿宋_GB2312"/>
          <w:sz w:val="32"/>
          <w:szCs w:val="32"/>
        </w:rPr>
        <w:t>实行以查组织、</w:t>
      </w:r>
      <w:r>
        <w:rPr>
          <w:rFonts w:hint="eastAsia" w:ascii="仿宋_GB2312" w:hAnsi="仿宋_GB2312" w:eastAsia="仿宋_GB2312" w:cs="仿宋_GB2312"/>
          <w:sz w:val="32"/>
          <w:szCs w:val="32"/>
          <w:shd w:val="clear" w:color="auto" w:fill="FFFFFF"/>
        </w:rPr>
        <w:t>查责任、</w:t>
      </w:r>
      <w:r>
        <w:rPr>
          <w:rFonts w:hint="eastAsia" w:ascii="仿宋_GB2312" w:hAnsi="仿宋_GB2312" w:eastAsia="仿宋_GB2312" w:cs="仿宋_GB2312"/>
          <w:sz w:val="32"/>
          <w:szCs w:val="32"/>
        </w:rPr>
        <w:t>查工程、查预案、查物资、</w:t>
      </w:r>
      <w:r>
        <w:rPr>
          <w:rFonts w:hint="eastAsia" w:ascii="仿宋_GB2312" w:hAnsi="仿宋_GB2312" w:eastAsia="仿宋_GB2312" w:cs="仿宋_GB2312"/>
          <w:sz w:val="32"/>
          <w:szCs w:val="32"/>
          <w:shd w:val="clear" w:color="auto" w:fill="FFFFFF"/>
        </w:rPr>
        <w:t>查队伍、</w:t>
      </w:r>
      <w:r>
        <w:rPr>
          <w:rFonts w:hint="eastAsia" w:ascii="仿宋_GB2312" w:hAnsi="仿宋_GB2312" w:eastAsia="仿宋_GB2312" w:cs="仿宋_GB2312"/>
          <w:sz w:val="32"/>
          <w:szCs w:val="32"/>
        </w:rPr>
        <w:t>查通信</w:t>
      </w:r>
      <w:r>
        <w:rPr>
          <w:rFonts w:hint="eastAsia" w:ascii="仿宋_GB2312" w:hAnsi="仿宋_GB2312" w:eastAsia="仿宋_GB2312" w:cs="仿宋_GB2312"/>
          <w:sz w:val="32"/>
          <w:szCs w:val="32"/>
          <w:shd w:val="clear" w:color="auto" w:fill="FFFFFF"/>
        </w:rPr>
        <w:t>、查隐患整改、查避险措施等</w:t>
      </w:r>
      <w:r>
        <w:rPr>
          <w:rFonts w:hint="eastAsia" w:ascii="仿宋_GB2312" w:hAnsi="仿宋_GB2312" w:eastAsia="仿宋_GB2312" w:cs="仿宋_GB2312"/>
          <w:sz w:val="32"/>
          <w:szCs w:val="32"/>
        </w:rPr>
        <w:t>内容的分级检查制度，发现薄弱环节要明确责任、限时整改。</w:t>
      </w:r>
    </w:p>
    <w:p w14:paraId="00C1AF06">
      <w:pPr>
        <w:pStyle w:val="3"/>
        <w:keepLines w:val="0"/>
        <w:pageBreakBefore w:val="0"/>
        <w:kinsoku/>
        <w:wordWrap/>
        <w:overflowPunct/>
        <w:topLinePunct w:val="0"/>
        <w:autoSpaceDE/>
        <w:autoSpaceDN/>
        <w:bidi w:val="0"/>
        <w:spacing w:before="0" w:beforeLines="0" w:after="0" w:afterLines="0" w:line="560" w:lineRule="exact"/>
        <w:ind w:firstLine="640" w:firstLineChars="200"/>
        <w:textAlignment w:val="auto"/>
        <w:rPr>
          <w:rFonts w:hint="default" w:eastAsia="仿宋_GB2312"/>
          <w:highlight w:val="none"/>
          <w:lang w:val="en-US" w:eastAsia="zh-CN"/>
        </w:rPr>
      </w:pPr>
      <w:r>
        <w:rPr>
          <w:rFonts w:hint="eastAsia" w:ascii="仿宋_GB2312" w:hAnsi="仿宋_GB2312" w:eastAsia="仿宋_GB2312" w:cs="仿宋_GB2312"/>
          <w:sz w:val="32"/>
          <w:szCs w:val="32"/>
          <w:highlight w:val="none"/>
          <w:lang w:val="en-US" w:eastAsia="zh-CN"/>
        </w:rPr>
        <w:t>1.4.4加强防汛日常管理工作，对在河道、湖泊、滩涂、人工水道、蓄滞洪区内建设的非防洪建设项目应该编制洪水影响评价报告，并经有审批权的水务部门审批，对未经审批并严重影响防洪的项目，依法强行拆除。</w:t>
      </w:r>
    </w:p>
    <w:p w14:paraId="34600CB6">
      <w:pPr>
        <w:keepLines w:val="0"/>
        <w:pageBreakBefore w:val="0"/>
        <w:kinsoku/>
        <w:wordWrap/>
        <w:overflowPunct/>
        <w:topLinePunct w:val="0"/>
        <w:autoSpaceDE/>
        <w:autoSpaceDN/>
        <w:bidi w:val="0"/>
        <w:snapToGrid w:val="0"/>
        <w:spacing w:beforeLines="0" w:afterLines="0" w:line="56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1.4.</w:t>
      </w:r>
      <w:r>
        <w:rPr>
          <w:rFonts w:hint="eastAsia" w:ascii="仿宋_GB2312" w:hAnsi="仿宋_GB2312" w:eastAsia="仿宋_GB2312" w:cs="仿宋_GB2312"/>
          <w:sz w:val="32"/>
          <w:szCs w:val="32"/>
          <w:shd w:val="clear" w:color="auto" w:fill="FFFFFF"/>
          <w:lang w:val="en-US" w:eastAsia="zh-CN"/>
        </w:rPr>
        <w:t>5</w:t>
      </w:r>
      <w:r>
        <w:rPr>
          <w:rFonts w:hint="eastAsia" w:ascii="仿宋_GB2312" w:hAnsi="仿宋_GB2312" w:eastAsia="仿宋_GB2312" w:cs="仿宋_GB2312"/>
          <w:sz w:val="32"/>
          <w:szCs w:val="32"/>
          <w:shd w:val="clear" w:color="auto" w:fill="FFFFFF"/>
        </w:rPr>
        <w:t>进入</w:t>
      </w:r>
      <w:r>
        <w:rPr>
          <w:rFonts w:hint="eastAsia" w:ascii="仿宋_GB2312" w:hAnsi="仿宋_GB2312" w:eastAsia="仿宋_GB2312" w:cs="仿宋_GB2312"/>
          <w:sz w:val="32"/>
          <w:szCs w:val="32"/>
        </w:rPr>
        <w:t>汛期，各防汛指挥机构或部门实行24小时领导在岗带班、值班制度，</w:t>
      </w:r>
      <w:r>
        <w:rPr>
          <w:rFonts w:hint="eastAsia" w:ascii="仿宋_GB2312" w:hAnsi="仿宋_GB2312" w:eastAsia="仿宋_GB2312" w:cs="仿宋_GB2312"/>
          <w:sz w:val="32"/>
          <w:szCs w:val="32"/>
          <w:shd w:val="clear" w:color="auto" w:fill="FFFFFF"/>
        </w:rPr>
        <w:t>全程跟踪雨情、水情、风情、险情、灾情，并根据不同情况启动相关应急程序，</w:t>
      </w:r>
      <w:r>
        <w:rPr>
          <w:rFonts w:hint="eastAsia" w:ascii="仿宋_GB2312" w:hAnsi="仿宋_GB2312" w:eastAsia="仿宋_GB2312" w:cs="仿宋_GB2312"/>
          <w:sz w:val="32"/>
          <w:szCs w:val="32"/>
        </w:rPr>
        <w:t>时刻保持通信畅通，强化信息报告与共享。</w:t>
      </w:r>
    </w:p>
    <w:p w14:paraId="146CB792">
      <w:pPr>
        <w:pStyle w:val="10"/>
        <w:keepLines w:val="0"/>
        <w:pageBreakBefore w:val="0"/>
        <w:kinsoku/>
        <w:wordWrap/>
        <w:overflowPunct/>
        <w:topLinePunct w:val="0"/>
        <w:autoSpaceDE/>
        <w:autoSpaceDN/>
        <w:bidi w:val="0"/>
        <w:snapToGrid w:val="0"/>
        <w:spacing w:before="0" w:beforeLines="0" w:beforeAutospacing="0" w:after="0" w:afterLines="0" w:afterAutospacing="0" w:line="560" w:lineRule="exact"/>
        <w:ind w:firstLine="640"/>
        <w:jc w:val="both"/>
        <w:textAlignment w:val="auto"/>
        <w:rPr>
          <w:rFonts w:ascii="仿宋_GB2312" w:hAnsi="仿宋_GB2312" w:eastAsia="仿宋_GB2312" w:cs="仿宋_GB2312"/>
          <w:kern w:val="2"/>
          <w:sz w:val="32"/>
          <w:szCs w:val="32"/>
          <w:shd w:val="clear" w:color="auto" w:fill="FFFFFF"/>
        </w:rPr>
      </w:pPr>
      <w:r>
        <w:rPr>
          <w:rFonts w:hint="eastAsia" w:ascii="仿宋_GB2312" w:hAnsi="仿宋_GB2312" w:eastAsia="仿宋_GB2312" w:cs="仿宋_GB2312"/>
          <w:kern w:val="2"/>
          <w:sz w:val="32"/>
          <w:szCs w:val="32"/>
          <w:shd w:val="clear" w:color="auto" w:fill="FFFFFF"/>
        </w:rPr>
        <w:t>1.4.</w:t>
      </w:r>
      <w:r>
        <w:rPr>
          <w:rFonts w:hint="eastAsia" w:ascii="仿宋_GB2312" w:hAnsi="仿宋_GB2312" w:eastAsia="仿宋_GB2312" w:cs="仿宋_GB2312"/>
          <w:kern w:val="2"/>
          <w:sz w:val="32"/>
          <w:szCs w:val="32"/>
          <w:shd w:val="clear" w:color="auto" w:fill="FFFFFF"/>
          <w:lang w:val="en-US" w:eastAsia="zh-CN"/>
        </w:rPr>
        <w:t>6</w:t>
      </w:r>
      <w:r>
        <w:rPr>
          <w:rFonts w:hint="eastAsia" w:ascii="仿宋_GB2312" w:hAnsi="仿宋_GB2312" w:eastAsia="仿宋_GB2312" w:cs="仿宋_GB2312"/>
          <w:kern w:val="2"/>
          <w:sz w:val="32"/>
          <w:szCs w:val="32"/>
          <w:shd w:val="clear" w:color="auto" w:fill="FFFFFF"/>
        </w:rPr>
        <w:t>防汛是社会公益性事业，任何单位和个人都有保护防汛工程设施和参与防汛工作的责任。区各级防汛指挥部应根据防汛工作的实际需要，动员公民、法人及其他组织参与防汛，充分发挥社会力量在防汛工作中的作用，形成政府主导、全社会广泛动员、市民积极参与的防汛工作格局。</w:t>
      </w:r>
    </w:p>
    <w:p w14:paraId="2F85D42A">
      <w:pPr>
        <w:pStyle w:val="4"/>
        <w:keepLines w:val="0"/>
        <w:pageBreakBefore w:val="0"/>
        <w:kinsoku/>
        <w:wordWrap/>
        <w:overflowPunct/>
        <w:topLinePunct w:val="0"/>
        <w:autoSpaceDE/>
        <w:autoSpaceDN/>
        <w:bidi w:val="0"/>
        <w:spacing w:before="0" w:beforeLines="0" w:after="0" w:afterLines="0" w:line="560" w:lineRule="exact"/>
        <w:textAlignment w:val="auto"/>
      </w:pPr>
      <w:r>
        <w:rPr>
          <w:rFonts w:hint="eastAsia"/>
          <w:shd w:val="clear" w:color="auto" w:fill="FFFFFF"/>
        </w:rPr>
        <w:t>1.</w:t>
      </w:r>
      <w:r>
        <w:rPr>
          <w:rFonts w:hint="eastAsia"/>
          <w:shd w:val="clear" w:color="auto" w:fill="FFFFFF"/>
          <w:lang w:val="en-US" w:eastAsia="zh-CN"/>
        </w:rPr>
        <w:t>5</w:t>
      </w:r>
      <w:r>
        <w:rPr>
          <w:rFonts w:hint="eastAsia"/>
          <w:shd w:val="clear" w:color="auto" w:fill="FFFFFF"/>
        </w:rPr>
        <w:t>适用范围</w:t>
      </w:r>
    </w:p>
    <w:p w14:paraId="76F1AC66">
      <w:pPr>
        <w:pStyle w:val="10"/>
        <w:keepLines w:val="0"/>
        <w:pageBreakBefore w:val="0"/>
        <w:shd w:val="clear" w:color="auto" w:fill="FFFFFF"/>
        <w:kinsoku/>
        <w:wordWrap/>
        <w:overflowPunct/>
        <w:topLinePunct w:val="0"/>
        <w:autoSpaceDE/>
        <w:autoSpaceDN/>
        <w:bidi w:val="0"/>
        <w:snapToGrid w:val="0"/>
        <w:spacing w:before="0" w:beforeLines="0" w:beforeAutospacing="0" w:after="0" w:afterLines="0" w:afterAutospacing="0" w:line="560" w:lineRule="exact"/>
        <w:ind w:firstLine="640"/>
        <w:jc w:val="both"/>
        <w:textAlignment w:val="auto"/>
        <w:rPr>
          <w:rFonts w:hint="eastAsia" w:ascii="仿宋_GB2312" w:hAnsi="仿宋_GB2312" w:eastAsia="仿宋_GB2312" w:cs="仿宋_GB2312"/>
          <w:color w:val="323232"/>
          <w:sz w:val="32"/>
          <w:szCs w:val="32"/>
          <w:shd w:val="clear" w:color="auto" w:fill="FFFFFF"/>
        </w:rPr>
      </w:pPr>
      <w:r>
        <w:rPr>
          <w:rFonts w:hint="eastAsia" w:ascii="仿宋_GB2312" w:hAnsi="仿宋_GB2312" w:eastAsia="仿宋_GB2312" w:cs="仿宋_GB2312"/>
          <w:color w:val="323232"/>
          <w:sz w:val="32"/>
          <w:szCs w:val="32"/>
          <w:shd w:val="clear" w:color="auto" w:fill="FFFFFF"/>
        </w:rPr>
        <w:t>本预案适用于本区行政区域内</w:t>
      </w:r>
      <w:r>
        <w:rPr>
          <w:rFonts w:hint="eastAsia" w:ascii="仿宋_GB2312" w:hAnsi="仿宋_GB2312" w:eastAsia="仿宋_GB2312" w:cs="仿宋_GB2312"/>
          <w:color w:val="323232"/>
          <w:sz w:val="32"/>
          <w:szCs w:val="32"/>
          <w:shd w:val="clear" w:color="auto" w:fill="FFFFFF"/>
          <w:lang w:val="en-US" w:eastAsia="zh-CN"/>
        </w:rPr>
        <w:t>洪涝灾害的防范和处置。洪涝灾害包括：江河洪水、渍涝灾害，以及由洪水、风暴潮、地震等引发的水库垮坝、堤防决口、水闸倒塌、堰塞湖等次生衍生灾害</w:t>
      </w:r>
      <w:r>
        <w:rPr>
          <w:rFonts w:hint="eastAsia" w:ascii="仿宋_GB2312" w:hAnsi="仿宋_GB2312" w:eastAsia="仿宋_GB2312" w:cs="仿宋_GB2312"/>
          <w:color w:val="323232"/>
          <w:sz w:val="32"/>
          <w:szCs w:val="32"/>
          <w:shd w:val="clear" w:color="auto" w:fill="FFFFFF"/>
        </w:rPr>
        <w:t>。</w:t>
      </w:r>
    </w:p>
    <w:p w14:paraId="11D4CCAB">
      <w:pPr>
        <w:pStyle w:val="4"/>
        <w:keepLines w:val="0"/>
        <w:pageBreakBefore w:val="0"/>
        <w:kinsoku/>
        <w:wordWrap/>
        <w:overflowPunct/>
        <w:topLinePunct w:val="0"/>
        <w:autoSpaceDE/>
        <w:autoSpaceDN/>
        <w:bidi w:val="0"/>
        <w:spacing w:before="0" w:beforeLines="0" w:after="0" w:afterLines="0" w:line="560" w:lineRule="exact"/>
        <w:textAlignment w:val="auto"/>
        <w:rPr>
          <w:rFonts w:hint="eastAsia" w:cs="Times New Roman"/>
          <w:shd w:val="clear" w:color="auto" w:fill="FFFFFF"/>
          <w:lang w:val="en-US" w:eastAsia="zh-CN"/>
        </w:rPr>
      </w:pPr>
      <w:r>
        <w:rPr>
          <w:rFonts w:hint="eastAsia" w:cs="Times New Roman"/>
          <w:shd w:val="clear" w:color="auto" w:fill="FFFFFF"/>
          <w:lang w:val="en-US" w:eastAsia="zh-CN"/>
        </w:rPr>
        <w:t>1.6预案体系</w:t>
      </w:r>
    </w:p>
    <w:p w14:paraId="079B08B4">
      <w:pPr>
        <w:pStyle w:val="10"/>
        <w:keepLines w:val="0"/>
        <w:pageBreakBefore w:val="0"/>
        <w:shd w:val="clear" w:color="auto" w:fill="FFFFFF"/>
        <w:kinsoku/>
        <w:wordWrap/>
        <w:overflowPunct/>
        <w:topLinePunct w:val="0"/>
        <w:autoSpaceDE/>
        <w:autoSpaceDN/>
        <w:bidi w:val="0"/>
        <w:snapToGrid w:val="0"/>
        <w:spacing w:before="0" w:beforeLines="0" w:beforeAutospacing="0" w:after="0" w:afterLines="0" w:afterAutospacing="0" w:line="560" w:lineRule="exact"/>
        <w:ind w:firstLine="640"/>
        <w:jc w:val="both"/>
        <w:textAlignment w:val="auto"/>
        <w:rPr>
          <w:rFonts w:hint="eastAsia" w:ascii="楷体_GB2312" w:hAnsi="楷体_GB2312" w:eastAsia="楷体_GB2312" w:cs="楷体_GB2312"/>
          <w:color w:val="323232"/>
          <w:sz w:val="32"/>
          <w:szCs w:val="32"/>
          <w:shd w:val="clear" w:color="auto" w:fill="FFFFFF"/>
          <w:lang w:val="en-US" w:eastAsia="zh-CN"/>
        </w:rPr>
      </w:pPr>
      <w:r>
        <w:rPr>
          <w:rFonts w:hint="eastAsia" w:ascii="仿宋_GB2312" w:eastAsia="仿宋_GB2312"/>
          <w:color w:val="000000"/>
          <w:sz w:val="32"/>
          <w:szCs w:val="32"/>
        </w:rPr>
        <w:t>本区防汛应急预案体系包括本预案、</w:t>
      </w:r>
      <w:r>
        <w:rPr>
          <w:rFonts w:hint="eastAsia" w:ascii="仿宋_GB2312" w:eastAsia="仿宋_GB2312"/>
          <w:color w:val="000000"/>
          <w:spacing w:val="4"/>
          <w:sz w:val="32"/>
          <w:szCs w:val="32"/>
          <w:lang w:val="en-US" w:eastAsia="zh-CN"/>
        </w:rPr>
        <w:t>各专项分指</w:t>
      </w:r>
      <w:r>
        <w:rPr>
          <w:rFonts w:hint="eastAsia" w:ascii="仿宋_GB2312" w:eastAsia="仿宋_GB2312"/>
          <w:color w:val="000000"/>
          <w:spacing w:val="4"/>
          <w:sz w:val="32"/>
          <w:szCs w:val="32"/>
        </w:rPr>
        <w:t>防汛</w:t>
      </w:r>
      <w:r>
        <w:rPr>
          <w:rFonts w:hint="eastAsia" w:ascii="仿宋_GB2312" w:eastAsia="仿宋_GB2312"/>
          <w:color w:val="000000"/>
          <w:spacing w:val="4"/>
          <w:sz w:val="32"/>
          <w:szCs w:val="32"/>
          <w:lang w:eastAsia="zh-CN"/>
        </w:rPr>
        <w:t>应急</w:t>
      </w:r>
      <w:r>
        <w:rPr>
          <w:rFonts w:hint="eastAsia" w:ascii="仿宋_GB2312" w:eastAsia="仿宋_GB2312"/>
          <w:color w:val="000000"/>
          <w:spacing w:val="4"/>
          <w:sz w:val="32"/>
          <w:szCs w:val="32"/>
        </w:rPr>
        <w:t>预案、重点部位防汛</w:t>
      </w:r>
      <w:r>
        <w:rPr>
          <w:rFonts w:hint="eastAsia" w:ascii="仿宋_GB2312" w:eastAsia="仿宋_GB2312"/>
          <w:color w:val="000000"/>
          <w:spacing w:val="4"/>
          <w:sz w:val="32"/>
          <w:szCs w:val="32"/>
          <w:lang w:eastAsia="zh-CN"/>
        </w:rPr>
        <w:t>应急</w:t>
      </w:r>
      <w:r>
        <w:rPr>
          <w:rFonts w:hint="eastAsia" w:ascii="仿宋_GB2312" w:eastAsia="仿宋_GB2312"/>
          <w:color w:val="000000"/>
          <w:spacing w:val="4"/>
          <w:sz w:val="32"/>
          <w:szCs w:val="32"/>
        </w:rPr>
        <w:t>预案、</w:t>
      </w:r>
      <w:r>
        <w:rPr>
          <w:rFonts w:hint="eastAsia" w:ascii="仿宋_GB2312" w:eastAsia="仿宋_GB2312"/>
          <w:color w:val="000000"/>
          <w:sz w:val="32"/>
          <w:szCs w:val="32"/>
        </w:rPr>
        <w:t>各镇</w:t>
      </w:r>
      <w:r>
        <w:rPr>
          <w:rFonts w:hint="eastAsia" w:ascii="仿宋_GB2312" w:eastAsia="仿宋_GB2312"/>
          <w:color w:val="000000"/>
          <w:sz w:val="32"/>
          <w:szCs w:val="32"/>
          <w:lang w:eastAsia="zh-CN"/>
        </w:rPr>
        <w:t>（街道、功能区</w:t>
      </w:r>
      <w:r>
        <w:rPr>
          <w:rFonts w:hint="eastAsia" w:ascii="仿宋_GB2312" w:eastAsia="仿宋_GB2312"/>
          <w:color w:val="000000"/>
          <w:sz w:val="32"/>
          <w:szCs w:val="32"/>
        </w:rPr>
        <w:t>）防汛</w:t>
      </w:r>
      <w:r>
        <w:rPr>
          <w:rFonts w:hint="eastAsia" w:ascii="仿宋_GB2312" w:eastAsia="仿宋_GB2312"/>
          <w:color w:val="000000"/>
          <w:sz w:val="32"/>
          <w:szCs w:val="32"/>
          <w:lang w:eastAsia="zh-CN"/>
        </w:rPr>
        <w:t>应急</w:t>
      </w:r>
      <w:r>
        <w:rPr>
          <w:rFonts w:hint="eastAsia" w:ascii="仿宋_GB2312" w:eastAsia="仿宋_GB2312"/>
          <w:color w:val="000000"/>
          <w:sz w:val="32"/>
          <w:szCs w:val="32"/>
        </w:rPr>
        <w:t>预案及有关成员单位和企事业单位防汛</w:t>
      </w:r>
      <w:r>
        <w:rPr>
          <w:rFonts w:hint="eastAsia" w:ascii="仿宋_GB2312" w:eastAsia="仿宋_GB2312"/>
          <w:color w:val="000000"/>
          <w:sz w:val="32"/>
          <w:szCs w:val="32"/>
          <w:lang w:eastAsia="zh-CN"/>
        </w:rPr>
        <w:t>应急</w:t>
      </w:r>
      <w:r>
        <w:rPr>
          <w:rFonts w:hint="eastAsia" w:ascii="仿宋_GB2312" w:eastAsia="仿宋_GB2312"/>
          <w:color w:val="000000"/>
          <w:sz w:val="32"/>
          <w:szCs w:val="32"/>
        </w:rPr>
        <w:t>预案。</w:t>
      </w:r>
    </w:p>
    <w:p w14:paraId="69DC3D08">
      <w:pPr>
        <w:pStyle w:val="10"/>
        <w:keepLines w:val="0"/>
        <w:pageBreakBefore w:val="0"/>
        <w:shd w:val="clear" w:color="auto" w:fill="FFFFFF"/>
        <w:kinsoku/>
        <w:wordWrap/>
        <w:overflowPunct/>
        <w:topLinePunct w:val="0"/>
        <w:autoSpaceDE/>
        <w:autoSpaceDN/>
        <w:bidi w:val="0"/>
        <w:snapToGrid w:val="0"/>
        <w:spacing w:before="0" w:beforeLines="0" w:beforeAutospacing="0" w:after="0" w:afterLines="0" w:afterAutospacing="0" w:line="560" w:lineRule="exact"/>
        <w:ind w:firstLine="640"/>
        <w:jc w:val="both"/>
        <w:textAlignment w:val="auto"/>
        <w:outlineLvl w:val="0"/>
        <w:rPr>
          <w:rFonts w:ascii="黑体" w:hAnsi="黑体" w:eastAsia="黑体" w:cs="仿宋_GB2312"/>
          <w:b w:val="0"/>
          <w:bCs w:val="0"/>
          <w:color w:val="323232"/>
          <w:sz w:val="32"/>
          <w:szCs w:val="32"/>
        </w:rPr>
      </w:pPr>
      <w:r>
        <w:rPr>
          <w:rStyle w:val="13"/>
          <w:rFonts w:hint="eastAsia" w:ascii="黑体" w:hAnsi="黑体" w:eastAsia="黑体" w:cs="仿宋_GB2312"/>
          <w:b w:val="0"/>
          <w:bCs w:val="0"/>
          <w:color w:val="323232"/>
          <w:sz w:val="32"/>
          <w:szCs w:val="32"/>
          <w:shd w:val="clear" w:color="auto" w:fill="FFFFFF"/>
        </w:rPr>
        <w:t>2 组织指挥体系及职责</w:t>
      </w:r>
    </w:p>
    <w:p w14:paraId="24A9939A">
      <w:pPr>
        <w:pStyle w:val="4"/>
        <w:keepLines w:val="0"/>
        <w:pageBreakBefore w:val="0"/>
        <w:kinsoku/>
        <w:wordWrap/>
        <w:overflowPunct/>
        <w:topLinePunct w:val="0"/>
        <w:autoSpaceDE/>
        <w:autoSpaceDN/>
        <w:bidi w:val="0"/>
        <w:spacing w:before="0" w:beforeLines="0" w:after="0" w:afterLines="0" w:line="560" w:lineRule="exact"/>
        <w:textAlignment w:val="auto"/>
      </w:pPr>
      <w:r>
        <w:rPr>
          <w:rFonts w:hint="eastAsia"/>
          <w:shd w:val="clear" w:color="auto" w:fill="FFFFFF"/>
        </w:rPr>
        <w:t>2.1区防汛指挥部</w:t>
      </w:r>
    </w:p>
    <w:p w14:paraId="24A035BC">
      <w:pPr>
        <w:pStyle w:val="10"/>
        <w:keepLines w:val="0"/>
        <w:pageBreakBefore w:val="0"/>
        <w:shd w:val="clear" w:color="auto" w:fill="FFFFFF"/>
        <w:kinsoku/>
        <w:wordWrap/>
        <w:overflowPunct/>
        <w:topLinePunct w:val="0"/>
        <w:autoSpaceDE/>
        <w:autoSpaceDN/>
        <w:bidi w:val="0"/>
        <w:snapToGrid w:val="0"/>
        <w:spacing w:before="0" w:beforeLines="0" w:beforeAutospacing="0" w:after="0" w:afterLines="0" w:afterAutospacing="0" w:line="560" w:lineRule="exact"/>
        <w:ind w:firstLine="640"/>
        <w:jc w:val="both"/>
        <w:textAlignment w:val="auto"/>
        <w:rPr>
          <w:rFonts w:ascii="仿宋_GB2312" w:hAnsi="仿宋_GB2312" w:eastAsia="仿宋_GB2312" w:cs="仿宋_GB2312"/>
          <w:color w:val="323232"/>
          <w:sz w:val="32"/>
          <w:szCs w:val="32"/>
        </w:rPr>
      </w:pPr>
      <w:r>
        <w:rPr>
          <w:rFonts w:hint="eastAsia" w:ascii="仿宋_GB2312" w:hAnsi="仿宋_GB2312" w:eastAsia="仿宋_GB2312" w:cs="仿宋_GB2312"/>
          <w:color w:val="323232"/>
          <w:sz w:val="32"/>
          <w:szCs w:val="32"/>
          <w:shd w:val="clear" w:color="auto" w:fill="FFFFFF"/>
        </w:rPr>
        <w:t>2.1.1区防汛指挥部组成及职责</w:t>
      </w:r>
    </w:p>
    <w:p w14:paraId="2362A807">
      <w:pPr>
        <w:pStyle w:val="10"/>
        <w:keepLines w:val="0"/>
        <w:pageBreakBefore w:val="0"/>
        <w:shd w:val="clear" w:color="auto" w:fill="FFFFFF"/>
        <w:kinsoku/>
        <w:wordWrap/>
        <w:overflowPunct/>
        <w:topLinePunct w:val="0"/>
        <w:autoSpaceDE/>
        <w:autoSpaceDN/>
        <w:bidi w:val="0"/>
        <w:snapToGrid w:val="0"/>
        <w:spacing w:before="0" w:beforeLines="0" w:beforeAutospacing="0" w:after="0" w:afterLines="0" w:afterAutospacing="0" w:line="560" w:lineRule="exact"/>
        <w:ind w:firstLine="640"/>
        <w:jc w:val="both"/>
        <w:textAlignment w:val="auto"/>
        <w:rPr>
          <w:rFonts w:ascii="仿宋_GB2312" w:hAnsi="仿宋_GB2312" w:eastAsia="仿宋_GB2312" w:cs="仿宋_GB2312"/>
          <w:color w:val="323232"/>
          <w:sz w:val="32"/>
          <w:szCs w:val="32"/>
        </w:rPr>
      </w:pPr>
      <w:r>
        <w:rPr>
          <w:rFonts w:hint="eastAsia" w:ascii="仿宋_GB2312" w:hAnsi="仿宋_GB2312" w:eastAsia="仿宋_GB2312" w:cs="仿宋_GB2312"/>
          <w:color w:val="323232"/>
          <w:sz w:val="32"/>
          <w:szCs w:val="32"/>
          <w:highlight w:val="none"/>
          <w:shd w:val="clear" w:color="auto" w:fill="FFFFFF"/>
        </w:rPr>
        <w:t>北京市大兴区人民政府防汛抗旱指挥部（以下简称“区防指”），作为区突发事件应急委员会下设工作小组，</w:t>
      </w:r>
      <w:r>
        <w:rPr>
          <w:rFonts w:hint="eastAsia" w:ascii="仿宋_GB2312" w:hAnsi="仿宋_GB2312" w:eastAsia="仿宋_GB2312" w:cs="仿宋_GB2312"/>
          <w:color w:val="323232"/>
          <w:sz w:val="32"/>
          <w:szCs w:val="32"/>
          <w:shd w:val="clear" w:color="auto" w:fill="FFFFFF"/>
        </w:rPr>
        <w:t>在市防汛抗旱指挥部（以下简称“市防指”）和区委、区政府、区应急委</w:t>
      </w:r>
      <w:r>
        <w:rPr>
          <w:rFonts w:hint="eastAsia" w:ascii="仿宋_GB2312" w:hAnsi="仿宋_GB2312" w:eastAsia="仿宋_GB2312" w:cs="仿宋_GB2312"/>
          <w:color w:val="323232"/>
          <w:sz w:val="32"/>
          <w:szCs w:val="32"/>
          <w:shd w:val="clear" w:color="auto" w:fill="FFFFFF"/>
          <w:lang w:eastAsia="zh-CN"/>
        </w:rPr>
        <w:t>（</w:t>
      </w:r>
      <w:r>
        <w:rPr>
          <w:rFonts w:hint="eastAsia" w:ascii="仿宋_GB2312" w:eastAsia="仿宋_GB2312"/>
          <w:color w:val="000000"/>
          <w:sz w:val="32"/>
          <w:szCs w:val="32"/>
        </w:rPr>
        <w:t>区防减委</w:t>
      </w:r>
      <w:r>
        <w:rPr>
          <w:rFonts w:hint="eastAsia" w:ascii="仿宋_GB2312" w:hAnsi="仿宋_GB2312" w:eastAsia="仿宋_GB2312" w:cs="仿宋_GB2312"/>
          <w:color w:val="323232"/>
          <w:sz w:val="32"/>
          <w:szCs w:val="32"/>
          <w:shd w:val="clear" w:color="auto" w:fill="FFFFFF"/>
          <w:lang w:eastAsia="zh-CN"/>
        </w:rPr>
        <w:t>）</w:t>
      </w:r>
      <w:r>
        <w:rPr>
          <w:rFonts w:hint="eastAsia" w:ascii="仿宋_GB2312" w:hAnsi="仿宋_GB2312" w:eastAsia="仿宋_GB2312" w:cs="仿宋_GB2312"/>
          <w:color w:val="323232"/>
          <w:sz w:val="32"/>
          <w:szCs w:val="32"/>
          <w:shd w:val="clear" w:color="auto" w:fill="FFFFFF"/>
        </w:rPr>
        <w:t>的领导下，统一组织、指挥、协调、指导和督促全区防汛</w:t>
      </w:r>
      <w:r>
        <w:rPr>
          <w:rFonts w:hint="eastAsia" w:ascii="仿宋_GB2312" w:eastAsia="仿宋_GB2312"/>
          <w:color w:val="000000"/>
          <w:sz w:val="32"/>
          <w:szCs w:val="32"/>
        </w:rPr>
        <w:t>抢险救灾</w:t>
      </w:r>
      <w:r>
        <w:rPr>
          <w:rFonts w:hint="eastAsia" w:ascii="仿宋_GB2312" w:hAnsi="仿宋_GB2312" w:eastAsia="仿宋_GB2312" w:cs="仿宋_GB2312"/>
          <w:color w:val="323232"/>
          <w:sz w:val="32"/>
          <w:szCs w:val="32"/>
          <w:shd w:val="clear" w:color="auto" w:fill="FFFFFF"/>
        </w:rPr>
        <w:t>工作。防汛工作实行属地负责制，区长（主任）是本区（地区）防汛第一责任人。</w:t>
      </w:r>
    </w:p>
    <w:p w14:paraId="728D75EA">
      <w:pPr>
        <w:pStyle w:val="10"/>
        <w:keepLines w:val="0"/>
        <w:pageBreakBefore w:val="0"/>
        <w:shd w:val="clear" w:color="auto" w:fill="FFFFFF"/>
        <w:kinsoku/>
        <w:wordWrap/>
        <w:overflowPunct/>
        <w:topLinePunct w:val="0"/>
        <w:autoSpaceDE/>
        <w:autoSpaceDN/>
        <w:bidi w:val="0"/>
        <w:snapToGrid w:val="0"/>
        <w:spacing w:before="0" w:beforeLines="0" w:beforeAutospacing="0" w:after="0" w:afterLines="0" w:afterAutospacing="0" w:line="560" w:lineRule="exact"/>
        <w:ind w:firstLine="640"/>
        <w:jc w:val="both"/>
        <w:textAlignment w:val="auto"/>
        <w:rPr>
          <w:rFonts w:hint="eastAsia" w:ascii="仿宋_GB2312" w:hAnsi="仿宋_GB2312" w:eastAsia="仿宋_GB2312" w:cs="仿宋_GB2312"/>
          <w:color w:val="323232"/>
          <w:sz w:val="32"/>
          <w:szCs w:val="32"/>
          <w:shd w:val="clear" w:color="auto" w:fill="FFFFFF"/>
        </w:rPr>
      </w:pPr>
      <w:r>
        <w:rPr>
          <w:rFonts w:hint="eastAsia" w:ascii="仿宋_GB2312" w:hAnsi="仿宋_GB2312" w:eastAsia="仿宋_GB2312" w:cs="仿宋_GB2312"/>
          <w:color w:val="323232"/>
          <w:sz w:val="32"/>
          <w:szCs w:val="32"/>
          <w:highlight w:val="none"/>
          <w:shd w:val="clear" w:color="auto" w:fill="FFFFFF"/>
        </w:rPr>
        <w:t>区防指</w:t>
      </w:r>
      <w:r>
        <w:rPr>
          <w:rFonts w:hint="eastAsia" w:ascii="仿宋_GB2312" w:hAnsi="仿宋_GB2312" w:eastAsia="仿宋_GB2312" w:cs="仿宋_GB2312"/>
          <w:color w:val="323232"/>
          <w:sz w:val="32"/>
          <w:szCs w:val="32"/>
          <w:shd w:val="clear" w:color="auto" w:fill="FFFFFF"/>
        </w:rPr>
        <w:t>政委由区委书记担任，总指挥由区长担任，</w:t>
      </w:r>
      <w:r>
        <w:rPr>
          <w:rFonts w:hint="eastAsia" w:ascii="仿宋_GB2312" w:eastAsia="仿宋_GB2312"/>
          <w:sz w:val="32"/>
          <w:szCs w:val="32"/>
        </w:rPr>
        <w:t>负责统一指挥全区防汛工作。</w:t>
      </w:r>
      <w:r>
        <w:rPr>
          <w:rFonts w:hint="eastAsia" w:ascii="仿宋_GB2312" w:hAnsi="仿宋_GB2312" w:eastAsia="仿宋_GB2312" w:cs="仿宋_GB2312"/>
          <w:color w:val="323232"/>
          <w:sz w:val="32"/>
          <w:szCs w:val="32"/>
          <w:shd w:val="clear" w:color="auto" w:fill="FFFFFF"/>
        </w:rPr>
        <w:t>常务副总指挥由主管应急工作的区委常委、副区长担任，</w:t>
      </w:r>
      <w:r>
        <w:rPr>
          <w:rFonts w:hint="eastAsia" w:ascii="仿宋_GB2312" w:eastAsia="仿宋_GB2312"/>
          <w:sz w:val="32"/>
          <w:szCs w:val="32"/>
        </w:rPr>
        <w:t>负责协助总指挥做好全区防汛工作，做好防汛应急救援、防汛保障等工作。</w:t>
      </w:r>
      <w:r>
        <w:rPr>
          <w:rFonts w:hint="eastAsia" w:ascii="仿宋_GB2312" w:hAnsi="仿宋_GB2312" w:eastAsia="仿宋_GB2312" w:cs="仿宋_GB2312"/>
          <w:color w:val="323232"/>
          <w:sz w:val="32"/>
          <w:szCs w:val="32"/>
          <w:shd w:val="clear" w:color="auto" w:fill="FFFFFF"/>
        </w:rPr>
        <w:t>执行副总指挥由协助负责应急管理方面工作的副区长担任，</w:t>
      </w:r>
      <w:r>
        <w:rPr>
          <w:rFonts w:hint="eastAsia" w:ascii="仿宋_GB2312" w:eastAsia="仿宋_GB2312"/>
          <w:sz w:val="32"/>
          <w:szCs w:val="32"/>
        </w:rPr>
        <w:t>协助总指挥、常务副总指挥开展防汛工作，负责分管领域及相关</w:t>
      </w:r>
      <w:r>
        <w:rPr>
          <w:rFonts w:hint="eastAsia" w:ascii="仿宋_GB2312" w:eastAsia="仿宋_GB2312"/>
          <w:sz w:val="32"/>
        </w:rPr>
        <w:t>防汛专项分指挥部</w:t>
      </w:r>
      <w:r>
        <w:rPr>
          <w:rFonts w:hint="eastAsia" w:ascii="仿宋_GB2312" w:eastAsia="仿宋_GB2312"/>
          <w:sz w:val="32"/>
          <w:szCs w:val="32"/>
        </w:rPr>
        <w:t>的防汛工作。</w:t>
      </w:r>
      <w:r>
        <w:rPr>
          <w:rFonts w:hint="eastAsia" w:ascii="仿宋_GB2312" w:hAnsi="仿宋_GB2312" w:eastAsia="仿宋_GB2312" w:cs="仿宋_GB2312"/>
          <w:color w:val="323232"/>
          <w:sz w:val="32"/>
          <w:szCs w:val="32"/>
          <w:shd w:val="clear" w:color="auto" w:fill="FFFFFF"/>
        </w:rPr>
        <w:t>副总指挥由相关区领导担任，</w:t>
      </w:r>
      <w:r>
        <w:rPr>
          <w:rFonts w:hint="eastAsia" w:ascii="仿宋_GB2312" w:eastAsia="仿宋_GB2312"/>
          <w:sz w:val="32"/>
          <w:szCs w:val="32"/>
        </w:rPr>
        <w:t>分别负责分管领域及相关</w:t>
      </w:r>
      <w:r>
        <w:rPr>
          <w:rFonts w:hint="eastAsia" w:ascii="仿宋_GB2312" w:eastAsia="仿宋_GB2312"/>
          <w:sz w:val="32"/>
        </w:rPr>
        <w:t>防汛专项分指挥部</w:t>
      </w:r>
      <w:r>
        <w:rPr>
          <w:rFonts w:hint="eastAsia" w:ascii="仿宋_GB2312" w:eastAsia="仿宋_GB2312"/>
          <w:sz w:val="32"/>
          <w:szCs w:val="32"/>
        </w:rPr>
        <w:t>的防汛工作和抗洪抢险、灾后重建等相关工作。</w:t>
      </w:r>
      <w:r>
        <w:rPr>
          <w:rFonts w:hint="eastAsia" w:ascii="仿宋_GB2312" w:hAnsi="仿宋_GB2312" w:eastAsia="仿宋_GB2312" w:cs="仿宋_GB2312"/>
          <w:color w:val="323232"/>
          <w:sz w:val="32"/>
          <w:szCs w:val="32"/>
          <w:shd w:val="clear" w:color="auto" w:fill="FFFFFF"/>
        </w:rPr>
        <w:t>副指挥和成员由区防指成员单位的主要负责同志或分管负责同志担任。</w:t>
      </w:r>
    </w:p>
    <w:p w14:paraId="3AA77400">
      <w:pPr>
        <w:keepLines w:val="0"/>
        <w:pageBreakBefore w:val="0"/>
        <w:kinsoku/>
        <w:wordWrap/>
        <w:overflowPunct/>
        <w:topLinePunct w:val="0"/>
        <w:autoSpaceDE/>
        <w:autoSpaceDN/>
        <w:bidi w:val="0"/>
        <w:snapToGrid/>
        <w:spacing w:beforeLines="0" w:afterLines="0" w:line="560" w:lineRule="exact"/>
        <w:ind w:firstLine="640" w:firstLineChars="200"/>
        <w:textAlignment w:val="auto"/>
        <w:rPr>
          <w:rFonts w:hint="eastAsia" w:ascii="仿宋_GB2312" w:hAnsi="仿宋_GB2312" w:eastAsia="仿宋_GB2312" w:cs="仿宋_GB2312"/>
          <w:color w:val="323232"/>
          <w:sz w:val="32"/>
          <w:szCs w:val="32"/>
          <w:shd w:val="clear" w:color="auto" w:fill="FFFFFF"/>
        </w:rPr>
      </w:pPr>
      <w:r>
        <w:rPr>
          <w:rFonts w:hint="eastAsia" w:ascii="仿宋_GB2312" w:eastAsia="仿宋_GB2312"/>
          <w:color w:val="000000"/>
          <w:sz w:val="32"/>
          <w:szCs w:val="32"/>
        </w:rPr>
        <w:t>区防指领导成员职务因工作调整，新任领导根据工作分工，自动担任区防指相应领导成员，负责分管领域防汛工作，履行相应工作职责。</w:t>
      </w:r>
    </w:p>
    <w:p w14:paraId="14721AF9">
      <w:pPr>
        <w:pStyle w:val="10"/>
        <w:keepLines w:val="0"/>
        <w:pageBreakBefore w:val="0"/>
        <w:shd w:val="clear" w:color="auto" w:fill="FFFFFF"/>
        <w:kinsoku/>
        <w:wordWrap/>
        <w:overflowPunct/>
        <w:topLinePunct w:val="0"/>
        <w:autoSpaceDE/>
        <w:autoSpaceDN/>
        <w:bidi w:val="0"/>
        <w:snapToGrid w:val="0"/>
        <w:spacing w:before="0" w:beforeLines="0" w:beforeAutospacing="0" w:after="0" w:afterLines="0" w:afterAutospacing="0" w:line="560" w:lineRule="exact"/>
        <w:ind w:firstLine="640"/>
        <w:jc w:val="both"/>
        <w:textAlignment w:val="auto"/>
        <w:rPr>
          <w:rFonts w:ascii="仿宋_GB2312" w:hAnsi="仿宋_GB2312" w:eastAsia="仿宋_GB2312" w:cs="仿宋_GB2312"/>
          <w:color w:val="323232"/>
          <w:sz w:val="32"/>
          <w:szCs w:val="32"/>
          <w:shd w:val="clear" w:color="auto" w:fill="FFFFFF"/>
        </w:rPr>
      </w:pPr>
      <w:r>
        <w:rPr>
          <w:rFonts w:hint="eastAsia" w:ascii="仿宋_GB2312" w:hAnsi="仿宋_GB2312" w:eastAsia="仿宋_GB2312" w:cs="仿宋_GB2312"/>
          <w:color w:val="323232"/>
          <w:sz w:val="32"/>
          <w:szCs w:val="32"/>
          <w:shd w:val="clear" w:color="auto" w:fill="FFFFFF"/>
        </w:rPr>
        <w:t>成员单位：区委宣传部、区委网信办、区发改委、区教委、区经信局、</w:t>
      </w:r>
      <w:r>
        <w:rPr>
          <w:rFonts w:hint="eastAsia" w:ascii="仿宋_GB2312" w:hAnsi="仿宋_GB2312" w:eastAsia="仿宋_GB2312" w:cs="仿宋_GB2312"/>
          <w:color w:val="323232"/>
          <w:sz w:val="32"/>
          <w:szCs w:val="32"/>
          <w:shd w:val="clear" w:color="auto" w:fill="FFFFFF"/>
          <w:lang w:eastAsia="zh-CN"/>
        </w:rPr>
        <w:t>区</w:t>
      </w:r>
      <w:r>
        <w:rPr>
          <w:rFonts w:hint="eastAsia" w:ascii="仿宋_GB2312" w:hAnsi="仿宋_GB2312" w:eastAsia="仿宋_GB2312" w:cs="仿宋_GB2312"/>
          <w:color w:val="323232"/>
          <w:sz w:val="32"/>
          <w:szCs w:val="32"/>
          <w:shd w:val="clear" w:color="auto" w:fill="FFFFFF"/>
        </w:rPr>
        <w:t>公安分局、区民政局、区财政局、</w:t>
      </w:r>
      <w:r>
        <w:rPr>
          <w:rFonts w:hint="eastAsia" w:ascii="仿宋_GB2312" w:hAnsi="仿宋_GB2312" w:eastAsia="仿宋_GB2312" w:cs="仿宋_GB2312"/>
          <w:color w:val="323232"/>
          <w:sz w:val="32"/>
          <w:szCs w:val="32"/>
          <w:shd w:val="clear" w:color="auto" w:fill="FFFFFF"/>
          <w:lang w:eastAsia="zh-CN"/>
        </w:rPr>
        <w:t>区</w:t>
      </w:r>
      <w:r>
        <w:rPr>
          <w:rFonts w:hint="eastAsia" w:ascii="仿宋_GB2312" w:hAnsi="仿宋_GB2312" w:eastAsia="仿宋_GB2312" w:cs="仿宋_GB2312"/>
          <w:color w:val="323232"/>
          <w:sz w:val="32"/>
          <w:szCs w:val="32"/>
          <w:shd w:val="clear" w:color="auto" w:fill="FFFFFF"/>
        </w:rPr>
        <w:t>规自分局、区生态环境局、区住建委、区城管委、区公路分局、区交通局、区水务局、区农业农村局、区商务局、区</w:t>
      </w:r>
      <w:r>
        <w:rPr>
          <w:rFonts w:hint="eastAsia" w:ascii="仿宋_GB2312" w:hAnsi="仿宋_GB2312" w:eastAsia="仿宋_GB2312" w:cs="仿宋_GB2312"/>
          <w:color w:val="323232"/>
          <w:sz w:val="32"/>
          <w:szCs w:val="32"/>
          <w:shd w:val="clear" w:color="auto" w:fill="FFFFFF"/>
          <w:lang w:eastAsia="zh-CN"/>
        </w:rPr>
        <w:t>文化和旅游</w:t>
      </w:r>
      <w:r>
        <w:rPr>
          <w:rFonts w:hint="eastAsia" w:ascii="仿宋_GB2312" w:hAnsi="仿宋_GB2312" w:eastAsia="仿宋_GB2312" w:cs="仿宋_GB2312"/>
          <w:color w:val="323232"/>
          <w:sz w:val="32"/>
          <w:szCs w:val="32"/>
          <w:shd w:val="clear" w:color="auto" w:fill="FFFFFF"/>
        </w:rPr>
        <w:t>局、区</w:t>
      </w:r>
      <w:r>
        <w:rPr>
          <w:rFonts w:hint="eastAsia" w:ascii="仿宋_GB2312" w:hAnsi="仿宋_GB2312" w:eastAsia="仿宋_GB2312" w:cs="仿宋_GB2312"/>
          <w:color w:val="323232"/>
          <w:sz w:val="32"/>
          <w:szCs w:val="32"/>
          <w:shd w:val="clear" w:color="auto" w:fill="FFFFFF"/>
          <w:lang w:eastAsia="zh-CN"/>
        </w:rPr>
        <w:t>卫生健康委</w:t>
      </w:r>
      <w:r>
        <w:rPr>
          <w:rFonts w:hint="eastAsia" w:ascii="仿宋_GB2312" w:hAnsi="仿宋_GB2312" w:eastAsia="仿宋_GB2312" w:cs="仿宋_GB2312"/>
          <w:color w:val="323232"/>
          <w:sz w:val="32"/>
          <w:szCs w:val="32"/>
          <w:shd w:val="clear" w:color="auto" w:fill="FFFFFF"/>
        </w:rPr>
        <w:t>、区应急局、区融媒体中心、区政务</w:t>
      </w:r>
      <w:r>
        <w:rPr>
          <w:rFonts w:hint="eastAsia" w:ascii="仿宋_GB2312" w:hAnsi="仿宋_GB2312" w:eastAsia="仿宋_GB2312" w:cs="仿宋_GB2312"/>
          <w:color w:val="323232"/>
          <w:sz w:val="32"/>
          <w:szCs w:val="32"/>
          <w:shd w:val="clear" w:color="auto" w:fill="FFFFFF"/>
          <w:lang w:eastAsia="zh-CN"/>
        </w:rPr>
        <w:t>和</w:t>
      </w:r>
      <w:r>
        <w:rPr>
          <w:rFonts w:hint="eastAsia" w:ascii="仿宋_GB2312" w:hAnsi="仿宋_GB2312" w:eastAsia="仿宋_GB2312" w:cs="仿宋_GB2312"/>
          <w:color w:val="323232"/>
          <w:sz w:val="32"/>
          <w:szCs w:val="32"/>
          <w:shd w:val="clear" w:color="auto" w:fill="FFFFFF"/>
        </w:rPr>
        <w:t>数据局、区国资委、区体育局、区园林绿化局、区国动办、区通管办、区气象局、区</w:t>
      </w:r>
      <w:r>
        <w:rPr>
          <w:rFonts w:hint="eastAsia" w:ascii="仿宋_GB2312" w:hAnsi="仿宋_GB2312" w:eastAsia="仿宋_GB2312" w:cs="仿宋_GB2312"/>
          <w:color w:val="323232"/>
          <w:sz w:val="32"/>
          <w:szCs w:val="32"/>
          <w:shd w:val="clear" w:color="auto" w:fill="FFFFFF"/>
          <w:lang w:eastAsia="zh-CN"/>
        </w:rPr>
        <w:t>公安</w:t>
      </w:r>
      <w:r>
        <w:rPr>
          <w:rFonts w:hint="eastAsia" w:ascii="仿宋_GB2312" w:hAnsi="仿宋_GB2312" w:eastAsia="仿宋_GB2312" w:cs="仿宋_GB2312"/>
          <w:color w:val="323232"/>
          <w:sz w:val="32"/>
          <w:szCs w:val="32"/>
          <w:shd w:val="clear" w:color="auto" w:fill="FFFFFF"/>
        </w:rPr>
        <w:t>交通支队、区人武部、区人力社保局、区消防救援</w:t>
      </w:r>
      <w:r>
        <w:rPr>
          <w:rFonts w:hint="eastAsia" w:ascii="仿宋_GB2312" w:hAnsi="仿宋_GB2312" w:eastAsia="仿宋_GB2312" w:cs="仿宋_GB2312"/>
          <w:color w:val="323232"/>
          <w:sz w:val="32"/>
          <w:szCs w:val="32"/>
          <w:shd w:val="clear" w:color="auto" w:fill="FFFFFF"/>
          <w:lang w:eastAsia="zh-CN"/>
        </w:rPr>
        <w:t>局</w:t>
      </w:r>
      <w:r>
        <w:rPr>
          <w:rFonts w:hint="eastAsia" w:ascii="仿宋_GB2312" w:hAnsi="仿宋_GB2312" w:eastAsia="仿宋_GB2312" w:cs="仿宋_GB2312"/>
          <w:color w:val="323232"/>
          <w:sz w:val="32"/>
          <w:szCs w:val="32"/>
          <w:shd w:val="clear" w:color="auto" w:fill="FFFFFF"/>
        </w:rPr>
        <w:t>、</w:t>
      </w:r>
      <w:r>
        <w:rPr>
          <w:rFonts w:hint="eastAsia" w:ascii="仿宋_GB2312" w:hAnsi="仿宋_GB2312" w:eastAsia="仿宋_GB2312" w:cs="仿宋_GB2312"/>
          <w:color w:val="4A4A4A"/>
          <w:sz w:val="32"/>
          <w:szCs w:val="32"/>
          <w:lang w:bidi="ar"/>
        </w:rPr>
        <w:t>临空区管委会</w:t>
      </w:r>
      <w:r>
        <w:rPr>
          <w:rFonts w:hint="eastAsia" w:ascii="仿宋_GB2312" w:hAnsi="仿宋_GB2312" w:eastAsia="仿宋_GB2312" w:cs="仿宋_GB2312"/>
          <w:color w:val="323232"/>
          <w:sz w:val="32"/>
          <w:szCs w:val="32"/>
          <w:shd w:val="clear" w:color="auto" w:fill="FFFFFF"/>
        </w:rPr>
        <w:t>、区机场办、区城指中心、区环卫中心、区园林中心、区供电公司。</w:t>
      </w:r>
    </w:p>
    <w:p w14:paraId="08EA2887">
      <w:pPr>
        <w:pStyle w:val="10"/>
        <w:keepLines w:val="0"/>
        <w:pageBreakBefore w:val="0"/>
        <w:shd w:val="clear" w:color="auto" w:fill="FFFFFF"/>
        <w:kinsoku/>
        <w:wordWrap/>
        <w:overflowPunct/>
        <w:topLinePunct w:val="0"/>
        <w:autoSpaceDE/>
        <w:autoSpaceDN/>
        <w:bidi w:val="0"/>
        <w:snapToGrid w:val="0"/>
        <w:spacing w:before="0" w:beforeLines="0" w:beforeAutospacing="0" w:after="0" w:afterLines="0" w:afterAutospacing="0" w:line="560" w:lineRule="exact"/>
        <w:ind w:firstLine="640"/>
        <w:jc w:val="both"/>
        <w:textAlignment w:val="auto"/>
        <w:rPr>
          <w:rFonts w:ascii="仿宋_GB2312" w:hAnsi="仿宋_GB2312" w:eastAsia="仿宋_GB2312" w:cs="仿宋_GB2312"/>
          <w:color w:val="323232"/>
          <w:sz w:val="32"/>
          <w:szCs w:val="32"/>
        </w:rPr>
      </w:pPr>
      <w:r>
        <w:rPr>
          <w:rFonts w:hint="eastAsia" w:ascii="仿宋_GB2312" w:hAnsi="仿宋_GB2312" w:eastAsia="仿宋_GB2312" w:cs="仿宋_GB2312"/>
          <w:color w:val="323232"/>
          <w:sz w:val="32"/>
          <w:szCs w:val="32"/>
          <w:shd w:val="clear" w:color="auto" w:fill="FFFFFF"/>
        </w:rPr>
        <w:t>区防指的主要职责：</w:t>
      </w:r>
    </w:p>
    <w:p w14:paraId="089B7006">
      <w:pPr>
        <w:pStyle w:val="10"/>
        <w:keepLines w:val="0"/>
        <w:pageBreakBefore w:val="0"/>
        <w:shd w:val="clear" w:color="auto" w:fill="FFFFFF"/>
        <w:kinsoku/>
        <w:wordWrap/>
        <w:overflowPunct/>
        <w:topLinePunct w:val="0"/>
        <w:autoSpaceDE/>
        <w:autoSpaceDN/>
        <w:bidi w:val="0"/>
        <w:snapToGrid w:val="0"/>
        <w:spacing w:before="0" w:beforeLines="0" w:beforeAutospacing="0" w:after="0" w:afterLines="0" w:afterAutospacing="0" w:line="560" w:lineRule="exact"/>
        <w:ind w:firstLine="640"/>
        <w:jc w:val="both"/>
        <w:textAlignment w:val="auto"/>
        <w:rPr>
          <w:rFonts w:ascii="仿宋_GB2312" w:hAnsi="仿宋_GB2312" w:eastAsia="仿宋_GB2312" w:cs="仿宋_GB2312"/>
          <w:color w:val="323232"/>
          <w:sz w:val="32"/>
          <w:szCs w:val="32"/>
        </w:rPr>
      </w:pPr>
      <w:r>
        <w:rPr>
          <w:rFonts w:hint="eastAsia" w:ascii="仿宋_GB2312" w:hAnsi="仿宋_GB2312" w:eastAsia="仿宋_GB2312" w:cs="仿宋_GB2312"/>
          <w:color w:val="323232"/>
          <w:sz w:val="32"/>
          <w:szCs w:val="32"/>
          <w:shd w:val="clear" w:color="auto" w:fill="FFFFFF"/>
        </w:rPr>
        <w:t>（1）贯彻落实《中华人民共和国突发事件应对法》《中华人民共和国防洪法》《中华人民共和国防汛条例》《北京市实施〈中华人民共和国突发事件应对法〉办法》《北京市实施〈中华人民共和国防洪法〉办法》等相关法律法规；</w:t>
      </w:r>
    </w:p>
    <w:p w14:paraId="587D857A">
      <w:pPr>
        <w:pStyle w:val="10"/>
        <w:keepLines w:val="0"/>
        <w:pageBreakBefore w:val="0"/>
        <w:shd w:val="clear" w:color="auto" w:fill="FFFFFF"/>
        <w:kinsoku/>
        <w:wordWrap/>
        <w:overflowPunct/>
        <w:topLinePunct w:val="0"/>
        <w:autoSpaceDE/>
        <w:autoSpaceDN/>
        <w:bidi w:val="0"/>
        <w:snapToGrid w:val="0"/>
        <w:spacing w:before="0" w:beforeLines="0" w:beforeAutospacing="0" w:after="0" w:afterLines="0" w:afterAutospacing="0" w:line="560" w:lineRule="exact"/>
        <w:ind w:firstLine="640"/>
        <w:jc w:val="both"/>
        <w:textAlignment w:val="auto"/>
        <w:rPr>
          <w:rFonts w:ascii="仿宋_GB2312" w:hAnsi="仿宋_GB2312" w:eastAsia="仿宋_GB2312" w:cs="仿宋_GB2312"/>
          <w:color w:val="323232"/>
          <w:sz w:val="32"/>
          <w:szCs w:val="32"/>
          <w:shd w:val="clear" w:color="auto" w:fill="FFFFFF"/>
        </w:rPr>
      </w:pPr>
      <w:r>
        <w:rPr>
          <w:rFonts w:hint="eastAsia" w:ascii="仿宋_GB2312" w:hAnsi="仿宋_GB2312" w:eastAsia="仿宋_GB2312" w:cs="仿宋_GB2312"/>
          <w:color w:val="323232"/>
          <w:sz w:val="32"/>
          <w:szCs w:val="32"/>
          <w:shd w:val="clear" w:color="auto" w:fill="FFFFFF"/>
        </w:rPr>
        <w:t>（2）</w:t>
      </w:r>
      <w:r>
        <w:rPr>
          <w:rFonts w:hint="eastAsia" w:ascii="仿宋_GB2312" w:hAnsi="仿宋_GB2312" w:eastAsia="仿宋_GB2312" w:cs="仿宋_GB2312"/>
          <w:snapToGrid w:val="0"/>
          <w:color w:val="000000"/>
          <w:spacing w:val="5"/>
          <w:sz w:val="32"/>
          <w:szCs w:val="32"/>
          <w:lang w:bidi="ar"/>
        </w:rPr>
        <w:t>落实市防汛指挥部工作部署；研究制定本区应对防汛突发事件的政策措施和指导意见，制定工作规划和年度计划</w:t>
      </w:r>
      <w:r>
        <w:rPr>
          <w:rFonts w:hint="eastAsia" w:ascii="仿宋_GB2312" w:hAnsi="仿宋_GB2312" w:eastAsia="仿宋_GB2312" w:cs="仿宋_GB2312"/>
          <w:color w:val="323232"/>
          <w:sz w:val="32"/>
          <w:szCs w:val="32"/>
          <w:shd w:val="clear" w:color="auto" w:fill="FFFFFF"/>
        </w:rPr>
        <w:t>；</w:t>
      </w:r>
    </w:p>
    <w:p w14:paraId="54789EE6">
      <w:pPr>
        <w:pStyle w:val="10"/>
        <w:keepLines w:val="0"/>
        <w:pageBreakBefore w:val="0"/>
        <w:shd w:val="clear" w:color="auto" w:fill="FFFFFF"/>
        <w:kinsoku/>
        <w:wordWrap/>
        <w:overflowPunct/>
        <w:topLinePunct w:val="0"/>
        <w:autoSpaceDE/>
        <w:autoSpaceDN/>
        <w:bidi w:val="0"/>
        <w:snapToGrid w:val="0"/>
        <w:spacing w:before="0" w:beforeLines="0" w:beforeAutospacing="0" w:after="0" w:afterLines="0" w:afterAutospacing="0" w:line="560" w:lineRule="exact"/>
        <w:ind w:firstLine="640"/>
        <w:jc w:val="both"/>
        <w:textAlignment w:val="auto"/>
        <w:rPr>
          <w:rFonts w:hint="eastAsia" w:ascii="仿宋_GB2312" w:hAnsi="Times New Roman" w:eastAsia="仿宋_GB2312"/>
          <w:sz w:val="32"/>
          <w:szCs w:val="32"/>
        </w:rPr>
      </w:pPr>
      <w:r>
        <w:rPr>
          <w:rFonts w:hint="eastAsia" w:ascii="仿宋_GB2312" w:hAnsi="仿宋_GB2312" w:eastAsia="仿宋_GB2312" w:cs="仿宋_GB2312"/>
          <w:color w:val="323232"/>
          <w:sz w:val="32"/>
          <w:szCs w:val="32"/>
          <w:shd w:val="clear" w:color="auto" w:fill="FFFFFF"/>
        </w:rPr>
        <w:t>（3）审查各防汛专项分指挥部、各镇（街道、功能区）防汛指挥机构防汛应急预案，落实相关部门的安全度汛责任制，指导区有关工作部门编制防汛应急预案，形成预案体系；</w:t>
      </w:r>
    </w:p>
    <w:p w14:paraId="3D92AD94">
      <w:pPr>
        <w:pStyle w:val="10"/>
        <w:keepLines w:val="0"/>
        <w:pageBreakBefore w:val="0"/>
        <w:shd w:val="clear" w:color="auto" w:fill="FFFFFF"/>
        <w:kinsoku/>
        <w:wordWrap/>
        <w:overflowPunct/>
        <w:topLinePunct w:val="0"/>
        <w:autoSpaceDE/>
        <w:autoSpaceDN/>
        <w:bidi w:val="0"/>
        <w:snapToGrid w:val="0"/>
        <w:spacing w:before="0" w:beforeLines="0" w:beforeAutospacing="0" w:after="0" w:afterLines="0" w:afterAutospacing="0" w:line="560" w:lineRule="exact"/>
        <w:ind w:firstLine="640"/>
        <w:jc w:val="both"/>
        <w:textAlignment w:val="auto"/>
        <w:rPr>
          <w:rFonts w:hint="eastAsia" w:ascii="仿宋_GB2312" w:hAnsi="Times New Roman" w:eastAsia="仿宋_GB2312"/>
          <w:sz w:val="32"/>
          <w:szCs w:val="32"/>
          <w:lang w:eastAsia="zh-CN"/>
        </w:rPr>
      </w:pPr>
      <w:r>
        <w:rPr>
          <w:rFonts w:hint="eastAsia" w:ascii="仿宋_GB2312" w:hAnsi="Times New Roman" w:eastAsia="仿宋_GB2312"/>
          <w:sz w:val="32"/>
          <w:szCs w:val="32"/>
        </w:rPr>
        <w:t>（4）落实预防工作准备情况，深入研判风险形势，组织整体会商</w:t>
      </w:r>
      <w:r>
        <w:rPr>
          <w:rFonts w:hint="eastAsia" w:ascii="仿宋_GB2312" w:hAnsi="Times New Roman" w:eastAsia="仿宋_GB2312"/>
          <w:sz w:val="32"/>
          <w:szCs w:val="32"/>
          <w:lang w:eastAsia="zh-CN"/>
        </w:rPr>
        <w:t>；</w:t>
      </w:r>
    </w:p>
    <w:p w14:paraId="70546259">
      <w:pPr>
        <w:pStyle w:val="10"/>
        <w:keepLines w:val="0"/>
        <w:pageBreakBefore w:val="0"/>
        <w:shd w:val="clear" w:color="auto" w:fill="FFFFFF"/>
        <w:kinsoku/>
        <w:wordWrap/>
        <w:overflowPunct/>
        <w:topLinePunct w:val="0"/>
        <w:autoSpaceDE/>
        <w:autoSpaceDN/>
        <w:bidi w:val="0"/>
        <w:snapToGrid w:val="0"/>
        <w:spacing w:before="0" w:beforeLines="0" w:beforeAutospacing="0" w:after="0" w:afterLines="0" w:afterAutospacing="0" w:line="560" w:lineRule="exact"/>
        <w:ind w:firstLine="640"/>
        <w:jc w:val="both"/>
        <w:textAlignment w:val="auto"/>
        <w:rPr>
          <w:rFonts w:ascii="仿宋_GB2312" w:hAnsi="仿宋_GB2312" w:eastAsia="仿宋_GB2312" w:cs="仿宋_GB2312"/>
          <w:color w:val="323232"/>
          <w:sz w:val="32"/>
          <w:szCs w:val="32"/>
        </w:rPr>
      </w:pPr>
      <w:r>
        <w:rPr>
          <w:rFonts w:hint="eastAsia" w:ascii="仿宋_GB2312" w:hAnsi="仿宋_GB2312" w:eastAsia="仿宋_GB2312" w:cs="仿宋_GB2312"/>
          <w:color w:val="323232"/>
          <w:sz w:val="32"/>
          <w:szCs w:val="32"/>
          <w:shd w:val="clear" w:color="auto" w:fill="FFFFFF"/>
        </w:rPr>
        <w:t>（5）在市防指指挥下，负责具体指挥本区一般、较大防汛突发事件应急处置工作，在市委市政府、区委区政府和市级相关部门领导下完成重大、特别重大防汛突发事件应急处置工作；</w:t>
      </w:r>
    </w:p>
    <w:p w14:paraId="316542B7">
      <w:pPr>
        <w:pStyle w:val="10"/>
        <w:keepLines w:val="0"/>
        <w:pageBreakBefore w:val="0"/>
        <w:shd w:val="clear" w:color="auto" w:fill="FFFFFF"/>
        <w:kinsoku/>
        <w:wordWrap/>
        <w:overflowPunct/>
        <w:topLinePunct w:val="0"/>
        <w:autoSpaceDE/>
        <w:autoSpaceDN/>
        <w:bidi w:val="0"/>
        <w:snapToGrid w:val="0"/>
        <w:spacing w:before="0" w:beforeLines="0" w:beforeAutospacing="0" w:after="0" w:afterLines="0" w:afterAutospacing="0" w:line="560" w:lineRule="exact"/>
        <w:ind w:firstLine="640"/>
        <w:jc w:val="both"/>
        <w:textAlignment w:val="auto"/>
        <w:rPr>
          <w:rFonts w:ascii="仿宋_GB2312" w:hAnsi="仿宋_GB2312" w:eastAsia="仿宋_GB2312" w:cs="仿宋_GB2312"/>
          <w:color w:val="323232"/>
          <w:sz w:val="32"/>
          <w:szCs w:val="32"/>
        </w:rPr>
      </w:pPr>
      <w:r>
        <w:rPr>
          <w:rFonts w:hint="eastAsia" w:ascii="仿宋_GB2312" w:hAnsi="仿宋_GB2312" w:eastAsia="仿宋_GB2312" w:cs="仿宋_GB2312"/>
          <w:color w:val="323232"/>
          <w:sz w:val="32"/>
          <w:szCs w:val="32"/>
          <w:shd w:val="clear" w:color="auto" w:fill="FFFFFF"/>
        </w:rPr>
        <w:t>（6）负责防汛突发事件发展态势的综合研判，组织、指导、协调本区防汛突发事件应急救援和处置工作；</w:t>
      </w:r>
    </w:p>
    <w:p w14:paraId="3F3912CC">
      <w:pPr>
        <w:pStyle w:val="10"/>
        <w:keepLines w:val="0"/>
        <w:pageBreakBefore w:val="0"/>
        <w:shd w:val="clear" w:color="auto" w:fill="FFFFFF"/>
        <w:kinsoku/>
        <w:wordWrap/>
        <w:overflowPunct/>
        <w:topLinePunct w:val="0"/>
        <w:autoSpaceDE/>
        <w:autoSpaceDN/>
        <w:bidi w:val="0"/>
        <w:snapToGrid w:val="0"/>
        <w:spacing w:before="0" w:beforeLines="0" w:beforeAutospacing="0" w:after="0" w:afterLines="0" w:afterAutospacing="0" w:line="560" w:lineRule="exact"/>
        <w:ind w:firstLine="640"/>
        <w:jc w:val="both"/>
        <w:textAlignment w:val="auto"/>
        <w:rPr>
          <w:rFonts w:ascii="仿宋_GB2312" w:hAnsi="仿宋_GB2312" w:eastAsia="仿宋_GB2312" w:cs="仿宋_GB2312"/>
          <w:color w:val="323232"/>
          <w:sz w:val="32"/>
          <w:szCs w:val="32"/>
        </w:rPr>
      </w:pPr>
      <w:r>
        <w:rPr>
          <w:rFonts w:hint="eastAsia" w:ascii="仿宋_GB2312" w:hAnsi="仿宋_GB2312" w:eastAsia="仿宋_GB2312" w:cs="仿宋_GB2312"/>
          <w:color w:val="323232"/>
          <w:sz w:val="32"/>
          <w:szCs w:val="32"/>
          <w:shd w:val="clear" w:color="auto" w:fill="FFFFFF"/>
        </w:rPr>
        <w:t>（7）负责组织、指挥、调度全区防汛应急抢险救援队伍；调配防汛抢险救援应急物资；</w:t>
      </w:r>
      <w:r>
        <w:rPr>
          <w:rFonts w:hint="eastAsia" w:ascii="仿宋_GB2312" w:hAnsi="Times New Roman" w:eastAsia="仿宋_GB2312"/>
          <w:sz w:val="32"/>
          <w:szCs w:val="32"/>
        </w:rPr>
        <w:t>设置并及时启动应急避难场所；</w:t>
      </w:r>
    </w:p>
    <w:p w14:paraId="53BE1676">
      <w:pPr>
        <w:pStyle w:val="10"/>
        <w:keepLines w:val="0"/>
        <w:pageBreakBefore w:val="0"/>
        <w:shd w:val="clear" w:color="auto" w:fill="FFFFFF"/>
        <w:kinsoku/>
        <w:wordWrap/>
        <w:overflowPunct/>
        <w:topLinePunct w:val="0"/>
        <w:autoSpaceDE/>
        <w:autoSpaceDN/>
        <w:bidi w:val="0"/>
        <w:snapToGrid w:val="0"/>
        <w:spacing w:before="0" w:beforeLines="0" w:beforeAutospacing="0" w:after="0" w:afterLines="0" w:afterAutospacing="0" w:line="560" w:lineRule="exact"/>
        <w:ind w:firstLine="640"/>
        <w:jc w:val="both"/>
        <w:textAlignment w:val="auto"/>
        <w:rPr>
          <w:rFonts w:ascii="仿宋_GB2312" w:hAnsi="仿宋_GB2312" w:eastAsia="仿宋_GB2312" w:cs="仿宋_GB2312"/>
          <w:color w:val="323232"/>
          <w:sz w:val="32"/>
          <w:szCs w:val="32"/>
        </w:rPr>
      </w:pPr>
      <w:r>
        <w:rPr>
          <w:rFonts w:hint="eastAsia" w:ascii="仿宋_GB2312" w:hAnsi="仿宋_GB2312" w:eastAsia="仿宋_GB2312" w:cs="仿宋_GB2312"/>
          <w:color w:val="323232"/>
          <w:sz w:val="32"/>
          <w:szCs w:val="32"/>
          <w:shd w:val="clear" w:color="auto" w:fill="FFFFFF"/>
        </w:rPr>
        <w:t>（8）负责组织全区汛情对外发布；</w:t>
      </w:r>
    </w:p>
    <w:p w14:paraId="381CFC70">
      <w:pPr>
        <w:pStyle w:val="10"/>
        <w:keepLines w:val="0"/>
        <w:pageBreakBefore w:val="0"/>
        <w:shd w:val="clear" w:color="auto" w:fill="FFFFFF"/>
        <w:kinsoku/>
        <w:wordWrap/>
        <w:overflowPunct/>
        <w:topLinePunct w:val="0"/>
        <w:autoSpaceDE/>
        <w:autoSpaceDN/>
        <w:bidi w:val="0"/>
        <w:snapToGrid w:val="0"/>
        <w:spacing w:before="0" w:beforeLines="0" w:beforeAutospacing="0" w:after="0" w:afterLines="0" w:afterAutospacing="0" w:line="560" w:lineRule="exact"/>
        <w:ind w:firstLine="640"/>
        <w:jc w:val="both"/>
        <w:textAlignment w:val="auto"/>
        <w:rPr>
          <w:rFonts w:ascii="仿宋_GB2312" w:hAnsi="仿宋_GB2312" w:eastAsia="仿宋_GB2312" w:cs="仿宋_GB2312"/>
          <w:color w:val="323232"/>
          <w:sz w:val="32"/>
          <w:szCs w:val="32"/>
        </w:rPr>
      </w:pPr>
      <w:r>
        <w:rPr>
          <w:rFonts w:hint="eastAsia" w:ascii="仿宋_GB2312" w:hAnsi="仿宋_GB2312" w:eastAsia="仿宋_GB2312" w:cs="仿宋_GB2312"/>
          <w:color w:val="323232"/>
          <w:sz w:val="32"/>
          <w:szCs w:val="32"/>
          <w:shd w:val="clear" w:color="auto" w:fill="FFFFFF"/>
        </w:rPr>
        <w:t>（9）负责按权限申请蓄滞洪区调度运用；</w:t>
      </w:r>
    </w:p>
    <w:p w14:paraId="57903523">
      <w:pPr>
        <w:pStyle w:val="10"/>
        <w:keepLines w:val="0"/>
        <w:pageBreakBefore w:val="0"/>
        <w:shd w:val="clear" w:color="auto" w:fill="FFFFFF"/>
        <w:kinsoku/>
        <w:wordWrap/>
        <w:overflowPunct/>
        <w:topLinePunct w:val="0"/>
        <w:autoSpaceDE/>
        <w:autoSpaceDN/>
        <w:bidi w:val="0"/>
        <w:snapToGrid w:val="0"/>
        <w:spacing w:before="0" w:beforeLines="0" w:beforeAutospacing="0" w:after="0" w:afterLines="0" w:afterAutospacing="0" w:line="560" w:lineRule="exact"/>
        <w:ind w:firstLine="640"/>
        <w:jc w:val="both"/>
        <w:textAlignment w:val="auto"/>
        <w:rPr>
          <w:rFonts w:ascii="仿宋_GB2312" w:hAnsi="仿宋_GB2312" w:eastAsia="仿宋_GB2312" w:cs="仿宋_GB2312"/>
          <w:color w:val="323232"/>
          <w:sz w:val="32"/>
          <w:szCs w:val="32"/>
          <w:highlight w:val="yellow"/>
          <w:shd w:val="clear" w:color="auto" w:fill="FFFFFF"/>
        </w:rPr>
      </w:pPr>
      <w:r>
        <w:rPr>
          <w:rFonts w:hint="eastAsia" w:ascii="仿宋_GB2312" w:hAnsi="仿宋_GB2312" w:eastAsia="仿宋_GB2312" w:cs="仿宋_GB2312"/>
          <w:color w:val="323232"/>
          <w:sz w:val="32"/>
          <w:szCs w:val="32"/>
          <w:shd w:val="clear" w:color="auto" w:fill="FFFFFF"/>
        </w:rPr>
        <w:t>（10）负责组建防汛抢险救灾专家队伍，为防汛抢险救灾提供技术支撑；</w:t>
      </w:r>
    </w:p>
    <w:p w14:paraId="7C5CAEFD">
      <w:pPr>
        <w:pStyle w:val="10"/>
        <w:keepLines w:val="0"/>
        <w:pageBreakBefore w:val="0"/>
        <w:shd w:val="clear" w:color="auto" w:fill="FFFFFF"/>
        <w:kinsoku/>
        <w:wordWrap/>
        <w:overflowPunct/>
        <w:topLinePunct w:val="0"/>
        <w:autoSpaceDE/>
        <w:autoSpaceDN/>
        <w:bidi w:val="0"/>
        <w:snapToGrid w:val="0"/>
        <w:spacing w:before="0" w:beforeLines="0" w:beforeAutospacing="0" w:after="0" w:afterLines="0" w:afterAutospacing="0" w:line="560" w:lineRule="exact"/>
        <w:ind w:firstLine="640"/>
        <w:jc w:val="both"/>
        <w:textAlignment w:val="auto"/>
        <w:rPr>
          <w:rFonts w:ascii="仿宋_GB2312" w:hAnsi="仿宋_GB2312" w:eastAsia="仿宋_GB2312" w:cs="仿宋_GB2312"/>
          <w:color w:val="323232"/>
          <w:sz w:val="32"/>
          <w:szCs w:val="32"/>
        </w:rPr>
      </w:pPr>
      <w:r>
        <w:rPr>
          <w:rFonts w:hint="eastAsia" w:ascii="仿宋_GB2312" w:hAnsi="仿宋_GB2312" w:eastAsia="仿宋_GB2312" w:cs="仿宋_GB2312"/>
          <w:color w:val="323232"/>
          <w:sz w:val="32"/>
          <w:szCs w:val="32"/>
          <w:shd w:val="clear" w:color="auto" w:fill="FFFFFF"/>
        </w:rPr>
        <w:t>（1</w:t>
      </w:r>
      <w:r>
        <w:rPr>
          <w:rFonts w:hint="eastAsia" w:ascii="仿宋_GB2312" w:hAnsi="仿宋_GB2312" w:eastAsia="仿宋_GB2312" w:cs="仿宋_GB2312"/>
          <w:color w:val="323232"/>
          <w:sz w:val="32"/>
          <w:szCs w:val="32"/>
          <w:shd w:val="clear" w:color="auto" w:fill="FFFFFF"/>
          <w:lang w:val="en-US" w:eastAsia="zh-CN"/>
        </w:rPr>
        <w:t>1</w:t>
      </w:r>
      <w:r>
        <w:rPr>
          <w:rFonts w:hint="eastAsia" w:ascii="仿宋_GB2312" w:hAnsi="仿宋_GB2312" w:eastAsia="仿宋_GB2312" w:cs="仿宋_GB2312"/>
          <w:color w:val="323232"/>
          <w:sz w:val="32"/>
          <w:szCs w:val="32"/>
          <w:shd w:val="clear" w:color="auto" w:fill="FFFFFF"/>
        </w:rPr>
        <w:t>）承办上级领导机构交办的其他事项。</w:t>
      </w:r>
    </w:p>
    <w:p w14:paraId="1ECCFA7E">
      <w:pPr>
        <w:pStyle w:val="10"/>
        <w:keepLines w:val="0"/>
        <w:pageBreakBefore w:val="0"/>
        <w:shd w:val="clear" w:color="auto" w:fill="FFFFFF"/>
        <w:kinsoku/>
        <w:wordWrap/>
        <w:overflowPunct/>
        <w:topLinePunct w:val="0"/>
        <w:autoSpaceDE/>
        <w:autoSpaceDN/>
        <w:bidi w:val="0"/>
        <w:snapToGrid w:val="0"/>
        <w:spacing w:before="0" w:beforeLines="0" w:beforeAutospacing="0" w:after="0" w:afterLines="0" w:afterAutospacing="0" w:line="560" w:lineRule="exact"/>
        <w:ind w:firstLine="640"/>
        <w:jc w:val="both"/>
        <w:textAlignment w:val="auto"/>
        <w:rPr>
          <w:rFonts w:ascii="仿宋_GB2312" w:hAnsi="仿宋_GB2312" w:eastAsia="仿宋_GB2312" w:cs="仿宋_GB2312"/>
          <w:color w:val="323232"/>
          <w:sz w:val="32"/>
          <w:szCs w:val="32"/>
        </w:rPr>
      </w:pPr>
      <w:r>
        <w:rPr>
          <w:rFonts w:hint="eastAsia" w:ascii="仿宋_GB2312" w:hAnsi="仿宋_GB2312" w:eastAsia="仿宋_GB2312" w:cs="仿宋_GB2312"/>
          <w:color w:val="323232"/>
          <w:sz w:val="32"/>
          <w:szCs w:val="32"/>
          <w:shd w:val="clear" w:color="auto" w:fill="FFFFFF"/>
        </w:rPr>
        <w:t>区防指下设防汛专项分指挥部、镇（街道、功能区）防汛指挥机构和区委、区政府相关部门及企事业单位防汛指挥机构（以下统称“各相关防汛指挥机构”）。</w:t>
      </w:r>
    </w:p>
    <w:p w14:paraId="344D9A69">
      <w:pPr>
        <w:pStyle w:val="10"/>
        <w:keepLines w:val="0"/>
        <w:pageBreakBefore w:val="0"/>
        <w:shd w:val="clear" w:color="auto" w:fill="FFFFFF"/>
        <w:kinsoku/>
        <w:wordWrap/>
        <w:overflowPunct/>
        <w:topLinePunct w:val="0"/>
        <w:autoSpaceDE/>
        <w:autoSpaceDN/>
        <w:bidi w:val="0"/>
        <w:snapToGrid w:val="0"/>
        <w:spacing w:before="0" w:beforeLines="0" w:beforeAutospacing="0" w:after="0" w:afterLines="0" w:afterAutospacing="0" w:line="560" w:lineRule="exact"/>
        <w:ind w:firstLine="640"/>
        <w:jc w:val="both"/>
        <w:textAlignment w:val="auto"/>
        <w:rPr>
          <w:rFonts w:ascii="仿宋_GB2312" w:hAnsi="仿宋_GB2312" w:eastAsia="仿宋_GB2312" w:cs="仿宋_GB2312"/>
          <w:color w:val="323232"/>
          <w:sz w:val="32"/>
          <w:szCs w:val="32"/>
        </w:rPr>
      </w:pPr>
      <w:r>
        <w:rPr>
          <w:rFonts w:hint="eastAsia" w:ascii="仿宋_GB2312" w:hAnsi="仿宋_GB2312" w:eastAsia="仿宋_GB2312" w:cs="仿宋_GB2312"/>
          <w:color w:val="323232"/>
          <w:sz w:val="32"/>
          <w:szCs w:val="32"/>
          <w:shd w:val="clear" w:color="auto" w:fill="FFFFFF"/>
        </w:rPr>
        <w:t>2.1.2区防汛指挥部办公室</w:t>
      </w:r>
    </w:p>
    <w:p w14:paraId="30755ACB">
      <w:pPr>
        <w:pStyle w:val="10"/>
        <w:keepLines w:val="0"/>
        <w:pageBreakBefore w:val="0"/>
        <w:shd w:val="clear" w:color="auto" w:fill="FFFFFF"/>
        <w:kinsoku/>
        <w:wordWrap/>
        <w:overflowPunct/>
        <w:topLinePunct w:val="0"/>
        <w:autoSpaceDE/>
        <w:autoSpaceDN/>
        <w:bidi w:val="0"/>
        <w:snapToGrid w:val="0"/>
        <w:spacing w:before="0" w:beforeLines="0" w:beforeAutospacing="0" w:after="0" w:afterLines="0" w:afterAutospacing="0" w:line="560" w:lineRule="exact"/>
        <w:ind w:firstLine="640"/>
        <w:jc w:val="both"/>
        <w:textAlignment w:val="auto"/>
        <w:rPr>
          <w:rFonts w:ascii="仿宋_GB2312" w:hAnsi="仿宋_GB2312" w:eastAsia="仿宋_GB2312" w:cs="仿宋_GB2312"/>
          <w:color w:val="323232"/>
          <w:sz w:val="32"/>
          <w:szCs w:val="32"/>
        </w:rPr>
      </w:pPr>
      <w:r>
        <w:rPr>
          <w:rFonts w:hint="eastAsia" w:ascii="仿宋_GB2312" w:hAnsi="仿宋_GB2312" w:eastAsia="仿宋_GB2312" w:cs="仿宋_GB2312"/>
          <w:color w:val="323232"/>
          <w:sz w:val="32"/>
          <w:szCs w:val="32"/>
          <w:shd w:val="clear" w:color="auto" w:fill="FFFFFF"/>
        </w:rPr>
        <w:t>大兴区人民政府防汛抗旱指挥部办公室（以下简称“区防汛办”）设在区应急局，区防汛办主任由区应急局局长、区水务局局长担任，区防汛办执行副主任由区应急局分管副局长担任。</w:t>
      </w:r>
    </w:p>
    <w:p w14:paraId="3A9BAD69">
      <w:pPr>
        <w:pStyle w:val="10"/>
        <w:keepLines w:val="0"/>
        <w:pageBreakBefore w:val="0"/>
        <w:shd w:val="clear" w:color="auto" w:fill="FFFFFF"/>
        <w:kinsoku/>
        <w:wordWrap/>
        <w:overflowPunct/>
        <w:topLinePunct w:val="0"/>
        <w:autoSpaceDE/>
        <w:autoSpaceDN/>
        <w:bidi w:val="0"/>
        <w:snapToGrid w:val="0"/>
        <w:spacing w:before="0" w:beforeLines="0" w:beforeAutospacing="0" w:after="0" w:afterLines="0" w:afterAutospacing="0" w:line="560" w:lineRule="exact"/>
        <w:ind w:firstLine="640"/>
        <w:textAlignment w:val="auto"/>
        <w:rPr>
          <w:rFonts w:ascii="仿宋_GB2312" w:hAnsi="仿宋_GB2312" w:eastAsia="仿宋_GB2312" w:cs="仿宋_GB2312"/>
          <w:color w:val="323232"/>
          <w:sz w:val="32"/>
          <w:szCs w:val="32"/>
        </w:rPr>
      </w:pPr>
      <w:r>
        <w:rPr>
          <w:rFonts w:hint="eastAsia" w:ascii="仿宋_GB2312" w:hAnsi="仿宋_GB2312" w:eastAsia="仿宋_GB2312" w:cs="仿宋_GB2312"/>
          <w:color w:val="323232"/>
          <w:sz w:val="32"/>
          <w:szCs w:val="32"/>
          <w:shd w:val="clear" w:color="auto" w:fill="FFFFFF"/>
        </w:rPr>
        <w:t>区防汛办的主要职责：承担区防指日常工作，指导各防汛专项分指挥部办公室、各镇（街道、功能区）防汛指挥机构办公室工作；负责区级防汛应急预案编制，组织协调本区防汛突发事件应急处置，协调指导重要河湖和重要水工程实施防御洪水和应急水量调度工作；负责组织防汛会商，收集汇总雨情、水情、灾情、工情、险情，提出防汛应急响应启动建议，为区防指决策提供服务；完成区防指及领导交办的其他工作。</w:t>
      </w:r>
    </w:p>
    <w:p w14:paraId="3DC6EB48">
      <w:pPr>
        <w:pStyle w:val="4"/>
        <w:keepLines w:val="0"/>
        <w:pageBreakBefore w:val="0"/>
        <w:kinsoku/>
        <w:wordWrap/>
        <w:overflowPunct/>
        <w:topLinePunct w:val="0"/>
        <w:autoSpaceDE/>
        <w:autoSpaceDN/>
        <w:bidi w:val="0"/>
        <w:spacing w:before="0" w:beforeLines="0" w:after="0" w:afterLines="0" w:line="560" w:lineRule="exact"/>
        <w:textAlignment w:val="auto"/>
      </w:pPr>
      <w:r>
        <w:rPr>
          <w:rFonts w:hint="eastAsia"/>
          <w:shd w:val="clear" w:color="auto" w:fill="FFFFFF"/>
        </w:rPr>
        <w:t>2.2防汛专项分指挥部</w:t>
      </w:r>
    </w:p>
    <w:p w14:paraId="6B7F69F4">
      <w:pPr>
        <w:pStyle w:val="10"/>
        <w:keepLines w:val="0"/>
        <w:pageBreakBefore w:val="0"/>
        <w:shd w:val="clear" w:color="auto" w:fill="FFFFFF"/>
        <w:kinsoku/>
        <w:wordWrap/>
        <w:overflowPunct/>
        <w:topLinePunct w:val="0"/>
        <w:autoSpaceDE/>
        <w:autoSpaceDN/>
        <w:bidi w:val="0"/>
        <w:snapToGrid w:val="0"/>
        <w:spacing w:before="0" w:beforeLines="0" w:beforeAutospacing="0" w:after="0" w:afterLines="0" w:afterAutospacing="0" w:line="560" w:lineRule="exact"/>
        <w:ind w:firstLine="640"/>
        <w:textAlignment w:val="auto"/>
        <w:rPr>
          <w:rFonts w:ascii="仿宋_GB2312" w:hAnsi="仿宋_GB2312" w:eastAsia="仿宋_GB2312" w:cs="仿宋_GB2312"/>
          <w:color w:val="323232"/>
          <w:sz w:val="32"/>
          <w:szCs w:val="32"/>
        </w:rPr>
      </w:pPr>
      <w:r>
        <w:rPr>
          <w:rFonts w:hint="eastAsia" w:ascii="仿宋_GB2312" w:hAnsi="仿宋_GB2312" w:eastAsia="仿宋_GB2312" w:cs="仿宋_GB2312"/>
          <w:color w:val="323232"/>
          <w:sz w:val="32"/>
          <w:szCs w:val="32"/>
          <w:shd w:val="clear" w:color="auto" w:fill="FFFFFF"/>
        </w:rPr>
        <w:t>防汛专项分指挥部（以下简称“防汛专项分指”）</w:t>
      </w:r>
      <w:r>
        <w:rPr>
          <w:rFonts w:hint="eastAsia" w:ascii="仿宋_GB2312" w:eastAsia="仿宋_GB2312"/>
          <w:sz w:val="32"/>
          <w:szCs w:val="32"/>
        </w:rPr>
        <w:t>在区防指</w:t>
      </w:r>
      <w:r>
        <w:rPr>
          <w:rFonts w:hint="eastAsia" w:ascii="仿宋_GB2312" w:eastAsia="仿宋_GB2312"/>
          <w:sz w:val="32"/>
          <w:szCs w:val="32"/>
          <w:lang w:eastAsia="zh-CN"/>
        </w:rPr>
        <w:t>、</w:t>
      </w:r>
      <w:r>
        <w:rPr>
          <w:rFonts w:hint="eastAsia" w:ascii="仿宋_GB2312" w:hAnsi="仿宋" w:eastAsia="仿宋_GB2312"/>
          <w:color w:val="000000"/>
          <w:sz w:val="32"/>
          <w:szCs w:val="32"/>
        </w:rPr>
        <w:t>市防汛专项分指</w:t>
      </w:r>
      <w:r>
        <w:rPr>
          <w:rFonts w:hint="eastAsia" w:ascii="仿宋_GB2312" w:eastAsia="仿宋_GB2312"/>
          <w:sz w:val="32"/>
          <w:szCs w:val="32"/>
        </w:rPr>
        <w:t>的领导下，负责组织领导行业内开展防汛工作，协调指导各镇（街道、功能区）防指开展防汛工作。防汛专项分指</w:t>
      </w:r>
      <w:r>
        <w:rPr>
          <w:rFonts w:hint="eastAsia" w:ascii="仿宋_GB2312" w:hAnsi="仿宋_GB2312" w:eastAsia="仿宋_GB2312" w:cs="仿宋_GB2312"/>
          <w:color w:val="323232"/>
          <w:sz w:val="32"/>
          <w:szCs w:val="32"/>
          <w:shd w:val="clear" w:color="auto" w:fill="FFFFFF"/>
        </w:rPr>
        <w:t>包括防汛宣传专项分指挥部、水务防汛专项分指挥部、住房和城乡建设防汛专项分指挥部、交通秩序防汛专项分指挥部、地下管线和道路防汛专项分指挥部、旅游防汛专项分指挥部、永定河防汛专项分指挥部和机场防汛专项分指挥部，共8个专项分指挥部。</w:t>
      </w:r>
    </w:p>
    <w:p w14:paraId="4AA492CB">
      <w:pPr>
        <w:pStyle w:val="10"/>
        <w:keepLines w:val="0"/>
        <w:pageBreakBefore w:val="0"/>
        <w:shd w:val="clear" w:color="auto" w:fill="FFFFFF"/>
        <w:kinsoku/>
        <w:wordWrap/>
        <w:overflowPunct/>
        <w:topLinePunct w:val="0"/>
        <w:autoSpaceDE/>
        <w:autoSpaceDN/>
        <w:bidi w:val="0"/>
        <w:snapToGrid w:val="0"/>
        <w:spacing w:before="0" w:beforeLines="0" w:beforeAutospacing="0" w:after="0" w:afterLines="0" w:afterAutospacing="0" w:line="560" w:lineRule="exact"/>
        <w:ind w:firstLine="640"/>
        <w:textAlignment w:val="auto"/>
        <w:rPr>
          <w:rFonts w:ascii="仿宋_GB2312" w:hAnsi="仿宋_GB2312" w:eastAsia="仿宋_GB2312" w:cs="仿宋_GB2312"/>
          <w:color w:val="323232"/>
          <w:sz w:val="32"/>
          <w:szCs w:val="32"/>
        </w:rPr>
      </w:pPr>
      <w:r>
        <w:rPr>
          <w:rFonts w:hint="eastAsia" w:ascii="仿宋_GB2312" w:hAnsi="仿宋_GB2312" w:eastAsia="仿宋_GB2312" w:cs="仿宋_GB2312"/>
          <w:color w:val="323232"/>
          <w:sz w:val="32"/>
          <w:szCs w:val="32"/>
          <w:shd w:val="clear" w:color="auto" w:fill="FFFFFF"/>
        </w:rPr>
        <w:t>防汛宣传专项分指挥部：由区委宣传部牵头组建，区委宣传部部长任指挥，区委宣传部常务副部长、区委网信办主任、区融媒体中心主任、区应急局副局长任副指挥，办公室设在区委宣传部。负责组织、指挥、协调全区防汛安全宣传、教育工作，组织电视、广播、报刊、互联网、新媒体等新闻媒体做好防汛突发事件及抗洪抢险救灾新闻发布和舆论引导与调控工作，以及防汛安全知识普及教育工作；完成区防指交办的其他工作。</w:t>
      </w:r>
    </w:p>
    <w:p w14:paraId="653ACF6A">
      <w:pPr>
        <w:pStyle w:val="10"/>
        <w:keepLines w:val="0"/>
        <w:pageBreakBefore w:val="0"/>
        <w:shd w:val="clear" w:color="auto" w:fill="FFFFFF"/>
        <w:kinsoku/>
        <w:wordWrap/>
        <w:overflowPunct/>
        <w:topLinePunct w:val="0"/>
        <w:autoSpaceDE/>
        <w:autoSpaceDN/>
        <w:bidi w:val="0"/>
        <w:snapToGrid w:val="0"/>
        <w:spacing w:before="0" w:beforeLines="0" w:beforeAutospacing="0" w:after="0" w:afterLines="0" w:afterAutospacing="0" w:line="560" w:lineRule="exact"/>
        <w:ind w:firstLine="640"/>
        <w:textAlignment w:val="auto"/>
        <w:rPr>
          <w:rFonts w:ascii="仿宋_GB2312" w:hAnsi="仿宋_GB2312" w:eastAsia="仿宋_GB2312" w:cs="仿宋_GB2312"/>
          <w:color w:val="323232"/>
          <w:sz w:val="32"/>
          <w:szCs w:val="32"/>
        </w:rPr>
      </w:pPr>
      <w:r>
        <w:rPr>
          <w:rFonts w:hint="eastAsia" w:ascii="仿宋_GB2312" w:hAnsi="仿宋_GB2312" w:eastAsia="仿宋_GB2312" w:cs="仿宋_GB2312"/>
          <w:color w:val="323232"/>
          <w:sz w:val="32"/>
          <w:szCs w:val="32"/>
          <w:shd w:val="clear" w:color="auto" w:fill="FFFFFF"/>
        </w:rPr>
        <w:t>水务防汛专项分指挥部：由区水务局牵头组建，主管副区长任指挥，区水务局局长任副指挥，办公室设在区水务局。负责组织、协调、指导全区</w:t>
      </w:r>
      <w:r>
        <w:rPr>
          <w:rFonts w:hint="eastAsia" w:ascii="仿宋_GB2312" w:hAnsi="仿宋_GB2312" w:eastAsia="仿宋_GB2312" w:cs="仿宋_GB2312"/>
          <w:color w:val="323232"/>
          <w:sz w:val="32"/>
          <w:szCs w:val="32"/>
          <w:shd w:val="clear" w:color="auto" w:fill="FFFFFF"/>
          <w:lang w:val="en-US" w:eastAsia="zh-CN"/>
        </w:rPr>
        <w:t>洪水</w:t>
      </w:r>
      <w:r>
        <w:rPr>
          <w:rFonts w:hint="eastAsia" w:ascii="仿宋_GB2312" w:hAnsi="仿宋_GB2312" w:eastAsia="仿宋_GB2312" w:cs="仿宋_GB2312"/>
          <w:color w:val="323232"/>
          <w:sz w:val="32"/>
          <w:szCs w:val="32"/>
          <w:shd w:val="clear" w:color="auto" w:fill="FFFFFF"/>
        </w:rPr>
        <w:t>灾害防御工作；负责编制河湖、重要水工程的防御洪水及应急水量调度方案，按程序报批并组织实施；承担水情的监测，负责洪水预报预警及预防行动工作；牵头负责城镇积滞水的治理和处置，编制易积水点预案</w:t>
      </w:r>
      <w:r>
        <w:rPr>
          <w:rFonts w:hint="eastAsia" w:ascii="仿宋_GB2312" w:hAnsi="仿宋_GB2312" w:eastAsia="仿宋_GB2312" w:cs="仿宋_GB2312"/>
          <w:color w:val="323232"/>
          <w:sz w:val="32"/>
          <w:szCs w:val="32"/>
          <w:shd w:val="clear" w:color="auto" w:fill="FFFFFF"/>
          <w:lang w:eastAsia="zh-CN"/>
        </w:rPr>
        <w:t>；</w:t>
      </w:r>
      <w:r>
        <w:rPr>
          <w:rFonts w:hint="eastAsia" w:ascii="仿宋_GB2312" w:hAnsi="仿宋_GB2312" w:eastAsia="仿宋_GB2312" w:cs="仿宋_GB2312"/>
          <w:color w:val="323232"/>
          <w:sz w:val="32"/>
          <w:szCs w:val="32"/>
          <w:shd w:val="clear" w:color="auto" w:fill="FFFFFF"/>
        </w:rPr>
        <w:t>组织、协调、指导蓄滞洪区安全建设、管理和运用补偿工作；依权限负责洪水调度、统筹组织堤防巡查与抢险</w:t>
      </w:r>
      <w:r>
        <w:rPr>
          <w:rFonts w:hint="eastAsia" w:ascii="仿宋_GB2312" w:hAnsi="仿宋_GB2312" w:eastAsia="仿宋_GB2312" w:cs="仿宋_GB2312"/>
          <w:color w:val="323232"/>
          <w:sz w:val="32"/>
          <w:szCs w:val="32"/>
          <w:shd w:val="clear" w:color="auto" w:fill="FFFFFF"/>
          <w:lang w:eastAsia="zh-CN"/>
        </w:rPr>
        <w:t>；</w:t>
      </w:r>
      <w:r>
        <w:rPr>
          <w:rFonts w:hint="eastAsia" w:ascii="仿宋_GB2312" w:hAnsi="仿宋_GB2312" w:eastAsia="仿宋_GB2312" w:cs="仿宋_GB2312"/>
          <w:color w:val="323232"/>
          <w:sz w:val="32"/>
          <w:szCs w:val="32"/>
          <w:shd w:val="clear" w:color="auto" w:fill="FFFFFF"/>
        </w:rPr>
        <w:t>负责防御洪水</w:t>
      </w:r>
      <w:r>
        <w:rPr>
          <w:rFonts w:hint="eastAsia" w:ascii="仿宋_GB2312" w:hAnsi="仿宋_GB2312" w:eastAsia="仿宋_GB2312" w:cs="仿宋_GB2312"/>
          <w:color w:val="323232"/>
          <w:sz w:val="32"/>
          <w:szCs w:val="32"/>
          <w:shd w:val="clear" w:color="auto" w:fill="FFFFFF"/>
          <w:lang w:eastAsia="zh-CN"/>
        </w:rPr>
        <w:t>和城市内涝</w:t>
      </w:r>
      <w:r>
        <w:rPr>
          <w:rFonts w:hint="eastAsia" w:ascii="仿宋_GB2312" w:hAnsi="仿宋_GB2312" w:eastAsia="仿宋_GB2312" w:cs="仿宋_GB2312"/>
          <w:color w:val="323232"/>
          <w:sz w:val="32"/>
          <w:szCs w:val="32"/>
          <w:shd w:val="clear" w:color="auto" w:fill="FFFFFF"/>
        </w:rPr>
        <w:t>应急抢险的技术支撑；</w:t>
      </w:r>
      <w:r>
        <w:rPr>
          <w:rFonts w:hint="eastAsia" w:ascii="仿宋_GB2312" w:eastAsia="仿宋_GB2312"/>
          <w:snapToGrid w:val="0"/>
          <w:color w:val="000000"/>
          <w:kern w:val="0"/>
          <w:sz w:val="32"/>
          <w:szCs w:val="32"/>
        </w:rPr>
        <w:t>指导各镇（街</w:t>
      </w:r>
      <w:r>
        <w:rPr>
          <w:rFonts w:hint="eastAsia" w:ascii="仿宋_GB2312" w:eastAsia="仿宋_GB2312"/>
          <w:snapToGrid w:val="0"/>
          <w:color w:val="000000"/>
          <w:kern w:val="0"/>
          <w:sz w:val="32"/>
          <w:szCs w:val="32"/>
          <w:lang w:eastAsia="zh-CN"/>
        </w:rPr>
        <w:t>道、功能区</w:t>
      </w:r>
      <w:r>
        <w:rPr>
          <w:rFonts w:hint="eastAsia" w:ascii="仿宋_GB2312" w:eastAsia="仿宋_GB2312"/>
          <w:snapToGrid w:val="0"/>
          <w:color w:val="000000"/>
          <w:kern w:val="0"/>
          <w:sz w:val="32"/>
          <w:szCs w:val="32"/>
        </w:rPr>
        <w:t>）做好应急排水等工作；</w:t>
      </w:r>
      <w:bookmarkStart w:id="0" w:name="OLE_LINK5"/>
      <w:r>
        <w:rPr>
          <w:rFonts w:hint="eastAsia" w:ascii="仿宋_GB2312" w:eastAsia="仿宋_GB2312"/>
          <w:snapToGrid w:val="0"/>
          <w:color w:val="000000"/>
          <w:kern w:val="0"/>
          <w:sz w:val="32"/>
          <w:szCs w:val="32"/>
        </w:rPr>
        <w:t>负责汛期水利工程等相关信息统计</w:t>
      </w:r>
      <w:bookmarkEnd w:id="0"/>
      <w:r>
        <w:rPr>
          <w:rFonts w:hint="eastAsia" w:ascii="仿宋_GB2312" w:eastAsia="仿宋_GB2312"/>
          <w:snapToGrid w:val="0"/>
          <w:color w:val="000000"/>
          <w:kern w:val="0"/>
          <w:sz w:val="32"/>
          <w:szCs w:val="32"/>
        </w:rPr>
        <w:t>；</w:t>
      </w:r>
      <w:r>
        <w:rPr>
          <w:rFonts w:hint="eastAsia" w:ascii="仿宋_GB2312" w:hAnsi="仿宋_GB2312" w:eastAsia="仿宋_GB2312" w:cs="仿宋_GB2312"/>
          <w:color w:val="323232"/>
          <w:sz w:val="32"/>
          <w:szCs w:val="32"/>
          <w:shd w:val="clear" w:color="auto" w:fill="FFFFFF"/>
        </w:rPr>
        <w:t>及时向区防指报告应对部署、洪水调度、水情信息、处置措施等情况；完成区防指交办的其他工作。</w:t>
      </w:r>
    </w:p>
    <w:p w14:paraId="38A2DA6D">
      <w:pPr>
        <w:pStyle w:val="10"/>
        <w:keepLines w:val="0"/>
        <w:pageBreakBefore w:val="0"/>
        <w:shd w:val="clear" w:color="auto" w:fill="FFFFFF"/>
        <w:kinsoku/>
        <w:wordWrap/>
        <w:overflowPunct/>
        <w:topLinePunct w:val="0"/>
        <w:autoSpaceDE/>
        <w:autoSpaceDN/>
        <w:bidi w:val="0"/>
        <w:snapToGrid w:val="0"/>
        <w:spacing w:before="0" w:beforeLines="0" w:beforeAutospacing="0" w:after="0" w:afterLines="0" w:afterAutospacing="0" w:line="560" w:lineRule="exact"/>
        <w:ind w:firstLine="640"/>
        <w:textAlignment w:val="auto"/>
        <w:rPr>
          <w:rFonts w:ascii="仿宋_GB2312" w:hAnsi="仿宋_GB2312" w:eastAsia="仿宋_GB2312" w:cs="仿宋_GB2312"/>
          <w:color w:val="323232"/>
          <w:sz w:val="32"/>
          <w:szCs w:val="32"/>
        </w:rPr>
      </w:pPr>
      <w:r>
        <w:rPr>
          <w:rFonts w:hint="eastAsia" w:ascii="仿宋_GB2312" w:hAnsi="仿宋_GB2312" w:eastAsia="仿宋_GB2312" w:cs="仿宋_GB2312"/>
          <w:color w:val="323232"/>
          <w:sz w:val="32"/>
          <w:szCs w:val="32"/>
          <w:shd w:val="clear" w:color="auto" w:fill="FFFFFF"/>
        </w:rPr>
        <w:t>住房和城乡建设防汛专项分指挥部：由区住建委牵头组建，主管副区长任指挥，区住建委主任任副指挥，办公室设在区住建委。负责组织、指挥、协调全区城镇在建房屋、在建工程、在建轨道交通、人防工程、危旧房屋、普通地下空间、低洼院落等安全度汛及暴雨、洪水的预防行动工作。负责建立健全房屋、工程建设防汛工作的组织指挥体系、责任制体系、方案预案体系、应急处置体系；及时向区防指报告应对部署、受灾程度、处置结果等情况；</w:t>
      </w:r>
      <w:r>
        <w:rPr>
          <w:rFonts w:hint="eastAsia" w:ascii="仿宋_GB2312" w:eastAsia="仿宋_GB2312"/>
          <w:color w:val="000000"/>
          <w:sz w:val="32"/>
          <w:szCs w:val="32"/>
        </w:rPr>
        <w:t>负责汛期房屋和在建工程等相关信息的统计；</w:t>
      </w:r>
      <w:r>
        <w:rPr>
          <w:rFonts w:hint="eastAsia" w:ascii="仿宋_GB2312" w:hAnsi="仿宋_GB2312" w:eastAsia="仿宋_GB2312" w:cs="仿宋_GB2312"/>
          <w:color w:val="323232"/>
          <w:sz w:val="32"/>
          <w:szCs w:val="32"/>
          <w:shd w:val="clear" w:color="auto" w:fill="FFFFFF"/>
        </w:rPr>
        <w:t>完成区防指交办的其他工作。</w:t>
      </w:r>
    </w:p>
    <w:p w14:paraId="50D0AFCC">
      <w:pPr>
        <w:pStyle w:val="10"/>
        <w:keepLines w:val="0"/>
        <w:pageBreakBefore w:val="0"/>
        <w:shd w:val="clear" w:color="auto" w:fill="FFFFFF"/>
        <w:kinsoku/>
        <w:wordWrap/>
        <w:overflowPunct/>
        <w:topLinePunct w:val="0"/>
        <w:autoSpaceDE/>
        <w:autoSpaceDN/>
        <w:bidi w:val="0"/>
        <w:snapToGrid w:val="0"/>
        <w:spacing w:before="0" w:beforeLines="0" w:beforeAutospacing="0" w:after="0" w:afterLines="0" w:afterAutospacing="0" w:line="560" w:lineRule="exact"/>
        <w:ind w:firstLine="640"/>
        <w:textAlignment w:val="auto"/>
        <w:rPr>
          <w:rFonts w:ascii="仿宋_GB2312" w:hAnsi="仿宋_GB2312" w:eastAsia="仿宋_GB2312" w:cs="仿宋_GB2312"/>
          <w:color w:val="323232"/>
          <w:sz w:val="32"/>
          <w:szCs w:val="32"/>
        </w:rPr>
      </w:pPr>
      <w:r>
        <w:rPr>
          <w:rFonts w:hint="eastAsia" w:ascii="仿宋_GB2312" w:hAnsi="仿宋_GB2312" w:eastAsia="仿宋_GB2312" w:cs="仿宋_GB2312"/>
          <w:color w:val="323232"/>
          <w:sz w:val="32"/>
          <w:szCs w:val="32"/>
          <w:shd w:val="clear" w:color="auto" w:fill="FFFFFF"/>
        </w:rPr>
        <w:t>交通秩序防汛专项分指挥部：由</w:t>
      </w:r>
      <w:r>
        <w:rPr>
          <w:rFonts w:hint="eastAsia" w:ascii="仿宋_GB2312" w:hAnsi="仿宋_GB2312" w:eastAsia="仿宋_GB2312" w:cs="仿宋_GB2312"/>
          <w:color w:val="323232"/>
          <w:sz w:val="32"/>
          <w:szCs w:val="32"/>
          <w:shd w:val="clear" w:color="auto" w:fill="FFFFFF"/>
          <w:lang w:eastAsia="zh-CN"/>
        </w:rPr>
        <w:t>区</w:t>
      </w:r>
      <w:r>
        <w:rPr>
          <w:rFonts w:hint="eastAsia" w:ascii="仿宋_GB2312" w:hAnsi="仿宋_GB2312" w:eastAsia="仿宋_GB2312" w:cs="仿宋_GB2312"/>
          <w:color w:val="323232"/>
          <w:sz w:val="32"/>
          <w:szCs w:val="32"/>
          <w:shd w:val="clear" w:color="auto" w:fill="FFFFFF"/>
        </w:rPr>
        <w:t>公安分局牵头组建，主管副区长、</w:t>
      </w:r>
      <w:r>
        <w:rPr>
          <w:rFonts w:hint="eastAsia" w:ascii="仿宋_GB2312" w:hAnsi="仿宋_GB2312" w:eastAsia="仿宋_GB2312" w:cs="仿宋_GB2312"/>
          <w:color w:val="323232"/>
          <w:sz w:val="32"/>
          <w:szCs w:val="32"/>
          <w:shd w:val="clear" w:color="auto" w:fill="FFFFFF"/>
          <w:lang w:eastAsia="zh-CN"/>
        </w:rPr>
        <w:t>区</w:t>
      </w:r>
      <w:r>
        <w:rPr>
          <w:rFonts w:hint="eastAsia" w:ascii="仿宋_GB2312" w:hAnsi="仿宋_GB2312" w:eastAsia="仿宋_GB2312" w:cs="仿宋_GB2312"/>
          <w:color w:val="323232"/>
          <w:sz w:val="32"/>
          <w:szCs w:val="32"/>
          <w:shd w:val="clear" w:color="auto" w:fill="FFFFFF"/>
        </w:rPr>
        <w:t>公安分局局长任指挥，</w:t>
      </w:r>
      <w:r>
        <w:rPr>
          <w:rFonts w:hint="eastAsia" w:ascii="仿宋_GB2312" w:hAnsi="仿宋_GB2312" w:eastAsia="仿宋_GB2312" w:cs="仿宋_GB2312"/>
          <w:color w:val="323232"/>
          <w:sz w:val="32"/>
          <w:szCs w:val="32"/>
          <w:shd w:val="clear" w:color="auto" w:fill="FFFFFF"/>
          <w:lang w:eastAsia="zh-CN"/>
        </w:rPr>
        <w:t>区</w:t>
      </w:r>
      <w:r>
        <w:rPr>
          <w:rFonts w:hint="eastAsia" w:ascii="仿宋_GB2312" w:hAnsi="仿宋_GB2312" w:eastAsia="仿宋_GB2312" w:cs="仿宋_GB2312"/>
          <w:color w:val="323232"/>
          <w:sz w:val="32"/>
          <w:szCs w:val="32"/>
          <w:shd w:val="clear" w:color="auto" w:fill="FFFFFF"/>
        </w:rPr>
        <w:t>公安分局主管副局长任副指挥，办公室设在</w:t>
      </w:r>
      <w:r>
        <w:rPr>
          <w:rFonts w:hint="eastAsia" w:ascii="仿宋_GB2312" w:hAnsi="仿宋_GB2312" w:eastAsia="仿宋_GB2312" w:cs="仿宋_GB2312"/>
          <w:color w:val="323232"/>
          <w:sz w:val="32"/>
          <w:szCs w:val="32"/>
          <w:shd w:val="clear" w:color="auto" w:fill="FFFFFF"/>
          <w:lang w:eastAsia="zh-CN"/>
        </w:rPr>
        <w:t>区</w:t>
      </w:r>
      <w:r>
        <w:rPr>
          <w:rFonts w:hint="eastAsia" w:ascii="仿宋_GB2312" w:hAnsi="仿宋_GB2312" w:eastAsia="仿宋_GB2312" w:cs="仿宋_GB2312"/>
          <w:color w:val="323232"/>
          <w:sz w:val="32"/>
          <w:szCs w:val="32"/>
          <w:shd w:val="clear" w:color="auto" w:fill="FFFFFF"/>
        </w:rPr>
        <w:t>公安交通支队。负责组织、指挥、协调雨天道路交通运行保障，协调道路管理单位做好积水封路工作。负责构建和完善全区交通秩序及防汛工作的组织指挥体系、责任制体系、方案预案体系、应急处置体系；及时向区防指报告应对部署、积水情况、处置结果等情况；</w:t>
      </w:r>
      <w:r>
        <w:rPr>
          <w:rFonts w:hint="eastAsia" w:ascii="仿宋_GB2312" w:hAnsi="仿宋_GB2312" w:eastAsia="仿宋_GB2312" w:cs="仿宋_GB2312"/>
          <w:color w:val="0D0D0D"/>
          <w:spacing w:val="5"/>
          <w:sz w:val="32"/>
          <w:szCs w:val="32"/>
        </w:rPr>
        <w:t>负责汛期道路、桥梁、轨道交通等</w:t>
      </w:r>
      <w:r>
        <w:rPr>
          <w:rFonts w:hint="eastAsia" w:ascii="仿宋_GB2312" w:hAnsi="仿宋_GB2312" w:eastAsia="仿宋_GB2312" w:cs="仿宋_GB2312"/>
          <w:color w:val="0D0D0D"/>
          <w:spacing w:val="9"/>
          <w:sz w:val="32"/>
          <w:szCs w:val="32"/>
        </w:rPr>
        <w:t>相关信息统计</w:t>
      </w:r>
      <w:r>
        <w:rPr>
          <w:rFonts w:hint="eastAsia" w:ascii="仿宋_GB2312" w:hAnsi="仿宋_GB2312" w:eastAsia="仿宋_GB2312" w:cs="仿宋_GB2312"/>
          <w:color w:val="0D0D0D"/>
          <w:spacing w:val="9"/>
          <w:sz w:val="32"/>
          <w:szCs w:val="32"/>
          <w:lang w:eastAsia="zh-CN"/>
        </w:rPr>
        <w:t>；</w:t>
      </w:r>
      <w:r>
        <w:rPr>
          <w:rFonts w:hint="eastAsia" w:ascii="仿宋_GB2312" w:hAnsi="仿宋_GB2312" w:eastAsia="仿宋_GB2312" w:cs="仿宋_GB2312"/>
          <w:color w:val="323232"/>
          <w:sz w:val="32"/>
          <w:szCs w:val="32"/>
          <w:shd w:val="clear" w:color="auto" w:fill="FFFFFF"/>
        </w:rPr>
        <w:t>完成区防指交办的其他工作。</w:t>
      </w:r>
    </w:p>
    <w:p w14:paraId="3CFA82EF">
      <w:pPr>
        <w:pStyle w:val="10"/>
        <w:keepLines w:val="0"/>
        <w:pageBreakBefore w:val="0"/>
        <w:shd w:val="clear" w:color="auto" w:fill="FFFFFF"/>
        <w:kinsoku/>
        <w:wordWrap/>
        <w:overflowPunct/>
        <w:topLinePunct w:val="0"/>
        <w:autoSpaceDE/>
        <w:autoSpaceDN/>
        <w:bidi w:val="0"/>
        <w:snapToGrid w:val="0"/>
        <w:spacing w:before="0" w:beforeLines="0" w:beforeAutospacing="0" w:after="0" w:afterLines="0" w:afterAutospacing="0" w:line="560" w:lineRule="exact"/>
        <w:ind w:firstLine="640"/>
        <w:textAlignment w:val="auto"/>
        <w:rPr>
          <w:rFonts w:hint="eastAsia" w:ascii="仿宋_GB2312" w:hAnsi="仿宋_GB2312" w:eastAsia="仿宋_GB2312" w:cs="仿宋_GB2312"/>
          <w:color w:val="323232"/>
          <w:sz w:val="32"/>
          <w:szCs w:val="32"/>
        </w:rPr>
      </w:pPr>
      <w:r>
        <w:rPr>
          <w:rFonts w:hint="eastAsia" w:ascii="仿宋_GB2312" w:hAnsi="仿宋_GB2312" w:eastAsia="仿宋_GB2312" w:cs="仿宋_GB2312"/>
          <w:color w:val="323232"/>
          <w:sz w:val="32"/>
          <w:szCs w:val="32"/>
          <w:shd w:val="clear" w:color="auto" w:fill="FFFFFF"/>
        </w:rPr>
        <w:t>地下管线和道路防汛专项分指挥部：由区城管委牵头组建，主管副区长任指挥，区城管委主任任副指挥，办公室设在区城管委。负责组织、指挥、协调全区供排水、供电、供气、供热、通信、石油天然气管道等城市生命线及道路安全度汛和防汛抢险工作；负责组织指导新城范围内城市道路积</w:t>
      </w:r>
      <w:r>
        <w:rPr>
          <w:rFonts w:hint="eastAsia" w:ascii="仿宋_GB2312" w:hAnsi="仿宋_GB2312" w:eastAsia="仿宋_GB2312" w:cs="仿宋_GB2312"/>
          <w:color w:val="323232"/>
          <w:sz w:val="32"/>
          <w:szCs w:val="32"/>
          <w:shd w:val="clear" w:color="auto" w:fill="FFFFFF"/>
          <w:lang w:val="en-US" w:eastAsia="zh-CN"/>
        </w:rPr>
        <w:t>滞</w:t>
      </w:r>
      <w:r>
        <w:rPr>
          <w:rFonts w:hint="eastAsia" w:ascii="仿宋_GB2312" w:hAnsi="仿宋_GB2312" w:eastAsia="仿宋_GB2312" w:cs="仿宋_GB2312"/>
          <w:color w:val="323232"/>
          <w:sz w:val="32"/>
          <w:szCs w:val="32"/>
          <w:shd w:val="clear" w:color="auto" w:fill="FFFFFF"/>
        </w:rPr>
        <w:t>水排除；负责建立健全全区地下管线运行及道路防汛工作的组织指挥体系、责任制体系、方案预案体系、应急处置体系；负责地下管线及道路防汛突发事件的应急处置；协调相关部门、属地政府配合轨道交通运营单位做好地铁外围道路和城市生命线度汛工作</w:t>
      </w:r>
      <w:r>
        <w:rPr>
          <w:rFonts w:hint="eastAsia" w:ascii="仿宋_GB2312" w:hAnsi="仿宋_GB2312" w:eastAsia="仿宋_GB2312" w:cs="仿宋_GB2312"/>
          <w:color w:val="323232"/>
          <w:sz w:val="32"/>
          <w:szCs w:val="32"/>
          <w:shd w:val="clear" w:color="auto" w:fill="FFFFFF"/>
          <w:lang w:eastAsia="zh-CN"/>
        </w:rPr>
        <w:t>；</w:t>
      </w:r>
      <w:r>
        <w:rPr>
          <w:rFonts w:hint="eastAsia" w:ascii="仿宋_GB2312" w:hAnsi="仿宋_GB2312" w:eastAsia="仿宋_GB2312" w:cs="仿宋_GB2312"/>
          <w:snapToGrid w:val="0"/>
          <w:color w:val="000000"/>
          <w:kern w:val="0"/>
          <w:sz w:val="32"/>
          <w:szCs w:val="32"/>
        </w:rPr>
        <w:t>负责汛期积水内涝等相关信息统计</w:t>
      </w:r>
      <w:r>
        <w:rPr>
          <w:rFonts w:hint="eastAsia" w:ascii="仿宋_GB2312" w:hAnsi="仿宋_GB2312" w:eastAsia="仿宋_GB2312" w:cs="仿宋_GB2312"/>
          <w:color w:val="323232"/>
          <w:sz w:val="32"/>
          <w:szCs w:val="32"/>
          <w:shd w:val="clear" w:color="auto" w:fill="FFFFFF"/>
        </w:rPr>
        <w:t>；及时向区防指报告应对部署、设施受损、工程险情、抢险措施、避险转移、水毁损失等情况；完成区防指交办的其他工作。</w:t>
      </w:r>
    </w:p>
    <w:p w14:paraId="09576285">
      <w:pPr>
        <w:pStyle w:val="10"/>
        <w:keepLines w:val="0"/>
        <w:pageBreakBefore w:val="0"/>
        <w:shd w:val="clear" w:color="auto" w:fill="FFFFFF"/>
        <w:kinsoku/>
        <w:wordWrap/>
        <w:overflowPunct/>
        <w:topLinePunct w:val="0"/>
        <w:autoSpaceDE/>
        <w:autoSpaceDN/>
        <w:bidi w:val="0"/>
        <w:snapToGrid w:val="0"/>
        <w:spacing w:before="0" w:beforeLines="0" w:beforeAutospacing="0" w:after="0" w:afterLines="0" w:afterAutospacing="0" w:line="560" w:lineRule="exact"/>
        <w:ind w:firstLine="640"/>
        <w:textAlignment w:val="auto"/>
        <w:rPr>
          <w:rFonts w:hint="eastAsia" w:ascii="仿宋_GB2312" w:hAnsi="仿宋_GB2312" w:eastAsia="仿宋_GB2312" w:cs="仿宋_GB2312"/>
          <w:color w:val="323232"/>
          <w:sz w:val="32"/>
          <w:szCs w:val="32"/>
        </w:rPr>
      </w:pPr>
      <w:r>
        <w:rPr>
          <w:rFonts w:hint="eastAsia" w:ascii="仿宋_GB2312" w:hAnsi="仿宋_GB2312" w:eastAsia="仿宋_GB2312" w:cs="仿宋_GB2312"/>
          <w:color w:val="323232"/>
          <w:sz w:val="32"/>
          <w:szCs w:val="32"/>
          <w:shd w:val="clear" w:color="auto" w:fill="FFFFFF"/>
        </w:rPr>
        <w:t>旅游防汛专项分指挥部：由区</w:t>
      </w:r>
      <w:r>
        <w:rPr>
          <w:rFonts w:hint="eastAsia" w:ascii="仿宋_GB2312" w:hAnsi="仿宋_GB2312" w:eastAsia="仿宋_GB2312" w:cs="仿宋_GB2312"/>
          <w:color w:val="323232"/>
          <w:sz w:val="32"/>
          <w:szCs w:val="32"/>
          <w:shd w:val="clear" w:color="auto" w:fill="FFFFFF"/>
          <w:lang w:eastAsia="zh-CN"/>
        </w:rPr>
        <w:t>文化和旅游</w:t>
      </w:r>
      <w:r>
        <w:rPr>
          <w:rFonts w:hint="eastAsia" w:ascii="仿宋_GB2312" w:hAnsi="仿宋_GB2312" w:eastAsia="仿宋_GB2312" w:cs="仿宋_GB2312"/>
          <w:color w:val="323232"/>
          <w:sz w:val="32"/>
          <w:szCs w:val="32"/>
          <w:shd w:val="clear" w:color="auto" w:fill="FFFFFF"/>
        </w:rPr>
        <w:t>局牵头组建，主管副区长任指挥，区</w:t>
      </w:r>
      <w:r>
        <w:rPr>
          <w:rFonts w:hint="eastAsia" w:ascii="仿宋_GB2312" w:hAnsi="仿宋_GB2312" w:eastAsia="仿宋_GB2312" w:cs="仿宋_GB2312"/>
          <w:color w:val="323232"/>
          <w:sz w:val="32"/>
          <w:szCs w:val="32"/>
          <w:shd w:val="clear" w:color="auto" w:fill="FFFFFF"/>
          <w:lang w:eastAsia="zh-CN"/>
        </w:rPr>
        <w:t>文化和旅游</w:t>
      </w:r>
      <w:r>
        <w:rPr>
          <w:rFonts w:hint="eastAsia" w:ascii="仿宋_GB2312" w:hAnsi="仿宋_GB2312" w:eastAsia="仿宋_GB2312" w:cs="仿宋_GB2312"/>
          <w:color w:val="323232"/>
          <w:sz w:val="32"/>
          <w:szCs w:val="32"/>
          <w:shd w:val="clear" w:color="auto" w:fill="FFFFFF"/>
        </w:rPr>
        <w:t>局局长任副指挥，办公室设在区</w:t>
      </w:r>
      <w:r>
        <w:rPr>
          <w:rFonts w:hint="eastAsia" w:ascii="仿宋_GB2312" w:hAnsi="仿宋_GB2312" w:eastAsia="仿宋_GB2312" w:cs="仿宋_GB2312"/>
          <w:color w:val="323232"/>
          <w:sz w:val="32"/>
          <w:szCs w:val="32"/>
          <w:shd w:val="clear" w:color="auto" w:fill="FFFFFF"/>
          <w:lang w:eastAsia="zh-CN"/>
        </w:rPr>
        <w:t>文化和旅游</w:t>
      </w:r>
      <w:r>
        <w:rPr>
          <w:rFonts w:hint="eastAsia" w:ascii="仿宋_GB2312" w:hAnsi="仿宋_GB2312" w:eastAsia="仿宋_GB2312" w:cs="仿宋_GB2312"/>
          <w:color w:val="323232"/>
          <w:sz w:val="32"/>
          <w:szCs w:val="32"/>
          <w:shd w:val="clear" w:color="auto" w:fill="FFFFFF"/>
        </w:rPr>
        <w:t>局。负责组织、指挥、协调全区旅游系统防汛安全工作。负责建立健全旅游景区和旅游团体防汛工作的组织指挥体系、责任制体系、方案预案体系、应急处置体系；指导各镇、街道及旅游景区做好旅游景区的警示、教育、预警、避险、转移、安置等工作；做好旅行社的防汛安全管理工作；配合区防汛指挥部做好乡村民宿的管理工作；及时向区防指报告应对部署、处置措施等情况；</w:t>
      </w:r>
      <w:r>
        <w:rPr>
          <w:rFonts w:hint="eastAsia" w:ascii="仿宋_GB2312" w:hAnsi="仿宋_GB2312" w:eastAsia="仿宋_GB2312" w:cs="仿宋_GB2312"/>
          <w:color w:val="0D0D0D"/>
          <w:spacing w:val="5"/>
          <w:sz w:val="32"/>
          <w:szCs w:val="32"/>
        </w:rPr>
        <w:t>负责汛期景区、乡村民宿等相关信息统计；</w:t>
      </w:r>
      <w:r>
        <w:rPr>
          <w:rFonts w:hint="eastAsia" w:ascii="仿宋_GB2312" w:hAnsi="仿宋_GB2312" w:eastAsia="仿宋_GB2312" w:cs="仿宋_GB2312"/>
          <w:color w:val="323232"/>
          <w:sz w:val="32"/>
          <w:szCs w:val="32"/>
          <w:shd w:val="clear" w:color="auto" w:fill="FFFFFF"/>
        </w:rPr>
        <w:t>完成区防指交办的其他工作。</w:t>
      </w:r>
    </w:p>
    <w:p w14:paraId="70B89DD6">
      <w:pPr>
        <w:pStyle w:val="10"/>
        <w:keepLines w:val="0"/>
        <w:pageBreakBefore w:val="0"/>
        <w:shd w:val="clear" w:color="auto" w:fill="FFFFFF"/>
        <w:kinsoku/>
        <w:wordWrap/>
        <w:overflowPunct/>
        <w:topLinePunct w:val="0"/>
        <w:autoSpaceDE/>
        <w:autoSpaceDN/>
        <w:bidi w:val="0"/>
        <w:snapToGrid w:val="0"/>
        <w:spacing w:before="0" w:beforeLines="0" w:beforeAutospacing="0" w:after="0" w:afterLines="0" w:afterAutospacing="0" w:line="560" w:lineRule="exact"/>
        <w:ind w:firstLine="640"/>
        <w:textAlignment w:val="auto"/>
        <w:rPr>
          <w:rFonts w:hint="eastAsia" w:ascii="仿宋_GB2312" w:hAnsi="仿宋_GB2312" w:eastAsia="仿宋_GB2312" w:cs="仿宋_GB2312"/>
          <w:color w:val="323232"/>
          <w:sz w:val="32"/>
          <w:szCs w:val="32"/>
        </w:rPr>
      </w:pPr>
      <w:r>
        <w:rPr>
          <w:rFonts w:hint="eastAsia" w:ascii="仿宋_GB2312" w:hAnsi="仿宋_GB2312" w:eastAsia="仿宋_GB2312" w:cs="仿宋_GB2312"/>
          <w:color w:val="323232"/>
          <w:sz w:val="32"/>
          <w:szCs w:val="32"/>
          <w:shd w:val="clear" w:color="auto" w:fill="FFFFFF"/>
        </w:rPr>
        <w:t>永定河防汛专项分指挥部：由区水务局牵头组建，主管副区长任指挥，区水务局局长任副指挥，办公室设在永定河管理所。在永定河流域防汛指挥部指导下，负责组织、指挥、协调永定河（大兴段）防洪抢险工作；负责建立健全流域防汛安全的组织指挥体系、责任制体系、方案预案体系、应急处置体系；及时向区防指报告应对部署、洪水调度、工程险情、抢险措施、避险转移、水毁损失等情况；完成区防指交办的其他工作。</w:t>
      </w:r>
    </w:p>
    <w:p w14:paraId="71DC0923">
      <w:pPr>
        <w:pStyle w:val="10"/>
        <w:keepLines w:val="0"/>
        <w:pageBreakBefore w:val="0"/>
        <w:shd w:val="clear" w:color="auto" w:fill="FFFFFF"/>
        <w:kinsoku/>
        <w:wordWrap/>
        <w:overflowPunct/>
        <w:topLinePunct w:val="0"/>
        <w:autoSpaceDE/>
        <w:autoSpaceDN/>
        <w:bidi w:val="0"/>
        <w:snapToGrid w:val="0"/>
        <w:spacing w:before="0" w:beforeLines="0" w:beforeAutospacing="0" w:after="0" w:afterLines="0" w:afterAutospacing="0" w:line="560" w:lineRule="exact"/>
        <w:ind w:firstLine="640"/>
        <w:textAlignment w:val="auto"/>
        <w:rPr>
          <w:rFonts w:hint="eastAsia" w:ascii="仿宋_GB2312" w:hAnsi="仿宋_GB2312" w:eastAsia="仿宋_GB2312" w:cs="仿宋_GB2312"/>
          <w:color w:val="323232"/>
          <w:sz w:val="32"/>
          <w:szCs w:val="32"/>
          <w:shd w:val="clear" w:color="auto" w:fill="FFFFFF"/>
        </w:rPr>
      </w:pPr>
      <w:r>
        <w:rPr>
          <w:rFonts w:hint="eastAsia" w:ascii="仿宋_GB2312" w:hAnsi="仿宋_GB2312" w:eastAsia="仿宋_GB2312" w:cs="仿宋_GB2312"/>
          <w:color w:val="323232"/>
          <w:sz w:val="32"/>
          <w:szCs w:val="32"/>
          <w:shd w:val="clear" w:color="auto" w:fill="FFFFFF"/>
        </w:rPr>
        <w:t>机场防汛专项分指挥部：由临空区管委会牵头组建，</w:t>
      </w:r>
      <w:bookmarkStart w:id="1" w:name="OLE_LINK1"/>
      <w:r>
        <w:rPr>
          <w:rFonts w:hint="eastAsia" w:ascii="仿宋_GB2312" w:hAnsi="仿宋_GB2312" w:eastAsia="仿宋_GB2312" w:cs="仿宋_GB2312"/>
          <w:sz w:val="32"/>
          <w:szCs w:val="32"/>
          <w:highlight w:val="none"/>
        </w:rPr>
        <w:t>临空区管委会专职副主任</w:t>
      </w:r>
      <w:r>
        <w:rPr>
          <w:rFonts w:hint="eastAsia" w:ascii="仿宋_GB2312" w:hAnsi="仿宋_GB2312" w:eastAsia="仿宋_GB2312" w:cs="仿宋_GB2312"/>
          <w:sz w:val="32"/>
          <w:szCs w:val="32"/>
          <w:highlight w:val="none"/>
          <w:lang w:eastAsia="zh-CN"/>
        </w:rPr>
        <w:t>任指挥，</w:t>
      </w:r>
      <w:r>
        <w:rPr>
          <w:rFonts w:hint="eastAsia" w:ascii="仿宋_GB2312" w:hAnsi="仿宋_GB2312" w:eastAsia="仿宋_GB2312" w:cs="仿宋_GB2312"/>
          <w:sz w:val="32"/>
          <w:szCs w:val="32"/>
          <w:highlight w:val="none"/>
        </w:rPr>
        <w:t>区机场办副主任</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临空区管委会规划建设部部长</w:t>
      </w:r>
      <w:r>
        <w:rPr>
          <w:rFonts w:hint="eastAsia" w:ascii="仿宋_GB2312" w:hAnsi="仿宋_GB2312" w:eastAsia="仿宋_GB2312" w:cs="仿宋_GB2312"/>
          <w:sz w:val="32"/>
          <w:szCs w:val="32"/>
          <w:highlight w:val="none"/>
          <w:lang w:eastAsia="zh-CN"/>
        </w:rPr>
        <w:t>、区</w:t>
      </w:r>
      <w:r>
        <w:rPr>
          <w:rFonts w:hint="eastAsia" w:ascii="仿宋_GB2312" w:hAnsi="仿宋_GB2312" w:eastAsia="仿宋_GB2312" w:cs="仿宋_GB2312"/>
          <w:sz w:val="32"/>
          <w:szCs w:val="32"/>
          <w:highlight w:val="none"/>
        </w:rPr>
        <w:t>水务局副局长</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新航城公司副总经理</w:t>
      </w:r>
      <w:r>
        <w:rPr>
          <w:rFonts w:hint="eastAsia" w:ascii="仿宋_GB2312" w:hAnsi="仿宋_GB2312" w:eastAsia="仿宋_GB2312" w:cs="仿宋_GB2312"/>
          <w:sz w:val="32"/>
          <w:szCs w:val="32"/>
          <w:highlight w:val="none"/>
          <w:lang w:eastAsia="zh-CN"/>
        </w:rPr>
        <w:t>任副指挥</w:t>
      </w:r>
      <w:bookmarkEnd w:id="1"/>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color w:val="323232"/>
          <w:sz w:val="32"/>
          <w:szCs w:val="32"/>
          <w:shd w:val="clear" w:color="auto" w:fill="FFFFFF"/>
        </w:rPr>
        <w:t>办公室由临空区管委会规划建设部和区机场办联合组建。负责组织、协调、指导机场外围排水事宜，加强与北京大兴国际机场、河北省廊坊市相关部门联系，牵头做好机场</w:t>
      </w:r>
      <w:r>
        <w:rPr>
          <w:rFonts w:hint="eastAsia" w:ascii="仿宋_GB2312" w:hAnsi="仿宋_GB2312" w:eastAsia="仿宋_GB2312" w:cs="仿宋_GB2312"/>
          <w:color w:val="323232"/>
          <w:sz w:val="32"/>
          <w:szCs w:val="32"/>
          <w:shd w:val="clear" w:color="auto" w:fill="FFFFFF"/>
          <w:lang w:val="en-US"/>
        </w:rPr>
        <w:t>周边</w:t>
      </w:r>
      <w:r>
        <w:rPr>
          <w:rFonts w:hint="eastAsia" w:ascii="仿宋_GB2312" w:hAnsi="仿宋_GB2312" w:eastAsia="仿宋_GB2312" w:cs="仿宋_GB2312"/>
          <w:color w:val="323232"/>
          <w:sz w:val="32"/>
          <w:szCs w:val="32"/>
          <w:shd w:val="clear" w:color="auto" w:fill="FFFFFF"/>
        </w:rPr>
        <w:t>排水保障工作；建立、健全机场周边防汛工作的组织指挥体系、责任制体系、应急处置体系；及时向区防指报告应对部署、工程险情、抢险措施、水毁损失等情况；协同其他防汛专项分指挥部处置风险外溢，完成区防指交办的其他工作。</w:t>
      </w:r>
    </w:p>
    <w:p w14:paraId="23B8D40D">
      <w:pPr>
        <w:pStyle w:val="4"/>
        <w:keepLines w:val="0"/>
        <w:pageBreakBefore w:val="0"/>
        <w:kinsoku/>
        <w:wordWrap/>
        <w:overflowPunct/>
        <w:topLinePunct w:val="0"/>
        <w:autoSpaceDE/>
        <w:autoSpaceDN/>
        <w:bidi w:val="0"/>
        <w:spacing w:before="0" w:beforeLines="0" w:after="0" w:afterLines="0" w:line="560" w:lineRule="exact"/>
        <w:textAlignment w:val="auto"/>
      </w:pPr>
      <w:r>
        <w:rPr>
          <w:rFonts w:hint="eastAsia"/>
          <w:shd w:val="clear" w:color="auto" w:fill="FFFFFF"/>
        </w:rPr>
        <w:t>2.3镇（街道、功能区）防汛指挥机构</w:t>
      </w:r>
    </w:p>
    <w:p w14:paraId="703CB7D2">
      <w:pPr>
        <w:pStyle w:val="10"/>
        <w:keepLines w:val="0"/>
        <w:pageBreakBefore w:val="0"/>
        <w:shd w:val="clear" w:color="auto" w:fill="FFFFFF"/>
        <w:kinsoku/>
        <w:wordWrap/>
        <w:overflowPunct/>
        <w:topLinePunct w:val="0"/>
        <w:autoSpaceDE/>
        <w:autoSpaceDN/>
        <w:bidi w:val="0"/>
        <w:snapToGrid w:val="0"/>
        <w:spacing w:before="0" w:beforeLines="0" w:beforeAutospacing="0" w:after="0" w:afterLines="0" w:afterAutospacing="0" w:line="560" w:lineRule="exact"/>
        <w:ind w:firstLine="640"/>
        <w:textAlignment w:val="auto"/>
        <w:rPr>
          <w:rFonts w:ascii="仿宋_GB2312" w:hAnsi="仿宋_GB2312" w:eastAsia="仿宋_GB2312" w:cs="仿宋_GB2312"/>
          <w:color w:val="323232"/>
          <w:sz w:val="32"/>
          <w:szCs w:val="32"/>
        </w:rPr>
      </w:pPr>
      <w:r>
        <w:rPr>
          <w:rFonts w:hint="eastAsia" w:ascii="仿宋_GB2312" w:hAnsi="仿宋_GB2312" w:eastAsia="仿宋_GB2312" w:cs="仿宋_GB2312"/>
          <w:color w:val="323232"/>
          <w:sz w:val="32"/>
          <w:szCs w:val="32"/>
          <w:shd w:val="clear" w:color="auto" w:fill="FFFFFF"/>
        </w:rPr>
        <w:t>镇（街道、功能区）防汛指挥机构包括黄村镇、北臧村镇、庞各庄镇、榆垡镇、礼贤镇、安定镇、魏善庄镇、青云店镇、采育镇、长子营镇、亦庄镇、旧宫镇、瀛海镇、西红门镇、兴丰街道、清源街道、林校路街道、观音寺街道、天宫院街道、高米店街道、生物医药基地、大兴经济开发区，共22个防汛指挥机构。</w:t>
      </w:r>
    </w:p>
    <w:p w14:paraId="1346E0A5">
      <w:pPr>
        <w:keepLines w:val="0"/>
        <w:pageBreakBefore w:val="0"/>
        <w:kinsoku/>
        <w:wordWrap/>
        <w:overflowPunct/>
        <w:topLinePunct w:val="0"/>
        <w:autoSpaceDE/>
        <w:autoSpaceDN/>
        <w:bidi w:val="0"/>
        <w:snapToGrid w:val="0"/>
        <w:spacing w:beforeLines="0" w:afterLines="0" w:line="560" w:lineRule="exact"/>
        <w:ind w:firstLine="640"/>
        <w:textAlignment w:val="auto"/>
        <w:rPr>
          <w:rFonts w:hint="eastAsia" w:ascii="仿宋_GB2312" w:hAnsi="仿宋_GB2312" w:eastAsia="仿宋_GB2312" w:cs="仿宋_GB2312"/>
          <w:color w:val="323232"/>
          <w:kern w:val="0"/>
          <w:sz w:val="32"/>
          <w:szCs w:val="32"/>
          <w:shd w:val="clear" w:color="auto" w:fill="FFFFFF"/>
          <w:lang w:val="en-US" w:eastAsia="zh-CN" w:bidi="ar-SA"/>
        </w:rPr>
      </w:pPr>
      <w:r>
        <w:rPr>
          <w:rFonts w:hint="eastAsia" w:ascii="仿宋_GB2312" w:hAnsi="仿宋_GB2312" w:eastAsia="仿宋_GB2312" w:cs="仿宋_GB2312"/>
          <w:color w:val="323232"/>
          <w:kern w:val="0"/>
          <w:sz w:val="32"/>
          <w:szCs w:val="32"/>
          <w:shd w:val="clear" w:color="auto" w:fill="FFFFFF"/>
          <w:lang w:val="en-US" w:eastAsia="zh-CN" w:bidi="ar-SA"/>
        </w:rPr>
        <w:t>镇（街道、功能区）应明确承担防汛工作的机构和人员，落实属地各项防汛措施，完成上级防汛指挥机构交办的防汛任务，行政主要负责人承担属地防汛责任。</w:t>
      </w:r>
    </w:p>
    <w:p w14:paraId="1C799399">
      <w:pPr>
        <w:keepLines w:val="0"/>
        <w:pageBreakBefore w:val="0"/>
        <w:kinsoku/>
        <w:wordWrap/>
        <w:overflowPunct/>
        <w:topLinePunct w:val="0"/>
        <w:autoSpaceDE/>
        <w:autoSpaceDN/>
        <w:bidi w:val="0"/>
        <w:snapToGrid w:val="0"/>
        <w:spacing w:beforeLines="0" w:afterLines="0"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23232"/>
          <w:kern w:val="0"/>
          <w:sz w:val="32"/>
          <w:szCs w:val="32"/>
          <w:shd w:val="clear" w:color="auto" w:fill="FFFFFF"/>
          <w:lang w:val="en-US" w:eastAsia="zh-CN" w:bidi="ar-SA"/>
        </w:rPr>
        <w:t>主要职责：负责属地防汛抢险工作，负责属地堤内村、危旧</w:t>
      </w:r>
      <w:r>
        <w:rPr>
          <w:rFonts w:hint="eastAsia" w:ascii="仿宋_GB2312" w:hAnsi="仿宋_GB2312" w:eastAsia="仿宋_GB2312" w:cs="仿宋_GB2312"/>
          <w:color w:val="000000"/>
          <w:sz w:val="32"/>
          <w:szCs w:val="32"/>
        </w:rPr>
        <w:t>房屋、低洼院落、河道、蓄滞洪区等区域的群众安全避险转移工作，设置并及时启动应急避难场所；落实</w:t>
      </w:r>
      <w:r>
        <w:rPr>
          <w:rFonts w:hint="eastAsia" w:ascii="仿宋_GB2312" w:hAnsi="仿宋_GB2312" w:eastAsia="仿宋_GB2312" w:cs="仿宋_GB2312"/>
          <w:color w:val="323232"/>
          <w:sz w:val="32"/>
          <w:szCs w:val="32"/>
          <w:shd w:val="clear" w:color="auto" w:fill="FFFFFF"/>
        </w:rPr>
        <w:t>镇（街道、功能区）</w:t>
      </w:r>
      <w:r>
        <w:rPr>
          <w:rFonts w:hint="eastAsia" w:ascii="仿宋_GB2312" w:hAnsi="仿宋_GB2312" w:eastAsia="仿宋_GB2312" w:cs="仿宋_GB2312"/>
          <w:color w:val="000000"/>
          <w:sz w:val="32"/>
          <w:szCs w:val="32"/>
        </w:rPr>
        <w:t>及重点部位、重要设施的安全度汛责任制，编制防汛应急预案；落实应急抢险队伍，配备防汛抢险物资；负责属地内城乡接合部、城中村、棚户区及其危旧房屋的安全度汛保障工作；负责属地内的河道、沟渠等清障，保障河道、沟渠畅通；负责</w:t>
      </w:r>
      <w:r>
        <w:rPr>
          <w:rFonts w:hint="eastAsia" w:ascii="仿宋_GB2312" w:hAnsi="仿宋_GB2312" w:eastAsia="仿宋_GB2312" w:cs="仿宋_GB2312"/>
          <w:color w:val="323232"/>
          <w:sz w:val="32"/>
          <w:szCs w:val="32"/>
          <w:shd w:val="clear" w:color="auto" w:fill="FFFFFF"/>
        </w:rPr>
        <w:t>镇（街道、功能区）</w:t>
      </w:r>
      <w:r>
        <w:rPr>
          <w:rFonts w:hint="eastAsia" w:ascii="仿宋_GB2312" w:hAnsi="仿宋_GB2312" w:eastAsia="仿宋_GB2312" w:cs="仿宋_GB2312"/>
          <w:color w:val="000000"/>
          <w:sz w:val="32"/>
          <w:szCs w:val="32"/>
        </w:rPr>
        <w:t>管辖道路、桥梁等设施的防汛抢险处置工作；负责属地内灾情、险情处置和因灾导致的各类应急保障工作；落实属地内防汛社会动员和应急避险、自救互救知识宣传；督促指导属地内各村（社区）落实防汛措施；完成上级防汛指挥机构交办的其他工作。</w:t>
      </w:r>
    </w:p>
    <w:p w14:paraId="0D93F2B0">
      <w:pPr>
        <w:pStyle w:val="10"/>
        <w:keepLines w:val="0"/>
        <w:pageBreakBefore w:val="0"/>
        <w:shd w:val="clear" w:color="auto" w:fill="FFFFFF"/>
        <w:kinsoku/>
        <w:wordWrap/>
        <w:overflowPunct/>
        <w:topLinePunct w:val="0"/>
        <w:autoSpaceDE/>
        <w:autoSpaceDN/>
        <w:bidi w:val="0"/>
        <w:snapToGrid w:val="0"/>
        <w:spacing w:before="0" w:beforeLines="0" w:beforeAutospacing="0" w:after="0" w:afterLines="0" w:afterAutospacing="0" w:line="560" w:lineRule="exact"/>
        <w:ind w:firstLine="640"/>
        <w:textAlignment w:val="auto"/>
        <w:rPr>
          <w:rFonts w:ascii="仿宋_GB2312" w:hAnsi="仿宋_GB2312" w:eastAsia="仿宋_GB2312" w:cs="仿宋_GB2312"/>
          <w:color w:val="323232"/>
          <w:sz w:val="32"/>
          <w:szCs w:val="32"/>
        </w:rPr>
      </w:pPr>
      <w:r>
        <w:rPr>
          <w:rFonts w:hint="eastAsia" w:ascii="仿宋_GB2312" w:hAnsi="仿宋_GB2312" w:eastAsia="仿宋_GB2312" w:cs="仿宋_GB2312"/>
          <w:color w:val="000000"/>
          <w:kern w:val="2"/>
          <w:sz w:val="32"/>
          <w:szCs w:val="32"/>
          <w:lang w:val="en-US" w:eastAsia="zh-CN" w:bidi="ar-SA"/>
        </w:rPr>
        <w:t>村（居）民委员会等群众自治组织应明确防汛工作责任人，依法协助政府及有关部门做好防汛抗洪工作。其他基层组织和单位在区政府及镇政府、街道办事处、功能区管委会指导下开展防汛抗洪工作。</w:t>
      </w:r>
    </w:p>
    <w:p w14:paraId="1416F6D8">
      <w:pPr>
        <w:pStyle w:val="4"/>
        <w:keepLines w:val="0"/>
        <w:pageBreakBefore w:val="0"/>
        <w:kinsoku/>
        <w:wordWrap/>
        <w:overflowPunct/>
        <w:topLinePunct w:val="0"/>
        <w:autoSpaceDE/>
        <w:autoSpaceDN/>
        <w:bidi w:val="0"/>
        <w:spacing w:before="0" w:beforeLines="0" w:after="0" w:afterLines="0" w:line="560" w:lineRule="exact"/>
        <w:textAlignment w:val="auto"/>
      </w:pPr>
      <w:r>
        <w:rPr>
          <w:rFonts w:hint="eastAsia"/>
          <w:shd w:val="clear" w:color="auto" w:fill="FFFFFF"/>
        </w:rPr>
        <w:t>2.4社会单位</w:t>
      </w:r>
    </w:p>
    <w:p w14:paraId="70AC67BA">
      <w:pPr>
        <w:pStyle w:val="10"/>
        <w:keepLines w:val="0"/>
        <w:pageBreakBefore w:val="0"/>
        <w:shd w:val="clear" w:color="auto" w:fill="FFFFFF"/>
        <w:kinsoku/>
        <w:wordWrap/>
        <w:overflowPunct/>
        <w:topLinePunct w:val="0"/>
        <w:autoSpaceDE/>
        <w:autoSpaceDN/>
        <w:bidi w:val="0"/>
        <w:snapToGrid w:val="0"/>
        <w:spacing w:before="0" w:beforeLines="0" w:beforeAutospacing="0" w:after="0" w:afterLines="0" w:afterAutospacing="0" w:line="560" w:lineRule="exact"/>
        <w:ind w:firstLine="640"/>
        <w:jc w:val="both"/>
        <w:textAlignment w:val="auto"/>
        <w:rPr>
          <w:rFonts w:ascii="仿宋_GB2312" w:hAnsi="仿宋_GB2312" w:eastAsia="仿宋_GB2312" w:cs="仿宋_GB2312"/>
          <w:color w:val="323232"/>
          <w:sz w:val="32"/>
          <w:szCs w:val="32"/>
          <w:shd w:val="clear" w:color="auto" w:fill="FFFFFF"/>
        </w:rPr>
      </w:pPr>
      <w:r>
        <w:rPr>
          <w:rFonts w:hint="eastAsia" w:ascii="仿宋_GB2312" w:hAnsi="仿宋_GB2312" w:eastAsia="仿宋_GB2312" w:cs="仿宋_GB2312"/>
          <w:color w:val="323232"/>
          <w:sz w:val="32"/>
          <w:szCs w:val="32"/>
          <w:shd w:val="clear" w:color="auto" w:fill="FFFFFF"/>
        </w:rPr>
        <w:t>有防汛任务的重要基础设施管理单位根据需要成立防汛指挥机构，编制防汛应急预案，落实防汛措施，根据防汛指挥机构的要求参与抗洪抢险工作。</w:t>
      </w:r>
    </w:p>
    <w:p w14:paraId="1EE8F0AC">
      <w:pPr>
        <w:pStyle w:val="10"/>
        <w:keepLines w:val="0"/>
        <w:pageBreakBefore w:val="0"/>
        <w:shd w:val="clear" w:color="auto" w:fill="FFFFFF"/>
        <w:kinsoku/>
        <w:wordWrap/>
        <w:overflowPunct/>
        <w:topLinePunct w:val="0"/>
        <w:autoSpaceDE/>
        <w:autoSpaceDN/>
        <w:bidi w:val="0"/>
        <w:snapToGrid w:val="0"/>
        <w:spacing w:before="0" w:beforeLines="0" w:beforeAutospacing="0" w:after="0" w:afterLines="0" w:afterAutospacing="0" w:line="560" w:lineRule="exact"/>
        <w:ind w:firstLine="640"/>
        <w:jc w:val="both"/>
        <w:textAlignment w:val="auto"/>
        <w:outlineLvl w:val="0"/>
        <w:rPr>
          <w:rStyle w:val="13"/>
          <w:rFonts w:hint="eastAsia" w:ascii="黑体" w:hAnsi="黑体" w:eastAsia="黑体" w:cs="仿宋_GB2312"/>
          <w:b w:val="0"/>
          <w:bCs w:val="0"/>
          <w:color w:val="323232"/>
          <w:sz w:val="32"/>
          <w:szCs w:val="32"/>
          <w:shd w:val="clear" w:color="auto" w:fill="FFFFFF"/>
        </w:rPr>
      </w:pPr>
      <w:r>
        <w:rPr>
          <w:rStyle w:val="13"/>
          <w:rFonts w:hint="eastAsia" w:ascii="黑体" w:hAnsi="黑体" w:eastAsia="黑体" w:cs="仿宋_GB2312"/>
          <w:b w:val="0"/>
          <w:bCs w:val="0"/>
          <w:color w:val="323232"/>
          <w:sz w:val="32"/>
          <w:szCs w:val="32"/>
          <w:shd w:val="clear" w:color="auto" w:fill="FFFFFF"/>
        </w:rPr>
        <w:t>3 预报、预警与预防</w:t>
      </w:r>
    </w:p>
    <w:p w14:paraId="3FB41779">
      <w:pPr>
        <w:pStyle w:val="10"/>
        <w:keepLines w:val="0"/>
        <w:pageBreakBefore w:val="0"/>
        <w:shd w:val="clear" w:color="auto" w:fill="FFFFFF"/>
        <w:kinsoku/>
        <w:wordWrap/>
        <w:overflowPunct/>
        <w:topLinePunct w:val="0"/>
        <w:autoSpaceDE/>
        <w:autoSpaceDN/>
        <w:bidi w:val="0"/>
        <w:snapToGrid w:val="0"/>
        <w:spacing w:before="0" w:beforeLines="0" w:beforeAutospacing="0" w:after="0" w:afterLines="0" w:afterAutospacing="0" w:line="560" w:lineRule="exact"/>
        <w:ind w:firstLine="640"/>
        <w:jc w:val="both"/>
        <w:textAlignment w:val="auto"/>
        <w:outlineLvl w:val="0"/>
        <w:rPr>
          <w:rFonts w:hint="eastAsia" w:ascii="楷体_GB2312" w:hAnsi="楷体_GB2312" w:eastAsia="楷体_GB2312" w:cs="楷体_GB2312"/>
          <w:bCs w:val="0"/>
          <w:color w:val="000000"/>
          <w:kern w:val="2"/>
          <w:sz w:val="32"/>
          <w:szCs w:val="32"/>
          <w:lang w:val="en-US" w:eastAsia="zh-CN" w:bidi="ar-SA"/>
        </w:rPr>
      </w:pPr>
      <w:r>
        <w:rPr>
          <w:rFonts w:hint="eastAsia" w:ascii="楷体_GB2312" w:hAnsi="楷体_GB2312" w:eastAsia="楷体_GB2312" w:cs="楷体_GB2312"/>
          <w:bCs w:val="0"/>
          <w:color w:val="000000"/>
          <w:kern w:val="2"/>
          <w:sz w:val="32"/>
          <w:szCs w:val="32"/>
          <w:lang w:val="en-US" w:eastAsia="zh-CN" w:bidi="ar-SA"/>
        </w:rPr>
        <w:t>3.1预报、预警</w:t>
      </w:r>
    </w:p>
    <w:p w14:paraId="73C003F3">
      <w:pPr>
        <w:pStyle w:val="10"/>
        <w:keepLines w:val="0"/>
        <w:pageBreakBefore w:val="0"/>
        <w:shd w:val="clear" w:color="auto" w:fill="FFFFFF"/>
        <w:kinsoku/>
        <w:wordWrap/>
        <w:overflowPunct/>
        <w:topLinePunct w:val="0"/>
        <w:autoSpaceDE/>
        <w:autoSpaceDN/>
        <w:bidi w:val="0"/>
        <w:snapToGrid w:val="0"/>
        <w:spacing w:before="0" w:beforeLines="0" w:beforeAutospacing="0" w:after="0" w:afterLines="0" w:afterAutospacing="0" w:line="560" w:lineRule="exact"/>
        <w:ind w:firstLine="640"/>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进入汛期，区防汛指挥机构应与气象、水务、规划自然资源等部门启动气象会商机制，了解掌握天气趋势变化。区气象、水务等部门应加强与市级相关部门的互联互通，加强监测、预报，按职责和权限及时向社会发布暴雨、洪水、积水内涝等预警信息，并同时报告区防指。遭遇重大灾害性天气时，要加强联合监测、会商和预报，尽可能延长预见期，对可能的发展趋势及影响作出评估，将评估结果报告区防指，并及时通报有关单位。加强与京内周边区及毗邻外埠地区雨情、水情、工情、险情等监测预报和信息共享。</w:t>
      </w:r>
    </w:p>
    <w:p w14:paraId="1C14F5C4">
      <w:pPr>
        <w:pStyle w:val="10"/>
        <w:keepLines w:val="0"/>
        <w:pageBreakBefore w:val="0"/>
        <w:shd w:val="clear" w:color="auto" w:fill="FFFFFF"/>
        <w:kinsoku/>
        <w:wordWrap/>
        <w:overflowPunct/>
        <w:topLinePunct w:val="0"/>
        <w:autoSpaceDE/>
        <w:autoSpaceDN/>
        <w:bidi w:val="0"/>
        <w:snapToGrid w:val="0"/>
        <w:spacing w:before="0" w:beforeLines="0" w:beforeAutospacing="0" w:after="0" w:afterLines="0" w:afterAutospacing="0" w:line="560" w:lineRule="exact"/>
        <w:ind w:firstLine="640"/>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本区汛情预警包括气象灾害预警、洪水预警、积水内涝风险预警，由低到高依次为四级、三级、二级和一级，分别用蓝色、黄色、橙色、红色标示，一级为最高级别。预警信息应根据本区实际汛情自主发布、变更及解除并报市防汛办备案。</w:t>
      </w:r>
    </w:p>
    <w:p w14:paraId="5A8E48BE">
      <w:pPr>
        <w:pStyle w:val="10"/>
        <w:keepLines w:val="0"/>
        <w:pageBreakBefore w:val="0"/>
        <w:shd w:val="clear" w:color="auto" w:fill="FFFFFF"/>
        <w:kinsoku/>
        <w:wordWrap/>
        <w:overflowPunct/>
        <w:topLinePunct w:val="0"/>
        <w:autoSpaceDE/>
        <w:autoSpaceDN/>
        <w:bidi w:val="0"/>
        <w:snapToGrid w:val="0"/>
        <w:spacing w:before="0" w:beforeLines="0" w:beforeAutospacing="0" w:after="0" w:afterLines="0" w:afterAutospacing="0" w:line="560" w:lineRule="exact"/>
        <w:ind w:firstLine="640"/>
        <w:jc w:val="both"/>
        <w:textAlignment w:val="auto"/>
        <w:outlineLvl w:val="2"/>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3.1.1气象预报预警</w:t>
      </w:r>
    </w:p>
    <w:p w14:paraId="55D39044">
      <w:pPr>
        <w:pStyle w:val="10"/>
        <w:keepLines w:val="0"/>
        <w:pageBreakBefore w:val="0"/>
        <w:shd w:val="clear" w:color="auto" w:fill="FFFFFF"/>
        <w:kinsoku/>
        <w:wordWrap/>
        <w:overflowPunct/>
        <w:topLinePunct w:val="0"/>
        <w:autoSpaceDE/>
        <w:autoSpaceDN/>
        <w:bidi w:val="0"/>
        <w:snapToGrid w:val="0"/>
        <w:spacing w:before="0" w:beforeLines="0" w:beforeAutospacing="0" w:after="0" w:afterLines="0" w:afterAutospacing="0" w:line="560" w:lineRule="exact"/>
        <w:ind w:firstLine="640"/>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区气象局负责本行政区域内气象预报、灾害性天气预警，当暴雨、台风及强对流等灾害性天气来临前，区气象局要按照市气象局部署加密区域天气会商，及时发布重大天气报告，给出过程风雨量级预测、风险预估、预警信号发布及防御建议；在市气象局指导下，发布本区具体量级和重点影响时段的预报信息，加密与防汛指挥机构、应急管理、水务、交通、城市管理等多部门信息沟通。</w:t>
      </w:r>
    </w:p>
    <w:p w14:paraId="4A3CC8FF">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3.1.2洪水预报预警</w:t>
      </w:r>
    </w:p>
    <w:p w14:paraId="22B5C876">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区水务局按照市级指导，负责本行政区域内的洪水监测、预报和预警。按照分级负责原则和权限，及时转发市级发布的洪水预警等信息。</w:t>
      </w:r>
    </w:p>
    <w:p w14:paraId="2DA494C5">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当河道出现洪水时，区水务局应及时向区防指报告水位、流量的实测情况和洪水走势，确定洪水预警区域、级别和洪水信息发布范围，按照权限向社会发布。跟踪分析河道洪水的发展趋势，及时滚动预报最新水情，为抗洪救灾提供监测数据和技术支撑。</w:t>
      </w:r>
    </w:p>
    <w:p w14:paraId="251A96EA">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3.1.3积水内涝预报预警</w:t>
      </w:r>
    </w:p>
    <w:p w14:paraId="6EB5ABFB">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区水务局按照市级指导，负责本行政区域内的积水内涝监测、预报和预警。按照分级负责原则和权限，及时转发市级发布的积水内涝风险预警等信息，当气象预报将出现强降雨，并可能发生城市内涝灾害时，区防指组织区水务局、区住建委、区应急局、区气象局、区城管委、区公路分局等部门开展联合会商，研判形势。区气象局、区水务局、区公路分局等有关部门按职责分工及时发布有关预警和安全提示信息，镇（街道、功能区）根据预警级别和预案要求及时组织做好人员转移、停工、停学、停业、停运和暂停户外活动等工作，对重点部位和灾害易发区提前预置抢险救援力量。</w:t>
      </w:r>
    </w:p>
    <w:p w14:paraId="3924FCE2">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default"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3.1.4预警发布、变更及解除</w:t>
      </w:r>
    </w:p>
    <w:p w14:paraId="64473714">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1）暴雨蓝色预警由区气象局通过区预警中心发布并报区防汛办备案；暴雨黄色预警经区气象局商区防汛办后，由区气象局通过区预警中心发布并报区防汛办备案。暴雨橙色预警由区气象局商区防汛办后，经区防指副总指挥批准后，由区气象局通过区预警中心发布并报区防汛办备案。暴雨红色预警由区气象局商区防汛办后，报区防指总指挥批准后，由区气象局通过区预警中心发布并报区防汛办备案。</w:t>
      </w:r>
    </w:p>
    <w:p w14:paraId="6C81DDC6">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2）洪水蓝色预警、积水内涝风险蓝色预警由区水务局联合区气象局通过区预警中心转发市级预警，并报区防汛办备案；洪水黄色预警、积水内涝风险黄色预警经区水务局商区防汛办后，由区水务局联合区气象局通过区预警中心转发市级预警，并报区防汛办备案。洪水橙色预警、积水内涝风险橙色预警由区水务局商区防汛办后，经区防指副总指挥批准后，由区水务局联合区气象局通过区预警中心转发市级预警，并报区防汛办备案。洪水红色预警、积水内涝风险红色预警由区水务局商区防汛办后，报区防指总指挥批准后，由区水务局联合区气象局通过区预警中心转发市级预警，并报区防汛办备案。</w:t>
      </w:r>
    </w:p>
    <w:p w14:paraId="3E2C948E">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（3）市级相关部门发布全市性或涉及大兴区的预警后，区级对应部门按照对应预警发布要求报送相关领导，需要调整预警等级的，报区防指领导后按程序发布并报市防汛办备案。</w:t>
      </w:r>
    </w:p>
    <w:p w14:paraId="52FCD2AC">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（4）预警信息内容包括预警级别、起始或终止时间、可能影响范围、发布机构、发布时间等。</w:t>
      </w:r>
    </w:p>
    <w:p w14:paraId="4767B2BC">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5）预警信息发布可通过区融媒体中心各宣传平台、各单位新媒体平台、手机短信、报警器、应急广播、显示屏等，或组织人员入户通知的方式进行，对老、弱、病、残、孕等特殊人群以及学校、医院、旅游景点、交通枢纽等特殊场所和警报盲区应采取有针对性的公告方式。</w:t>
      </w:r>
    </w:p>
    <w:p w14:paraId="365A1EEA">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default"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（6）区防指根据事态的发展，按照有关规定适时调整预警等级，并更新发布或宣布解除预警信息。</w:t>
      </w:r>
    </w:p>
    <w:p w14:paraId="72F0814A">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（7）非汛期，全区性暴雨预警、洪水预警、积水内涝预警的发布、变更和解除，按照《北京市大兴区关于〈北京市突发事件预警信息发布管理办法〉的实施细则》和有关应急预案的规定执行。</w:t>
      </w:r>
    </w:p>
    <w:p w14:paraId="05425C7E">
      <w:pPr>
        <w:pStyle w:val="4"/>
        <w:keepLines w:val="0"/>
        <w:pageBreakBefore w:val="0"/>
        <w:kinsoku/>
        <w:wordWrap/>
        <w:overflowPunct/>
        <w:topLinePunct w:val="0"/>
        <w:autoSpaceDE/>
        <w:autoSpaceDN/>
        <w:bidi w:val="0"/>
        <w:spacing w:before="0" w:beforeLines="0" w:after="0" w:afterLines="0" w:line="560" w:lineRule="exact"/>
        <w:textAlignment w:val="auto"/>
      </w:pPr>
      <w:r>
        <w:rPr>
          <w:rFonts w:hint="eastAsia"/>
          <w:shd w:val="clear" w:color="auto" w:fill="FFFFFF"/>
        </w:rPr>
        <w:t>3.</w:t>
      </w:r>
      <w:r>
        <w:rPr>
          <w:rFonts w:hint="eastAsia"/>
          <w:shd w:val="clear" w:color="auto" w:fill="FFFFFF"/>
          <w:lang w:val="en-US" w:eastAsia="zh-CN"/>
        </w:rPr>
        <w:t>2</w:t>
      </w:r>
      <w:r>
        <w:rPr>
          <w:rFonts w:hint="eastAsia"/>
          <w:shd w:val="clear" w:color="auto" w:fill="FFFFFF"/>
        </w:rPr>
        <w:t>预防行动</w:t>
      </w:r>
    </w:p>
    <w:p w14:paraId="0CFA6181">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当预测发生全区或区域性强降雨，并同时伴有大风、冰雹、雷电等天气时，区气象局根据预警标准，提前分区域、分级发布预报（预警）信息，密切监测天气变化趋势，及时调整预报（预警）级别，向社会发布气象风险提示及相关科普信息。区防指和各成员单位依据本预案和《北京市大兴区大风天气应急预案》做好防汛、防大风、防冰雹、防雷电应对部署工作。各成员单位汛前做好防汛物资准备，将本单位主要防汛责任人清单、联系方式及防汛、防大风、防冰雹、防雷电应对准备情况上报区防汛办，区防汛办根据需要汇总信息将准备情况上报市防汛办。</w:t>
      </w:r>
    </w:p>
    <w:p w14:paraId="7CCDB2B0">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3.2.1当预测未来1-2天内将发生全区日均降雨量小于25毫米，局地小时雨强可能大于50毫米的降雨时，应采取以下预防行动：</w:t>
      </w:r>
    </w:p>
    <w:p w14:paraId="532EA4A8">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（1）区气象局在市气象局指导下，提前3-12小时提出预警建议，并视情提前1-3小时发布区级或区域暴雨预警，向社会发布气象风险提示及相关科普信息。</w:t>
      </w:r>
    </w:p>
    <w:p w14:paraId="68D505F7">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（2）区水务局提前部署城市内涝应对措施，及时发布城市内涝风险预警，向区防指报告防御应对情况。</w:t>
      </w:r>
    </w:p>
    <w:p w14:paraId="1614CC86">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（3）区交通管理部门（区</w:t>
      </w:r>
      <w:bookmarkStart w:id="2" w:name="OLE_LINK6"/>
      <w:r>
        <w:rPr>
          <w:rFonts w:hint="eastAsia" w:ascii="仿宋_GB2312" w:hAnsi="仿宋_GB2312" w:eastAsia="仿宋_GB2312" w:cs="仿宋_GB2312"/>
          <w:bCs w:val="0"/>
          <w:color w:val="000000"/>
          <w:kern w:val="2"/>
          <w:sz w:val="32"/>
          <w:szCs w:val="32"/>
          <w:lang w:val="en-US" w:eastAsia="zh-CN" w:bidi="ar-SA"/>
        </w:rPr>
        <w:t>公安交通支队、区交通局、区城管委、区公路分局</w:t>
      </w:r>
      <w:bookmarkEnd w:id="2"/>
      <w:r>
        <w:rPr>
          <w:rFonts w:hint="eastAsia" w:ascii="仿宋_GB2312" w:hAnsi="仿宋_GB2312" w:eastAsia="仿宋_GB2312" w:cs="仿宋_GB2312"/>
          <w:bCs w:val="0"/>
          <w:color w:val="000000"/>
          <w:kern w:val="2"/>
          <w:sz w:val="32"/>
          <w:szCs w:val="32"/>
          <w:lang w:val="en-US" w:eastAsia="zh-CN" w:bidi="ar-SA"/>
        </w:rPr>
        <w:t>）部署本行业的防汛工作，提前部署城市内涝应对措施，督导易积水点公共排水设施管理单位启动预案，统筹全区区级道路、公路易积水点及其附属的下凹式桥涵权属单位落实“雨中巡查责任人（由不同路权的道路养护单位，没有养护单位的由属地政府负责，当出现积水超27厘米时，会同排水队伍及相关人员对积水路段进行先期临时应急断路，并向交通疏导及管控责任人报告）、交通疏导及管控责任人（由属地交管部门负责，承担积水路段或区域的交通疏导和管控）、积水抽排责任人（由排水设施运营单位或属地政府确定的排水队伍承担，负责积滞水的排除工作）”（以下简称“三个责任人”），向水务防汛专项分指抄报落实情况。明确交通高峰时段防汛应对措施，通过道路电子显示屏及公交显示屏发布相关提示信息，提前做好交通疏导方案和全区道路易积水点位管控方案，做好人员备勤，向区防指报告防汛措施及落实情况。</w:t>
      </w:r>
    </w:p>
    <w:p w14:paraId="38F6A6C0">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（4）区文化和旅游局部署本行业的防汛工作，指导旅行社调整涉水的旅游计划，视情明确景区关闭措施，利用旅游信息发布平台等渠道及时发布提示性信息，向区防指报告防汛措施及落实情况。</w:t>
      </w:r>
    </w:p>
    <w:p w14:paraId="1B7FFD3F">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（5）区住建委部署本行业的防汛工作，明确在建工地管控措施，落实居住小区、危旧房屋、低洼院落、普通地下空间预防措施。</w:t>
      </w:r>
    </w:p>
    <w:p w14:paraId="22620A17">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（6）区应急局根据气象部门的预警信息，及时向社会发布安全防护指引。</w:t>
      </w:r>
    </w:p>
    <w:p w14:paraId="75EF6ABE">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（7）区公安、城市管理、应急管理、体育、国防动员、园林绿化等部门部署本行业的防汛工作，向区防指报告防汛措施及落实情况。</w:t>
      </w:r>
    </w:p>
    <w:p w14:paraId="2DD69432">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（8）</w:t>
      </w:r>
      <w:bookmarkStart w:id="3" w:name="OLE_LINK3"/>
      <w:r>
        <w:rPr>
          <w:rFonts w:hint="eastAsia" w:ascii="仿宋_GB2312" w:hAnsi="仿宋_GB2312" w:eastAsia="仿宋_GB2312" w:cs="仿宋_GB2312"/>
          <w:bCs w:val="0"/>
          <w:color w:val="000000"/>
          <w:kern w:val="2"/>
          <w:sz w:val="32"/>
          <w:szCs w:val="32"/>
          <w:lang w:val="en-US" w:eastAsia="zh-CN" w:bidi="ar-SA"/>
        </w:rPr>
        <w:t>区防指</w:t>
      </w:r>
      <w:bookmarkEnd w:id="3"/>
      <w:r>
        <w:rPr>
          <w:rFonts w:hint="eastAsia" w:ascii="仿宋_GB2312" w:hAnsi="仿宋_GB2312" w:eastAsia="仿宋_GB2312" w:cs="仿宋_GB2312"/>
          <w:bCs w:val="0"/>
          <w:color w:val="000000"/>
          <w:kern w:val="2"/>
          <w:sz w:val="32"/>
          <w:szCs w:val="32"/>
          <w:lang w:val="en-US" w:eastAsia="zh-CN" w:bidi="ar-SA"/>
        </w:rPr>
        <w:t>依据气象预警建议及行业部门意见，组织各防汛专项分指、相关成员及重点单位进行防汛会商，视情启动区级或区域防汛应急响应，滚动开展会商调度，并及时向社会发布安全提示。</w:t>
      </w:r>
    </w:p>
    <w:p w14:paraId="39C8DD3A">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（9）区防指加强与气象部门会商研判，结合实际部署落实防汛工作，根据预案启动应急响应；各镇（街道、功能区）、村（社区）、各单位自主启动防汛突发事件应急响应。</w:t>
      </w:r>
    </w:p>
    <w:p w14:paraId="494A35CA">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（10）区消防救援局等各抢险救援队伍提前做好应急准备。</w:t>
      </w:r>
    </w:p>
    <w:p w14:paraId="51441340">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3.2.2当预测未来3天内将发生全区日均降雨量接近或超25毫米但小于50毫米降雨时，应采取以下预防行动：</w:t>
      </w:r>
    </w:p>
    <w:p w14:paraId="48D8532C">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（1）区气象局在市气象局指导下，提前1-2天提出预警建议，并视情提前3-6小时发布区级或区域蓝色预警信息，及时监视天气变化，随时更新预报预警，向社会发布气象风险提示及相关科普信息。</w:t>
      </w:r>
    </w:p>
    <w:p w14:paraId="0BDF9BBA">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（2）区水务局部署本行业的防汛工作，制定并组织实施河道雨洪调度和厂网河一体化联合调度，视情提前发布洪水预警和积水内涝风险预警，向区防指报告洪水、积水内涝等防御应对情况。</w:t>
      </w:r>
    </w:p>
    <w:p w14:paraId="3E885870">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（3）区交通局部署本行业的防汛工作，明确公共交通运营调整计划，通过道路电子显示屏及公交车显示屏发布强降雨提示信息，向区防指报告防汛措施及落实情况。</w:t>
      </w:r>
    </w:p>
    <w:p w14:paraId="5CBF1FF8">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4）区城管委部署本行业的防汛工作，加强对电、气、热、油等管线及综合管廊的巡检巡修，提前部署城市道路内涝应对措施，向水务防汛专项分指抄报落实情况，督促落实“三个责任人”，通过城市广告显示屏设置单位等渠道发布经区气象、区防指等部门审核后统一要求发布的提示信息，向区防指报告防汛措施及落实情况。</w:t>
      </w:r>
    </w:p>
    <w:p w14:paraId="68774A4B">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（5）</w:t>
      </w:r>
      <w:bookmarkStart w:id="4" w:name="OLE_LINK8"/>
      <w:bookmarkStart w:id="5" w:name="OLE_LINK9"/>
      <w:r>
        <w:rPr>
          <w:rFonts w:hint="eastAsia" w:ascii="仿宋_GB2312" w:hAnsi="仿宋_GB2312" w:eastAsia="仿宋_GB2312" w:cs="仿宋_GB2312"/>
          <w:bCs w:val="0"/>
          <w:color w:val="000000"/>
          <w:kern w:val="2"/>
          <w:sz w:val="32"/>
          <w:szCs w:val="32"/>
          <w:lang w:val="en-US" w:eastAsia="zh-CN" w:bidi="ar-SA"/>
        </w:rPr>
        <w:t>区公路分局督导所辖公路管理单位落实负责的公路易积水点及其附属的下凹式桥涵“三个责任人”；重点部位抢险人员、装备、车辆布控到位；向水务防汛专项分指抄报落实情况，向区防指报告防汛措施及落实情况。</w:t>
      </w:r>
      <w:bookmarkEnd w:id="4"/>
    </w:p>
    <w:bookmarkEnd w:id="5"/>
    <w:p w14:paraId="0674C198">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（6）区住建委部署本行业的防汛工作，加强对在建工地、居住小区、危旧房屋、低洼院落、普通地下空间等重点部位的巡查巡检工作，明确在建工地管控措施，向区防指报告防汛措施及落实情况。</w:t>
      </w:r>
    </w:p>
    <w:p w14:paraId="6DF217ED">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（7）区文化和旅游局部署本行业的防汛工作，明确景区、乡村民宿及游客的防汛措施，指导旅行社调整涉水的旅游计划，利用旅游信息发布平台等渠道及时发布提示性信息，向区防指报告防汛措施及落实情况。</w:t>
      </w:r>
    </w:p>
    <w:p w14:paraId="7A904D95">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（8）区委宣传部利用各媒体、公共场所大型显示屏等宣传渠道播报安全提示等信息，区委网信办适时关注和引导舆情。</w:t>
      </w:r>
    </w:p>
    <w:p w14:paraId="62FA43E3">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（9）区应急局根据气象部门的预警信息，及时向社会发布安全防护指引。</w:t>
      </w:r>
    </w:p>
    <w:p w14:paraId="55454951">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（10）区体育局部署本行业的防汛工作，做好有组织的户外体育赛事活动预警工作，视情调整体育赛事活动计划。</w:t>
      </w:r>
    </w:p>
    <w:p w14:paraId="7A4C4908">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（11）区公安交通支队提前做好交通疏导方案，做好人员备勤。</w:t>
      </w:r>
    </w:p>
    <w:p w14:paraId="2D268C92">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（12）区教育、公安、国防动员、园林绿化、通信管理等部门部署本行业的防汛工作，向区防指报告防汛措施及落实情况。</w:t>
      </w:r>
    </w:p>
    <w:p w14:paraId="01DB614F">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13）区防指根据气象预警建议及行业部门意见，组织各防汛专项分指、相关成员及重点单位进行防汛会商，适时启动全区防汛四级应急响应或区域四级应急响应，滚动开展会商调度，并及时向社会发布安全提示。</w:t>
      </w:r>
    </w:p>
    <w:p w14:paraId="7B5D44D9">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14）各镇（街道、功能区）防汛指挥机构部署落实区防指及各行业部门的防汛要求并结合本地实际部署防汛工作，开展对所辖区域防汛重点部位的隐患排查治理工作。落实包保责任，明确危险区域重点人群的转移方案，备足备齐人员转移所需物资及场所，做好抢险队伍、物资准备。</w:t>
      </w:r>
    </w:p>
    <w:p w14:paraId="7FCC9057">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（15）区消防救援局、各防汛抢险队伍及社会力量做好应急准备工作。</w:t>
      </w:r>
    </w:p>
    <w:p w14:paraId="114C1817">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（16）各成员单位按照职责做好防汛抢险准备保障工作。</w:t>
      </w:r>
    </w:p>
    <w:p w14:paraId="553998F9">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（17）企事业单位及时关注气象预警信息，根据各级防汛指挥机构的风险提示，做好本单位防汛工作。</w:t>
      </w:r>
    </w:p>
    <w:p w14:paraId="7872D13E">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（18）社会公众及时关注气象及其他预警信息，根据各级防汛指挥机构的风险提示，合理安排出行计划，注意防汛安全。</w:t>
      </w:r>
    </w:p>
    <w:p w14:paraId="4B76DB90">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3.2.3当预测未来3天内将发生全区日均降雨量接近或超50毫米但小于150毫米时，应采取以下预防行动：</w:t>
      </w:r>
    </w:p>
    <w:p w14:paraId="36B12409">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1）区气象局在市气象局指导下，提前1-2天提出预警建议，并提前3-12小时发布蓝色或黄色预警信息，及时监视天气变化，与区防指天气会商，随时更新预报预警，向社会发布气象风险提示、防御措施及相关科普信息。</w:t>
      </w:r>
    </w:p>
    <w:p w14:paraId="0CD26C0F">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2）区水务局部署本行业的防汛工作，密切监测河道水情，制定并组织实施河道雨洪调度，明确河道提前调度计划，明确人员疏散转移意见并指导落实，提前发布洪水预警和积水内涝风险预警，向区防指报告洪水、积水内涝等防御应对情况。</w:t>
      </w:r>
    </w:p>
    <w:p w14:paraId="0C6774F6">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（3）区交通局部署本行业的防汛工作，根据气象、水文预报，明确公共交通运营调整计划，做好重点场站旅客接驳准备，通过道路电子显示屏及公交车显示屏发布强降雨提示信息，</w:t>
      </w:r>
      <w:bookmarkStart w:id="6" w:name="OLE_LINK10"/>
      <w:r>
        <w:rPr>
          <w:rFonts w:hint="eastAsia" w:ascii="仿宋_GB2312" w:hAnsi="仿宋_GB2312" w:eastAsia="仿宋_GB2312" w:cs="仿宋_GB2312"/>
          <w:bCs w:val="0"/>
          <w:color w:val="000000"/>
          <w:kern w:val="2"/>
          <w:sz w:val="32"/>
          <w:szCs w:val="32"/>
          <w:lang w:val="en-US" w:eastAsia="zh-CN" w:bidi="ar-SA"/>
        </w:rPr>
        <w:t>向区防指报告防汛措施及落实情况。</w:t>
      </w:r>
      <w:bookmarkEnd w:id="6"/>
    </w:p>
    <w:p w14:paraId="5D99A724">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4）区城管委部署本行业的防汛工作，加强对电、气、热、油等管线及综合管廊的巡检巡修；根据气象、水文预报，提前部署城市道路内涝应对措施，督促公路易积水点及其附属的下凹式桥涵权属单位落实“三个责任人”，向水务防汛专项分指抄报落实情况；做好重点区域、重点部位城市生命线应急保障准备，</w:t>
      </w:r>
      <w:bookmarkStart w:id="7" w:name="OLE_LINK11"/>
      <w:r>
        <w:rPr>
          <w:rFonts w:hint="eastAsia" w:ascii="仿宋_GB2312" w:hAnsi="仿宋_GB2312" w:eastAsia="仿宋_GB2312" w:cs="仿宋_GB2312"/>
          <w:bCs w:val="0"/>
          <w:color w:val="000000"/>
          <w:kern w:val="2"/>
          <w:sz w:val="32"/>
          <w:szCs w:val="32"/>
          <w:lang w:val="en-US" w:eastAsia="zh-CN" w:bidi="ar-SA"/>
        </w:rPr>
        <w:t>向区防指报告防汛措施及落实情况。</w:t>
      </w:r>
      <w:bookmarkEnd w:id="7"/>
    </w:p>
    <w:p w14:paraId="239D6528">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bookmarkStart w:id="8" w:name="OLE_LINK13"/>
      <w:r>
        <w:rPr>
          <w:rFonts w:hint="eastAsia" w:ascii="仿宋_GB2312" w:hAnsi="仿宋_GB2312" w:eastAsia="仿宋_GB2312" w:cs="仿宋_GB2312"/>
          <w:bCs w:val="0"/>
          <w:color w:val="000000"/>
          <w:kern w:val="2"/>
          <w:sz w:val="32"/>
          <w:szCs w:val="32"/>
          <w:lang w:val="en-US" w:eastAsia="zh-CN" w:bidi="ar-SA"/>
        </w:rPr>
        <w:t>（5）</w:t>
      </w:r>
      <w:bookmarkStart w:id="9" w:name="OLE_LINK12"/>
      <w:r>
        <w:rPr>
          <w:rFonts w:hint="eastAsia" w:ascii="仿宋_GB2312" w:hAnsi="仿宋_GB2312" w:eastAsia="仿宋_GB2312" w:cs="仿宋_GB2312"/>
          <w:bCs w:val="0"/>
          <w:color w:val="000000"/>
          <w:kern w:val="2"/>
          <w:sz w:val="32"/>
          <w:szCs w:val="32"/>
          <w:lang w:val="en-US" w:eastAsia="zh-CN" w:bidi="ar-SA"/>
        </w:rPr>
        <w:t>区公路分局督导所辖公路管理单位落实负责的公路易积水点及其附属的下凹式桥涵“三个责任人”；重点部位抢险人员、装备、车辆布控到位；向水务防汛专项分指抄报落实情况，向区防指报告防汛措施及落实情况。</w:t>
      </w:r>
      <w:bookmarkEnd w:id="8"/>
      <w:bookmarkEnd w:id="9"/>
    </w:p>
    <w:p w14:paraId="7C0E3AA8">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（6）区住建委部署本行业的防汛工作，明确建筑工地停工及危旧房屋、居住小区、低洼院落、普通地下空间等人员转移意见，向区防指报告防汛措施及落实情况。</w:t>
      </w:r>
    </w:p>
    <w:p w14:paraId="2F0C2D21">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（7）区文化和旅游局部署本行业的防汛工作，指导或督导旅行社调整涉水的旅游计划，及时发布提示性信息，向区防指报告景区、乡村民宿及游客管理的防汛措施落实情况。</w:t>
      </w:r>
    </w:p>
    <w:p w14:paraId="731DFCC9">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（8）区委宣传部利用各媒体、公共场所大型显示屏等宣传渠道播报安全提示等信息，向区防指报告信息发布及宣传意见。区委网信办适时关注和引导舆情。</w:t>
      </w:r>
    </w:p>
    <w:p w14:paraId="22E58985">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（9）区应急局做好应急抢险救灾物资准备，督导危险化学品生产经营企业做好防汛工作，根据气象部门的预警信息，及时向社会发布安全防护指引，并向区防指报告抢险队伍协同意见及防汛措施落实情况。</w:t>
      </w:r>
    </w:p>
    <w:p w14:paraId="09EE12B2">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（10）区教委部署本行业的防汛工作，组织辖区内高校、中小学、幼儿园及其他教育单位开展危险校舍排查和解危工作，并向区防指报告课外培训机构和学校停学、停课的意见及防汛措施落实情况。</w:t>
      </w:r>
    </w:p>
    <w:p w14:paraId="30A56E43">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（11）区体育局部署本行业的防汛工作，指导或督导室外体育活动承办单位调整活动计划，并向区防指报告停止室外体育活动的意见及防汛措施落实情况。</w:t>
      </w:r>
    </w:p>
    <w:p w14:paraId="1093139B">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（12）区国动办部署本行业的防汛工作，做好人防工程的防倒灌工作，并向区防指报告平战结合利用的人防工程暂停使用和人员、车辆转移的意见及防汛措施落实情况。</w:t>
      </w:r>
    </w:p>
    <w:p w14:paraId="1FA9EF00">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13）区园林绿化局部署本行业的防汛工作，组织指导相关单位对管辖内树木进行剪枝并做好加固工作，同时指导相关单位做好树木倒伏移伐队伍力量准备，指导相关单位加强交通主干道路旁的树木巡查，并向区防指报告所属公园、林场关闭意见及防汛措施落实情况。</w:t>
      </w:r>
    </w:p>
    <w:p w14:paraId="615C2694">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default"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（14）区园林中心落实本部门的防汛工作，做好树木倒伏移伐队伍力量准备，加强大兴新城规划范围内的公共绿地、公园、城市道路两侧的树木的巡查，并向区防指报告所属公园防汛措施落实情况。</w:t>
      </w:r>
    </w:p>
    <w:p w14:paraId="745A20C4">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bookmarkStart w:id="10" w:name="OLE_LINK4"/>
      <w:r>
        <w:rPr>
          <w:rFonts w:hint="eastAsia" w:ascii="仿宋_GB2312" w:hAnsi="仿宋_GB2312" w:eastAsia="仿宋_GB2312" w:cs="仿宋_GB2312"/>
          <w:bCs w:val="0"/>
          <w:color w:val="000000"/>
          <w:kern w:val="2"/>
          <w:sz w:val="32"/>
          <w:szCs w:val="32"/>
          <w:lang w:val="en-US" w:eastAsia="zh-CN" w:bidi="ar-SA"/>
        </w:rPr>
        <w:t>（15）</w:t>
      </w:r>
      <w:bookmarkEnd w:id="10"/>
      <w:r>
        <w:rPr>
          <w:rFonts w:hint="eastAsia" w:ascii="仿宋_GB2312" w:hAnsi="仿宋_GB2312" w:eastAsia="仿宋_GB2312" w:cs="仿宋_GB2312"/>
          <w:bCs w:val="0"/>
          <w:color w:val="000000"/>
          <w:kern w:val="2"/>
          <w:sz w:val="32"/>
          <w:szCs w:val="32"/>
          <w:lang w:val="en-US" w:eastAsia="zh-CN" w:bidi="ar-SA"/>
        </w:rPr>
        <w:t>区政务和数据局做好政务专网通信保障准备工作。</w:t>
      </w:r>
    </w:p>
    <w:p w14:paraId="6E200F64">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（16）区公安交通支队提前做好交通疏导方案，做好人员备勤。</w:t>
      </w:r>
    </w:p>
    <w:p w14:paraId="1D3310AF">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（17）区通管办组织驻区通信运营商做好通信服务保障，并向区防指报告防汛措施及落实情况。</w:t>
      </w:r>
    </w:p>
    <w:p w14:paraId="5724CBFC">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（18）区防指依据气象预警建议，提前1-2天组织会商，部署全区防汛工作。根据各防汛专项分指和行业部门提出的意见，提前启动四级或三级应急响应，滚动开展会商调度，并及时向社会发布安全提示。</w:t>
      </w:r>
    </w:p>
    <w:p w14:paraId="5FBA8296">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（19）各镇（街道、功能区）防汛指挥机构落实区防指及各行业部门的防汛指挥要求并结合本地实际部署防汛工作，加强对所辖区域防汛隐患排查，落实包保责任，做好危险区域人员避险转移安置准备。</w:t>
      </w:r>
    </w:p>
    <w:p w14:paraId="0DFA7A16">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（20）区消防救援局、各防汛抢险队伍及社会力量做好应急准备工作。</w:t>
      </w:r>
    </w:p>
    <w:p w14:paraId="68621464">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（21）各成员单位按照职责做好防汛抢险准备保障工作。</w:t>
      </w:r>
    </w:p>
    <w:p w14:paraId="547B8AE0">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（22）企事业单位要及时关注气象预警信息，根据各级防汛指挥机构的风险提示或通知公告调整工作时间，做好本单位防汛工作。</w:t>
      </w:r>
    </w:p>
    <w:p w14:paraId="429857E6">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（23）社会公众要及时关注气象及其他预警信息，根据各级防汛指挥机构的风险提示或通知公告调整出行计划，科学避险。　　</w:t>
      </w:r>
    </w:p>
    <w:p w14:paraId="4E18AE36">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3.2.4</w:t>
      </w:r>
      <w:bookmarkStart w:id="11" w:name="OLE_LINK21"/>
      <w:r>
        <w:rPr>
          <w:rFonts w:hint="eastAsia" w:ascii="仿宋_GB2312" w:hAnsi="仿宋_GB2312" w:eastAsia="仿宋_GB2312" w:cs="仿宋_GB2312"/>
          <w:bCs w:val="0"/>
          <w:color w:val="000000"/>
          <w:kern w:val="2"/>
          <w:sz w:val="32"/>
          <w:szCs w:val="32"/>
          <w:lang w:val="en-US" w:eastAsia="zh-CN" w:bidi="ar-SA"/>
        </w:rPr>
        <w:t>当预测未来3天内将发生全区日均降雨量接近或超150毫米但小于200毫米时</w:t>
      </w:r>
      <w:bookmarkEnd w:id="11"/>
      <w:r>
        <w:rPr>
          <w:rFonts w:hint="eastAsia" w:ascii="仿宋_GB2312" w:hAnsi="仿宋_GB2312" w:eastAsia="仿宋_GB2312" w:cs="仿宋_GB2312"/>
          <w:bCs w:val="0"/>
          <w:color w:val="000000"/>
          <w:kern w:val="2"/>
          <w:sz w:val="32"/>
          <w:szCs w:val="32"/>
          <w:lang w:val="en-US" w:eastAsia="zh-CN" w:bidi="ar-SA"/>
        </w:rPr>
        <w:t>，应采取以下预防行动：</w:t>
      </w:r>
    </w:p>
    <w:p w14:paraId="080D62DE">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（1）区气象局在市气象局指导下，提前1-2天提出预警建议，并提前6-18小时发布黄色或橙色预警信息，密切监视天气变化，加密与区防指天气会商，及时向社会发布气象风险提示、防御措施及相关科普信息。</w:t>
      </w:r>
    </w:p>
    <w:p w14:paraId="4CDAA2B6">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2）区水务局部署本行业的防汛工作，密切监测河道水情，分析研判河道来水风险，提前1-2天视情组织实施河道预泄，明确河道提前调度计划；提前1-2天公布日均降雨量150-200毫米时，受洪水威胁的群众转移范围，提出堤防险工险段力量、物资预置意见，提前发布洪水预警和积水内涝风险预警，向区防指报告洪水、积水内涝等防御应对情况。</w:t>
      </w:r>
    </w:p>
    <w:p w14:paraId="6075964D">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（3）区交通局部署本行业的防汛工作，根据气象、水文预报预警，制定或调整公交运营计划，通过道路电子显示屏及公交车显示屏发布强降雨及安全出行提示信息，向区防指报告防汛措施及落实情况。</w:t>
      </w:r>
    </w:p>
    <w:p w14:paraId="705F7B62">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4）区城管委部署本行业的防汛工作，加强对环卫、燃气、供热、煤炭、电力、电源点、市政管线及附属设施、地下综合管廊、再生资源回收、加气（电）站、户外广告设施巡检巡修；根据气象、水文预报，提前部署城市道路内涝应对措施，</w:t>
      </w:r>
      <w:bookmarkStart w:id="12" w:name="OLE_LINK22"/>
      <w:r>
        <w:rPr>
          <w:rFonts w:hint="eastAsia" w:ascii="仿宋_GB2312" w:hAnsi="仿宋_GB2312" w:eastAsia="仿宋_GB2312" w:cs="仿宋_GB2312"/>
          <w:bCs w:val="0"/>
          <w:color w:val="000000"/>
          <w:kern w:val="2"/>
          <w:sz w:val="32"/>
          <w:szCs w:val="32"/>
          <w:lang w:val="en-US" w:eastAsia="zh-CN" w:bidi="ar-SA"/>
        </w:rPr>
        <w:t>督促</w:t>
      </w:r>
      <w:bookmarkStart w:id="13" w:name="OLE_LINK24"/>
      <w:r>
        <w:rPr>
          <w:rFonts w:hint="eastAsia" w:ascii="仿宋_GB2312" w:hAnsi="仿宋_GB2312" w:eastAsia="仿宋_GB2312" w:cs="仿宋_GB2312"/>
          <w:bCs w:val="0"/>
          <w:color w:val="000000"/>
          <w:kern w:val="2"/>
          <w:sz w:val="32"/>
          <w:szCs w:val="32"/>
          <w:lang w:val="en-US" w:eastAsia="zh-CN" w:bidi="ar-SA"/>
        </w:rPr>
        <w:t>公路易积水点及其附属的</w:t>
      </w:r>
      <w:bookmarkEnd w:id="12"/>
      <w:r>
        <w:rPr>
          <w:rFonts w:hint="eastAsia" w:ascii="仿宋_GB2312" w:hAnsi="仿宋_GB2312" w:eastAsia="仿宋_GB2312" w:cs="仿宋_GB2312"/>
          <w:bCs w:val="0"/>
          <w:color w:val="000000"/>
          <w:kern w:val="2"/>
          <w:sz w:val="32"/>
          <w:szCs w:val="32"/>
          <w:lang w:val="en-US" w:eastAsia="zh-CN" w:bidi="ar-SA"/>
        </w:rPr>
        <w:t>下凹式桥涵权属单位</w:t>
      </w:r>
      <w:bookmarkEnd w:id="13"/>
      <w:r>
        <w:rPr>
          <w:rFonts w:hint="eastAsia" w:ascii="仿宋_GB2312" w:hAnsi="仿宋_GB2312" w:eastAsia="仿宋_GB2312" w:cs="仿宋_GB2312"/>
          <w:bCs w:val="0"/>
          <w:color w:val="000000"/>
          <w:kern w:val="2"/>
          <w:sz w:val="32"/>
          <w:szCs w:val="32"/>
          <w:lang w:val="en-US" w:eastAsia="zh-CN" w:bidi="ar-SA"/>
        </w:rPr>
        <w:t>落实“三个责任人”，向水务防汛专项分指抄报落实情况；落实抢修队伍及物资，做好应急抢修准备，做好重点区域、重点部位城市生命线应急保障措施并指导落实，向区防指报告防汛措施及落实情况。</w:t>
      </w:r>
    </w:p>
    <w:p w14:paraId="6CE6C0BA">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bookmarkStart w:id="14" w:name="OLE_LINK14"/>
      <w:r>
        <w:rPr>
          <w:rFonts w:hint="eastAsia" w:ascii="仿宋_GB2312" w:hAnsi="仿宋_GB2312" w:eastAsia="仿宋_GB2312" w:cs="仿宋_GB2312"/>
          <w:bCs w:val="0"/>
          <w:color w:val="000000"/>
          <w:kern w:val="2"/>
          <w:sz w:val="32"/>
          <w:szCs w:val="32"/>
          <w:lang w:val="en-US" w:eastAsia="zh-CN" w:bidi="ar-SA"/>
        </w:rPr>
        <w:t>（5）区公路分局督导所辖公路管理单位落实负责的公路易积水点及其附属的下凹式桥涵“三个责任人”；重点部位抢险人员、装备、车辆布控到位，做好道路、桥梁抢修队伍及物资应急准备；向区防指报告防汛措施及落实情况。</w:t>
      </w:r>
    </w:p>
    <w:bookmarkEnd w:id="14"/>
    <w:p w14:paraId="5642E99C">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6）区住建委部署本行业的防汛工作，加强在建工程、居住小区、老旧平房、低洼院落、普通地下空间、建筑工地防汛工作，明确工地停工及危旧房屋、低洼院落、普通地下空间等人员转移意见，向区防指报告防汛措施及落实情况。</w:t>
      </w:r>
    </w:p>
    <w:p w14:paraId="720BBDEC">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（7）区文化和旅游局部署本行业的防汛工作，明确景区关闭、乡村民宿停业、游客劝返意见并指导落实，及时发布提示性信息，督导文物管理单位落实文物保护防汛措施，向区防指报告防汛措施及落实情况。</w:t>
      </w:r>
    </w:p>
    <w:p w14:paraId="68F2802E">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8）区委宣传部利用各媒体、公共场所大型显示屏等宣传渠道播报安全提示等信息，向区防指报告信息发布及宣传意见。区委网信办适时关注和引导舆情。区融媒体中心统筹自有广播电视新媒体等平台及时向社会发布防汛信息，开展防汛宣传工作。</w:t>
      </w:r>
    </w:p>
    <w:p w14:paraId="5C940B89">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9）区应急局督导危险化学品生产经营企业做好防汛工作，根据气象部门的预警信息，及时向社会发布安全防护指引，做好应急抢险救灾物资、灾情统计和灾害救助准备工作，并向区防指报告抢险队伍协同及部队参加防汛抢险意见及防汛措施落实情况。</w:t>
      </w:r>
    </w:p>
    <w:p w14:paraId="12C22F80">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（10）区教委部署本行业的防汛工作，组织指导学校、幼儿园及其他教育机构开展危险校舍排查和解危工作，并向区防指报告学校停学、停课的意见及防汛措施落实情况。</w:t>
      </w:r>
    </w:p>
    <w:p w14:paraId="56E4B4B2">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11）区体育局部署本行业的防汛工作，指导或督导有组织的室外体育赛事活动承办单位调整活动计划，并加强对有组织的徒步、骑行、涉水运动等相关人员的预警工作，并向区防指报告停止体育活动的意见及防汛措施落实情况。</w:t>
      </w:r>
    </w:p>
    <w:p w14:paraId="54A65DB8">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（12）区国动办部署本行业的防汛工作，做好人防工程的防倒灌工作，并向区防指报告平战结合利用的人防工程暂停使用和人员、车辆转移的意见及防汛措施落实情况。</w:t>
      </w:r>
    </w:p>
    <w:p w14:paraId="13A2F6B1">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13）区园林绿化局部署本行业的防汛工作，组织指导相关单位对管辖内树木进行剪枝并做好加固工作，同时指导相关单位做好树木倒伏移伐队伍力量准备，指导相关单位加强交通主干道路旁的树木巡查，向区防指报告所属公园、林场关闭意见及防汛措施落实情况。</w:t>
      </w:r>
    </w:p>
    <w:p w14:paraId="4626DD7D">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（14）区园林中心落实本部门的防汛工作，做好树木倒伏移伐队伍力量准备，加强大兴新城规划范围内的公共绿地、公园、城市道路两侧的树木的巡查，并向区防指报告所属公园防汛措施落实情况。</w:t>
      </w:r>
    </w:p>
    <w:p w14:paraId="6B070811">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（15）区政务和数据局做好政务专网通信保障准备工作。</w:t>
      </w:r>
    </w:p>
    <w:p w14:paraId="3DDDA6A4">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16）区通管办组织驻区通信运营商做好通信服务保障，做好紧急情况下通信保障准备，指导检查电信企业和铁塔公司的卫星背包站、卫星电话等应急通信装备使用情况，制定断电及其他紧急情况下的通信保障方案，并向区防指报告防汛措施及落实情况。</w:t>
      </w:r>
    </w:p>
    <w:p w14:paraId="73F8E3C5">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（17）区商务局做好生活必需品的供应准备工作。</w:t>
      </w:r>
    </w:p>
    <w:p w14:paraId="71063686">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（18）区发改委做好部分应急物资的供应和调拨准备工作。</w:t>
      </w:r>
    </w:p>
    <w:p w14:paraId="1B6B1FF6">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（19）区卫生健康委做好参与应急救援的人员、药品、器械及防疫物资的准备。</w:t>
      </w:r>
    </w:p>
    <w:p w14:paraId="72158590">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（20）区公安分局做好涉汛警情处置准备工作。</w:t>
      </w:r>
    </w:p>
    <w:p w14:paraId="4B83690E">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（21）区公安交通支队提前做好交通疏导方案和全区道路易积水点位管控方案，做好人员备勤。</w:t>
      </w:r>
    </w:p>
    <w:p w14:paraId="01F441BE">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22）区防指依据气象预警建议，提前1-2天组织全网会商，部署全区防汛工作。根据各防汛专项分指和行业部门提出的意见，提前启动防汛三级或二级应急响应，滚动开展会商调度，并及时向社会发布安全提示。统筹选派各防汛专项分指领导率工作组深入各镇（街道、功能区）指导检查防汛工作及预防措施落实情况。</w:t>
      </w:r>
    </w:p>
    <w:p w14:paraId="559634E4">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23）各镇（街道、功能区）防汛指挥机构落实区防指及各行业部门的防汛指挥要求并结合本地实际部署防汛工作，加强对所辖区域防汛隐患再排查，落实包保责任。加强抢险队伍和物资准备及预置工作，明确避险措施，做好日均降雨量接近或超150毫米但小于200毫米时人员避险转移安置准备。</w:t>
      </w:r>
    </w:p>
    <w:p w14:paraId="16980849">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（24）区消防救援局、各防汛抢险队伍及社会力量强化值守，做好应急救援准备工作。</w:t>
      </w:r>
    </w:p>
    <w:p w14:paraId="190FAB6D">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（25）区人武部组织协调驻区部队和民兵队伍做好参加防汛抢险的准备。</w:t>
      </w:r>
    </w:p>
    <w:p w14:paraId="19AF162D">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（26）各成员单位按照职责做好防汛抢险准备保障工作。</w:t>
      </w:r>
    </w:p>
    <w:p w14:paraId="434D35DF">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（27）企事业单位要及时关注气象预警信息，根据各级防汛指挥机构的风险提示或通知公告调整工作时间，做好本单位防汛工作。</w:t>
      </w:r>
    </w:p>
    <w:p w14:paraId="431B54DF">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（28）社会公众要及时关注气象及其他预警信息，根据各级防汛指挥机构的风险提示或通知公告调整出行计划，合理储备应急和生活物资。　　</w:t>
      </w:r>
    </w:p>
    <w:p w14:paraId="293D1DF9">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3.2.5当预测未来3天内将发生全区日均降雨量接近或超200毫米时，应采取以下预防行动：</w:t>
      </w:r>
    </w:p>
    <w:p w14:paraId="0C2BADC9">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（1）区气象局在市气象局指导下，提前1-2天提出预警建议，并提前12-24小时发布橙色或红色预警信息，密切监视天气变化，加密与区防指天气会商，及时向社会发布气象风险提示、防御措施及相关科普信息。</w:t>
      </w:r>
    </w:p>
    <w:p w14:paraId="3D29CC18">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2）区水务局部署本行业的防汛工作，密切监测河道水情，分析研判河道来水风险，提前1-2天视情组织实施河道预泄；提前发布洪水预警和积水内涝风险预警；提前1-2天公布日均降雨量接近或超200毫米时，受洪水威胁的群众避险转移范围并指导落实；提前部署城市内涝应对措施，提出人员转移避险、蓄滞洪区运用准备、堤防抢险力量及物资调度等建议并指导属地落实，向区防指报告洪水、积水内涝等防御应对措施及落实情况。</w:t>
      </w:r>
    </w:p>
    <w:p w14:paraId="4FA43E37">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3）区交通局部署本行业的防汛工作，根据气象、水文预报，制定或调整本区公交运营计划，通过道路电子显示屏及公交车显示屏发布强降雨、高速公路封闭及安全出行提示信息，向区防指报告公交停运建议及防汛措施落实情况。</w:t>
      </w:r>
    </w:p>
    <w:p w14:paraId="139D109F">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4）区城管委部署本行业的防汛工作，加强对环卫、燃气、供热、煤炭、电力、电源点、市政管线及附属设施、再生资源回收、加气（电）站、户外广告设施的巡检巡修，落实电力、燃气、石油等管线抢修队伍及物资，做好应急抢修准备；督促公路易积水点及其附属的下凹式桥涵权属单位落实“三个责任人”，向水务防汛专项分指抄报落实情况；明确重点区域、重点部位城市生命线应急保障措施并指导落实，向区防指报告防汛措施及落实情况。</w:t>
      </w:r>
    </w:p>
    <w:p w14:paraId="19BB53F9">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5）区公路分局督导所辖公路管理单位落实负责的公路易积水点及其附属的下凹式桥涵“三个责任人”加强巡查，加强抢险人员、装备、车辆布控力量，做好应急电源保障，做好道路、桥梁抢修队伍及物资应急准备；向区防指报告防汛措施及落实情况。</w:t>
      </w:r>
    </w:p>
    <w:p w14:paraId="42CE3970">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6）区住建委部署本行业的防汛工作，加强在建工程、居住小区、老旧平房、低洼院落、普通地下空间、建筑工地防汛工作，统计核实安置房数量及能够容纳的人数，明确建筑工地停工及危旧房屋、低洼院落、普通地下空间等人员转移意见，向区防指报告防汛措施及落实情况。</w:t>
      </w:r>
    </w:p>
    <w:p w14:paraId="1FAFC80A">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7）区文化和旅游局部署本行业的防汛工作，明确全部景区关闭、乡村民宿停业、游客劝返的措施并指导落实，及时发布提示性信息，督导文物管理单位落实文物保护防汛措施，向区防指报告防汛措施及落实情况。</w:t>
      </w:r>
    </w:p>
    <w:p w14:paraId="091A2C58">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8）区委宣传部组织各媒体加强防汛预警、社会动员、避险防灾等的宣传与引导，通过公共场所大型显示屏等宣传渠道播报安全提示等信息，向区防指报告信息发布及宣传意见。区委网信办适时关注和引导舆情。区融媒体中心统筹自有广播电视新媒体等平台及时向社会发布防汛信息，开展防汛宣传工作。</w:t>
      </w:r>
    </w:p>
    <w:p w14:paraId="37DF1CAF">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9）区应急局督导危险化学品生产经营企业加强防汛工作并做好避险转移及应急抢险准备，根据气象部门的预警信息，及时向社会发布安全防护指引，做好应急抢险救灾物资、灾情统计和灾害救助准备工作，及时协调驻区部队和民兵队伍、社会救援力量做好抢险救援准备，并向区防指报告抢险队伍协同及部队参加防汛抢险意见及防汛措施落实情况。</w:t>
      </w:r>
    </w:p>
    <w:p w14:paraId="7F43025D">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（10）区教委部署本行业的防汛工作，组织指导学校、幼儿园及其他教育机构开展危险校舍排查和解危工作，明确学校停学、停课措施，跟进监督落实，并向区防指报告防汛措施及落实情况。</w:t>
      </w:r>
    </w:p>
    <w:p w14:paraId="56BC76C8">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（11）区体育局部署本行业的防汛工作，明确停止一切有组织的室内外体育赛事活动的措施并指导落实，协同相关部门落实徒步、骑行、涉水运动等相关人员的预警工作，并向区防指报告防汛措施及落实情况。</w:t>
      </w:r>
    </w:p>
    <w:p w14:paraId="06744B3B">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（12）区国动办部署本行业的防汛工作，明确平战结合的人防工程关停措施并指导落实，做好人防工程的防倒灌工作，并向区防指报告防汛措施及落实情况。</w:t>
      </w:r>
    </w:p>
    <w:p w14:paraId="601217FA">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13）区园林绿化局部署本行业的防汛工作，组织指导相关单位对管辖内树木进行剪枝并做好加固工作，同时指导相关单位做好树木倒伏移伐队伍力量准备，指导相关单位加强交通主干道路旁的树木加固工作，明确关闭所属公园、林场措施并组织落实，并向区防指报告防汛措施及落实情况。</w:t>
      </w:r>
    </w:p>
    <w:p w14:paraId="4FE26591">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（14）区园林中心落实本部门的防汛工作，做好树木倒伏移伐队伍力量准备，加强大兴新城规划范围内的公共绿地、公园、城市道路两侧的树木的巡查，并向区防指报告所属公园防汛措施落实情况。</w:t>
      </w:r>
    </w:p>
    <w:p w14:paraId="60C08E6B">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（15）区政务和数据局做好政务专网通信保障准备工作。</w:t>
      </w:r>
    </w:p>
    <w:p w14:paraId="5B4DD96C">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16）区通管办组织驻区通信运营商和铁塔公司做好通信服务保障准备，指导检查电信企业和铁塔公司的卫星背包站、卫星电话等应急通信使用情况，制定断电及其他紧急情况下的通信保障方案，可根据需要向降雨区域预置简易通信器材，并向区防指报告防汛措施及落实情况。</w:t>
      </w:r>
    </w:p>
    <w:p w14:paraId="76B11135">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（17）区商务局做好生活必需品的供应准备工作。</w:t>
      </w:r>
    </w:p>
    <w:p w14:paraId="3A2A5CCD">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（18）区发改委做好部分应急物资的供应和调拨准备工作。</w:t>
      </w:r>
    </w:p>
    <w:p w14:paraId="7AEC0026">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（19）区卫生健康委做好参与应急救援的人员、药品、器械及防疫物资的准备。</w:t>
      </w:r>
    </w:p>
    <w:p w14:paraId="2017F30A">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（20）区公安分局做好涉汛警情处置准备工作。</w:t>
      </w:r>
    </w:p>
    <w:p w14:paraId="4DE973C3">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（21）区公安交通支队提前做好交通疏导或交通管控方案和全区道路易积水点位管控方案，做好人员备勤。</w:t>
      </w:r>
    </w:p>
    <w:p w14:paraId="0CD13688">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22）区防指依据气象预警建议，提前1-2天组织全网会商，部署全区防汛工作。根据各防汛专项分指和行业部门提出的意见，提前启动二级或一级应急响应，滚动开展会商调度，并及时向社会发布安全提示。统筹选派各防汛专项分指领导率工作组深入各镇（街道、功能区）指导检查防汛工作及预防措施落实情况。</w:t>
      </w:r>
    </w:p>
    <w:p w14:paraId="0DA9D847">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23）各镇（街道、功能区）防汛指挥机构落实区防指及各行业部门的防汛要求并结合本地实际部署防汛工作，加强对所辖区域防汛隐患和应急措施落实情况的检查，落实包保责任，组织开展相关河道防洪工程的巡查及防守工作，加强抢险队伍和物资准备及预置工作，明确避险措施，做好</w:t>
      </w:r>
      <w:bookmarkStart w:id="15" w:name="OLE_LINK29"/>
      <w:r>
        <w:rPr>
          <w:rFonts w:hint="eastAsia" w:ascii="仿宋_GB2312" w:hAnsi="仿宋_GB2312" w:eastAsia="仿宋_GB2312" w:cs="仿宋_GB2312"/>
          <w:bCs w:val="0"/>
          <w:color w:val="000000"/>
          <w:kern w:val="2"/>
          <w:sz w:val="32"/>
          <w:szCs w:val="32"/>
          <w:lang w:val="en-US" w:eastAsia="zh-CN" w:bidi="ar-SA"/>
        </w:rPr>
        <w:t>日均降雨量接近或超200毫米时</w:t>
      </w:r>
      <w:bookmarkEnd w:id="15"/>
      <w:r>
        <w:rPr>
          <w:rFonts w:hint="eastAsia" w:ascii="仿宋_GB2312" w:hAnsi="仿宋_GB2312" w:eastAsia="仿宋_GB2312" w:cs="仿宋_GB2312"/>
          <w:bCs w:val="0"/>
          <w:color w:val="000000"/>
          <w:kern w:val="2"/>
          <w:sz w:val="32"/>
          <w:szCs w:val="32"/>
          <w:lang w:val="en-US" w:eastAsia="zh-CN" w:bidi="ar-SA"/>
        </w:rPr>
        <w:t>人员避险转移安置准备。</w:t>
      </w:r>
    </w:p>
    <w:p w14:paraId="5B5AC832">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（24）区消防救援局、各防汛抢险专业队伍强化值守，做好应急准备工作。</w:t>
      </w:r>
    </w:p>
    <w:p w14:paraId="3141B386">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（25）区人武部组织协调驻区部队和民兵队伍做好人员、物资准备，根据区防指要求做好队伍备勤和预置工作。</w:t>
      </w:r>
    </w:p>
    <w:p w14:paraId="67D57FC0">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（26）各成员单位按照职责做好防汛抢险准备保障工作。</w:t>
      </w:r>
    </w:p>
    <w:p w14:paraId="5177A898">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（27）企事业单位要及时关注气象预警信息，根据各级防汛指挥机构的风险提示或通知公告，合理安排停工、停业、停课相关工作，做好本单位防汛工作及相关人员避险安排。</w:t>
      </w:r>
    </w:p>
    <w:p w14:paraId="4C6FE36F">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28）志愿者等社会抢险救援力量按照统一部署重点充实强化属地基层防汛工作。有关部门发挥党员、团员和在册志愿者作用，依托镇（街道、功能区）及村（社区）组织防汛志愿者队伍，启动广泛参与防汛应急救援的社会动员机制。</w:t>
      </w:r>
    </w:p>
    <w:p w14:paraId="49EEFD25">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（29）社会公众要及时关注气象及其他预警信息，根据各级防汛指挥机构的风险提示或通知公告调整出行计划，减少或避免出行，合理储备生活物资，做好避险准备。</w:t>
      </w:r>
    </w:p>
    <w:p w14:paraId="37AAE213">
      <w:pPr>
        <w:pStyle w:val="3"/>
        <w:keepLines w:val="0"/>
        <w:pageBreakBefore w:val="0"/>
        <w:kinsoku/>
        <w:wordWrap/>
        <w:overflowPunct/>
        <w:topLinePunct w:val="0"/>
        <w:autoSpaceDE/>
        <w:autoSpaceDN/>
        <w:bidi w:val="0"/>
        <w:spacing w:before="0" w:beforeLines="0" w:after="0" w:afterLines="0" w:line="560" w:lineRule="exact"/>
        <w:ind w:firstLine="640" w:firstLineChars="200"/>
        <w:textAlignment w:val="auto"/>
        <w:rPr>
          <w:b w:val="0"/>
          <w:bCs w:val="0"/>
        </w:rPr>
      </w:pPr>
      <w:r>
        <w:rPr>
          <w:rStyle w:val="13"/>
          <w:rFonts w:hint="eastAsia" w:cs="仿宋_GB2312"/>
          <w:b w:val="0"/>
          <w:bCs w:val="0"/>
          <w:color w:val="323232"/>
          <w:shd w:val="clear" w:color="auto" w:fill="FFFFFF"/>
        </w:rPr>
        <w:t>4 应急响应</w:t>
      </w:r>
    </w:p>
    <w:p w14:paraId="29FAA5CA">
      <w:pPr>
        <w:pStyle w:val="4"/>
        <w:keepLines w:val="0"/>
        <w:pageBreakBefore w:val="0"/>
        <w:kinsoku/>
        <w:wordWrap/>
        <w:overflowPunct/>
        <w:topLinePunct w:val="0"/>
        <w:autoSpaceDE/>
        <w:autoSpaceDN/>
        <w:bidi w:val="0"/>
        <w:spacing w:before="0" w:beforeLines="0" w:after="0" w:afterLines="0" w:line="560" w:lineRule="exact"/>
        <w:textAlignment w:val="auto"/>
      </w:pPr>
      <w:r>
        <w:rPr>
          <w:rFonts w:hint="eastAsia"/>
          <w:shd w:val="clear" w:color="auto" w:fill="FFFFFF"/>
        </w:rPr>
        <w:t>4.1应急响应分级与启动权限</w:t>
      </w:r>
    </w:p>
    <w:p w14:paraId="4D1AC21C">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应急响应从低到高划分为四级、三级、二级和一级。一级为最高等级。</w:t>
      </w:r>
    </w:p>
    <w:p w14:paraId="2AE90433">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default"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市级未启动应急响应时，本区可根据本区实际情况启动应急响应，并报市防汛办备案。</w:t>
      </w:r>
    </w:p>
    <w:p w14:paraId="11B06570">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市级应急响应启动后，大兴区根据市级应急响应自动进入响应状态，在市级响应的基础上，可根据本区实际提级响应。</w:t>
      </w:r>
    </w:p>
    <w:p w14:paraId="4D024BDE">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应急响应启动后，当同时伴有大风、雷电、冰雹等极端天气时，各有关部门和单位依据本预案和《北京市大兴区大风天气应急预案》等相关应急预案做好防汛应急响应，统筹协调做好灾害应对工作。</w:t>
      </w:r>
    </w:p>
    <w:p w14:paraId="1183AD0A">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全区性应急响应由区防指启动和结束，其中：四级应急响应的启动和结束由区防汛办主任或执行副主任批准，三级应急响应的启动和结束由区防指执行副总指挥或区防汛办主任批准，二级应急响应的启动和结束由区防指常务副总指挥或执行副总指挥批准，一级应急响应的启动和结束由区防指总指挥批准。如遇紧急情况，可以先行启动，随后补签。当防汛响应条件发生变化时，区防指及时调整防汛应急响应等级。</w:t>
      </w:r>
    </w:p>
    <w:p w14:paraId="77712287">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当发生降雨超过预报时，区防指及时发布或升级应急响应，根据实际降雨情况，可视情提级响应，各相关部门落实应急响应措施。</w:t>
      </w:r>
    </w:p>
    <w:p w14:paraId="2574CA58">
      <w:pPr>
        <w:pStyle w:val="4"/>
        <w:keepLines w:val="0"/>
        <w:pageBreakBefore w:val="0"/>
        <w:kinsoku/>
        <w:wordWrap/>
        <w:overflowPunct/>
        <w:topLinePunct w:val="0"/>
        <w:autoSpaceDE/>
        <w:autoSpaceDN/>
        <w:bidi w:val="0"/>
        <w:spacing w:before="0" w:beforeLines="0" w:after="0" w:afterLines="0" w:line="560" w:lineRule="exact"/>
        <w:textAlignment w:val="auto"/>
      </w:pPr>
      <w:r>
        <w:rPr>
          <w:rFonts w:hint="eastAsia"/>
          <w:shd w:val="clear" w:color="auto" w:fill="FFFFFF"/>
        </w:rPr>
        <w:t>4.2四级应急响应</w:t>
      </w:r>
    </w:p>
    <w:p w14:paraId="0F878903">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当市级应急响应启动或区气象局发布暴雨蓝色预警后，经综合分析洪水、积水内涝风险等预警级别、发展态势及危害程度，区防指启动全区或部分镇（街道、功能区）的四级应急响应。各相关防汛指挥部、部门和有关单位应采取以下响应行动：</w:t>
      </w:r>
    </w:p>
    <w:p w14:paraId="00525B93">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（1）区防指副指挥或区应急局主要负责人或区应急局（水务局）分管负责同志，镇（街道、功能区）值班领导或分管负责同志、村（社区）分管防汛工作负责人或支部领导班子成员到防汛指挥位置开展工作。</w:t>
      </w:r>
    </w:p>
    <w:p w14:paraId="7DFF6D8B">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（2）各级防汛指挥部、镇（街道、功能区）防汛分指挥部和成员单位依据预案自主启动应急响应，加强值守、备勤。</w:t>
      </w:r>
    </w:p>
    <w:p w14:paraId="7F640DCE">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3）区防指副指挥或区应急局主要负责人或区应急局（水务局）分管负责同志根据天气形势发展组织各防汛专项分指、各镇（街道、功能区）防汛指挥机构、相关成员单位及重点单位进行防汛会商，连线相关镇（街道、功能区）、部门、单位指挥调度降雨应对工作。</w:t>
      </w:r>
    </w:p>
    <w:p w14:paraId="6AE2D36D">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（4）区委宣传部及各相关部门、单位利用各媒体、媒介等宣传渠道适时发布汛情、安全提示等信息。区委网信办适时关注和引导舆情。</w:t>
      </w:r>
    </w:p>
    <w:p w14:paraId="723984E3">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5）区水务局应关注水情、汛情、工情、险情，适时调整洪水预警和城市内涝风险预警等级，在市水务局的指导下加强对河流的管控与监测，督导各镇（街道、功能区）及有关部门按照管理职责做好城镇积滞水排除工作。</w:t>
      </w:r>
    </w:p>
    <w:p w14:paraId="65A88B09">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（6）区交通局及时调整公交运营线路，做好重点场站等滞留旅客接续运输的运力保障，通过道路电子显示屏及公交车显示屏发布汛期预警信息。</w:t>
      </w:r>
    </w:p>
    <w:p w14:paraId="10DC39DA">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（7）区住建委督导涉河及存在深基坑、高堆土的在建工程暂停施工，转移安置受威胁人员，加强在建工地、居住小区、危旧房屋和低洼院落巡检、巡查，</w:t>
      </w:r>
      <w:r>
        <w:rPr>
          <w:rFonts w:hint="eastAsia" w:ascii="仿宋_GB2312" w:hAnsi="仿宋_GB2312" w:eastAsia="仿宋_GB2312" w:cs="仿宋_GB2312"/>
          <w:bCs w:val="0"/>
          <w:color w:val="000000"/>
          <w:kern w:val="2"/>
          <w:sz w:val="32"/>
          <w:szCs w:val="32"/>
          <w:lang w:val="zh-CN" w:eastAsia="zh-CN" w:bidi="ar-SA"/>
        </w:rPr>
        <w:t>及时处置险情</w:t>
      </w:r>
      <w:bookmarkStart w:id="16" w:name="OLE_LINK30"/>
      <w:r>
        <w:rPr>
          <w:rFonts w:hint="eastAsia" w:ascii="仿宋_GB2312" w:hAnsi="仿宋_GB2312" w:eastAsia="仿宋_GB2312" w:cs="仿宋_GB2312"/>
          <w:bCs w:val="0"/>
          <w:color w:val="000000"/>
          <w:kern w:val="2"/>
          <w:sz w:val="32"/>
          <w:szCs w:val="32"/>
          <w:lang w:val="zh-CN" w:eastAsia="zh-CN" w:bidi="ar-SA"/>
        </w:rPr>
        <w:t>，向水务分指抄报内涝积水信息，</w:t>
      </w:r>
      <w:bookmarkEnd w:id="16"/>
      <w:r>
        <w:rPr>
          <w:rFonts w:hint="eastAsia" w:ascii="仿宋_GB2312" w:hAnsi="仿宋_GB2312" w:eastAsia="仿宋_GB2312" w:cs="仿宋_GB2312"/>
          <w:bCs w:val="0"/>
          <w:color w:val="000000"/>
          <w:kern w:val="2"/>
          <w:sz w:val="32"/>
          <w:szCs w:val="32"/>
          <w:lang w:val="en-US" w:eastAsia="zh-CN" w:bidi="ar-SA"/>
        </w:rPr>
        <w:t>根据气象预报做好房屋和在建工程防大风工作，及时处置险情。</w:t>
      </w:r>
    </w:p>
    <w:p w14:paraId="775C2219">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8）区城管委组织相关单位做好城市生命线工程的巡查巡检，及时处置险情，组织督导相关单位及时清理雨水井篦，清除城区路面滞水，根据气象预报做好防大风工作，根据需要提前开启或延迟关闭道路照明。督导新城地区下凹式立交桥易积水点“三个责任人”到位履职，及时向水务分指抄报内涝积水信息。</w:t>
      </w:r>
    </w:p>
    <w:p w14:paraId="1BD157DC">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（9）区公路分局组织指挥所辖下凹式立交桥易积水点“三个责任人”加强巡查，重点部位抢险人员、装备、车辆布控到位，根据汛情发展果断组织采取积滞水排除、断路绕行等措施</w:t>
      </w:r>
      <w:bookmarkStart w:id="17" w:name="OLE_LINK25"/>
      <w:r>
        <w:rPr>
          <w:rFonts w:hint="eastAsia" w:ascii="仿宋_GB2312" w:hAnsi="仿宋_GB2312" w:eastAsia="仿宋_GB2312" w:cs="仿宋_GB2312"/>
          <w:bCs w:val="0"/>
          <w:color w:val="000000"/>
          <w:kern w:val="2"/>
          <w:sz w:val="32"/>
          <w:szCs w:val="32"/>
          <w:lang w:val="en-US" w:eastAsia="zh-CN" w:bidi="ar-SA"/>
        </w:rPr>
        <w:t>，及时向水务分指抄报内涝积水信息。</w:t>
      </w:r>
      <w:bookmarkEnd w:id="17"/>
    </w:p>
    <w:p w14:paraId="6F7B953E">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（10）区文化和旅游局组织督导涉水类景区封闭灾害隐患点或危险区域，并设置警示标识，派专人盯守并做好游客疏导工作。</w:t>
      </w:r>
    </w:p>
    <w:p w14:paraId="11A91972">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（11）区农业农村局指导、督促属地做好灾后农业生产恢复工作。</w:t>
      </w:r>
    </w:p>
    <w:p w14:paraId="684507CD">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（12）永定河防汛专项分指加强与相邻地区防汛部门的沟通，密切关注雨水情变化，加强对河道的巡查。</w:t>
      </w:r>
    </w:p>
    <w:p w14:paraId="0FD9A530">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（1</w:t>
      </w:r>
      <w:r>
        <w:rPr>
          <w:rFonts w:hint="default" w:ascii="仿宋_GB2312" w:hAnsi="仿宋_GB2312" w:eastAsia="仿宋_GB2312" w:cs="仿宋_GB2312"/>
          <w:bCs w:val="0"/>
          <w:color w:val="000000"/>
          <w:kern w:val="2"/>
          <w:sz w:val="32"/>
          <w:szCs w:val="32"/>
          <w:lang w:val="en-US" w:eastAsia="zh-CN" w:bidi="ar-SA"/>
        </w:rPr>
        <w:t>3</w:t>
      </w:r>
      <w:r>
        <w:rPr>
          <w:rFonts w:hint="eastAsia" w:ascii="仿宋_GB2312" w:hAnsi="仿宋_GB2312" w:eastAsia="仿宋_GB2312" w:cs="仿宋_GB2312"/>
          <w:bCs w:val="0"/>
          <w:color w:val="000000"/>
          <w:kern w:val="2"/>
          <w:sz w:val="32"/>
          <w:szCs w:val="32"/>
          <w:lang w:val="en-US" w:eastAsia="zh-CN" w:bidi="ar-SA"/>
        </w:rPr>
        <w:t>）机场防汛专项分指对重点部位进行布控，加强巡查，及时处置。</w:t>
      </w:r>
    </w:p>
    <w:p w14:paraId="2B4CA82F">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（1</w:t>
      </w:r>
      <w:r>
        <w:rPr>
          <w:rFonts w:hint="default" w:ascii="仿宋_GB2312" w:hAnsi="仿宋_GB2312" w:eastAsia="仿宋_GB2312" w:cs="仿宋_GB2312"/>
          <w:bCs w:val="0"/>
          <w:color w:val="000000"/>
          <w:kern w:val="2"/>
          <w:sz w:val="32"/>
          <w:szCs w:val="32"/>
          <w:lang w:val="en-US" w:eastAsia="zh-CN" w:bidi="ar-SA"/>
        </w:rPr>
        <w:t>4</w:t>
      </w:r>
      <w:r>
        <w:rPr>
          <w:rFonts w:hint="eastAsia" w:ascii="仿宋_GB2312" w:hAnsi="仿宋_GB2312" w:eastAsia="仿宋_GB2312" w:cs="仿宋_GB2312"/>
          <w:bCs w:val="0"/>
          <w:color w:val="000000"/>
          <w:kern w:val="2"/>
          <w:sz w:val="32"/>
          <w:szCs w:val="32"/>
          <w:lang w:val="en-US" w:eastAsia="zh-CN" w:bidi="ar-SA"/>
        </w:rPr>
        <w:t>）区公安交通支队及时疏导交通，根据道路管理单位的需求和道路积滞水情况，及时对道路积滞水点位采取临时交通管制措施。</w:t>
      </w:r>
    </w:p>
    <w:p w14:paraId="25B5B172">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（1</w:t>
      </w:r>
      <w:r>
        <w:rPr>
          <w:rFonts w:hint="default" w:ascii="仿宋_GB2312" w:hAnsi="仿宋_GB2312" w:eastAsia="仿宋_GB2312" w:cs="仿宋_GB2312"/>
          <w:bCs w:val="0"/>
          <w:color w:val="000000"/>
          <w:kern w:val="2"/>
          <w:sz w:val="32"/>
          <w:szCs w:val="32"/>
          <w:lang w:val="en-US" w:eastAsia="zh-CN" w:bidi="ar-SA"/>
        </w:rPr>
        <w:t>5</w:t>
      </w:r>
      <w:r>
        <w:rPr>
          <w:rFonts w:hint="eastAsia" w:ascii="仿宋_GB2312" w:hAnsi="仿宋_GB2312" w:eastAsia="仿宋_GB2312" w:cs="仿宋_GB2312"/>
          <w:bCs w:val="0"/>
          <w:color w:val="000000"/>
          <w:kern w:val="2"/>
          <w:sz w:val="32"/>
          <w:szCs w:val="32"/>
          <w:lang w:val="en-US" w:eastAsia="zh-CN" w:bidi="ar-SA"/>
        </w:rPr>
        <w:t>）各镇（街道、功能区）防汛指挥机构要跟踪研判雨情、汛情、险情，督导落实低洼院落和老旧危房包保责任，重点做好积滞水处置，根据气象预报做好防大风、防冰雹工作，适时启动危险区域人员转移安置工作。</w:t>
      </w:r>
    </w:p>
    <w:p w14:paraId="6D86DC4B">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（1</w:t>
      </w:r>
      <w:r>
        <w:rPr>
          <w:rFonts w:hint="default" w:ascii="仿宋_GB2312" w:hAnsi="仿宋_GB2312" w:eastAsia="仿宋_GB2312" w:cs="仿宋_GB2312"/>
          <w:bCs w:val="0"/>
          <w:color w:val="000000"/>
          <w:kern w:val="2"/>
          <w:sz w:val="32"/>
          <w:szCs w:val="32"/>
          <w:lang w:val="en-US" w:eastAsia="zh-CN" w:bidi="ar-SA"/>
        </w:rPr>
        <w:t>6</w:t>
      </w:r>
      <w:r>
        <w:rPr>
          <w:rFonts w:hint="eastAsia" w:ascii="仿宋_GB2312" w:hAnsi="仿宋_GB2312" w:eastAsia="仿宋_GB2312" w:cs="仿宋_GB2312"/>
          <w:bCs w:val="0"/>
          <w:color w:val="000000"/>
          <w:kern w:val="2"/>
          <w:sz w:val="32"/>
          <w:szCs w:val="32"/>
          <w:lang w:val="en-US" w:eastAsia="zh-CN" w:bidi="ar-SA"/>
        </w:rPr>
        <w:t>）区消防救援局及其他防汛抢险队伍依照预案适时启动应急响应，及时处置积滞水等险情，开展抢险救援，必要时可自主强化响应措施。</w:t>
      </w:r>
    </w:p>
    <w:p w14:paraId="2A30B12F">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（1</w:t>
      </w:r>
      <w:r>
        <w:rPr>
          <w:rFonts w:hint="default" w:ascii="仿宋_GB2312" w:hAnsi="仿宋_GB2312" w:eastAsia="仿宋_GB2312" w:cs="仿宋_GB2312"/>
          <w:bCs w:val="0"/>
          <w:color w:val="000000"/>
          <w:kern w:val="2"/>
          <w:sz w:val="32"/>
          <w:szCs w:val="32"/>
          <w:lang w:val="en-US" w:eastAsia="zh-CN" w:bidi="ar-SA"/>
        </w:rPr>
        <w:t>7</w:t>
      </w:r>
      <w:r>
        <w:rPr>
          <w:rFonts w:hint="eastAsia" w:ascii="仿宋_GB2312" w:hAnsi="仿宋_GB2312" w:eastAsia="仿宋_GB2312" w:cs="仿宋_GB2312"/>
          <w:bCs w:val="0"/>
          <w:color w:val="000000"/>
          <w:kern w:val="2"/>
          <w:sz w:val="32"/>
          <w:szCs w:val="32"/>
          <w:lang w:val="en-US" w:eastAsia="zh-CN" w:bidi="ar-SA"/>
        </w:rPr>
        <w:t>）区气象局每两小时报告降水情况并在市气象局指导下报告天气预报结果，其间监测分析天气条件有较明显变化时，及时请示市气象局，在市气象局指导下视情况更新预报。区水务局每两小时报告洪水预报结果。区应急局每两小时报告洪涝灾害损失情况。区防指其他有关成员单位每两小时向区防指报告工作动态，落实“零报告”制度。</w:t>
      </w:r>
    </w:p>
    <w:p w14:paraId="2A217D1B">
      <w:pPr>
        <w:pStyle w:val="4"/>
        <w:keepLines w:val="0"/>
        <w:pageBreakBefore w:val="0"/>
        <w:kinsoku/>
        <w:wordWrap/>
        <w:overflowPunct/>
        <w:topLinePunct w:val="0"/>
        <w:autoSpaceDE/>
        <w:autoSpaceDN/>
        <w:bidi w:val="0"/>
        <w:spacing w:before="0" w:beforeLines="0" w:after="0" w:afterLines="0" w:line="560" w:lineRule="exact"/>
        <w:textAlignment w:val="auto"/>
      </w:pPr>
      <w:r>
        <w:rPr>
          <w:rFonts w:hint="eastAsia"/>
          <w:shd w:val="clear" w:color="auto" w:fill="FFFFFF"/>
        </w:rPr>
        <w:t>4.3三级应急响应</w:t>
      </w:r>
    </w:p>
    <w:p w14:paraId="47BFC650">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当区气象局发布暴雨黄色预警后，经综合分析洪水、积水内涝风险等预警级别、发展态势及危害程度，区防指启动全区或部分镇（街道、功能区）的三级应急响应。各相关防汛指挥部、部门和有关单位应采取以下响应行动：</w:t>
      </w:r>
    </w:p>
    <w:p w14:paraId="0D1AF90D">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（1）区防指执行副总指挥或分管区领导或区带班领导在区防指指挥场所指挥。各防汛专项分指及相关成员单位的防汛副指挥或分管局领导、镇（街道、功能区）、村（社区）主要领导在防汛指挥位置开展工作。</w:t>
      </w:r>
    </w:p>
    <w:p w14:paraId="781DF9F8">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（2）各级防汛指挥机构依据预案自主启动相应值守、备勤。</w:t>
      </w:r>
    </w:p>
    <w:p w14:paraId="559F35D7">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3）区防指执行副总指挥或分管区领导或区带班领导组织各防汛专项分指、各镇（街道、功能区）防汛指挥机构、相关成员单位及重点单位进行防汛会商，滚动研判防汛形势，连线相关镇（街道、功能区）、部门、单位指挥调度降雨应对工作，加强与京内周边区及毗邻外埠地区的沟通联系。</w:t>
      </w:r>
    </w:p>
    <w:p w14:paraId="0A773B18">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（4）区防指视情派出工作组督导检查各相关防汛指挥机构的防御措施落实情况。</w:t>
      </w:r>
    </w:p>
    <w:p w14:paraId="50BFD045">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5）区水务局密切关注水情、汛情、工情、险情，适时调整洪水预警和城市内涝风险预警等级，科学调度洪水，组织指导属地政府和相关单位开展水利工程巡堤查险及险情处置，督导区公路分局、区住建委、区城管委、区园林绿化局等部门和属地政府或其他公共排水设施管理单位按照管理职责加强城镇积滞水排除工作。</w:t>
      </w:r>
    </w:p>
    <w:p w14:paraId="5B4552D6">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6）区交通局合理调整交通运营线路和运力，保障交通运行，做好重点场站等滞留旅客接续运输的运力保障，加强存在风险站区及线路防汛风险防控，及时处置有关险情，做好防汛物资车辆的运输保障，通过公交车等其他显示屏滚动发布汛期预警信息。</w:t>
      </w:r>
    </w:p>
    <w:p w14:paraId="0CFF7778">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7）区住建委督导在建工程暂停施工，及时做好受威胁人员的转移安置；加强深基坑、高堆土监测和在建工地巡查，及时处置险情，加强居住小区、危旧房屋和低洼院落巡检巡查，做好工程基坑、在建轨道工程和普通地下空间防倒灌工作</w:t>
      </w:r>
      <w:bookmarkStart w:id="18" w:name="OLE_LINK31"/>
      <w:r>
        <w:rPr>
          <w:rFonts w:hint="eastAsia" w:ascii="仿宋_GB2312" w:hAnsi="仿宋_GB2312" w:eastAsia="仿宋_GB2312" w:cs="仿宋_GB2312"/>
          <w:bCs w:val="0"/>
          <w:color w:val="000000"/>
          <w:kern w:val="2"/>
          <w:sz w:val="32"/>
          <w:szCs w:val="32"/>
          <w:lang w:val="en-US" w:eastAsia="zh-CN" w:bidi="ar-SA"/>
        </w:rPr>
        <w:t>，</w:t>
      </w:r>
      <w:r>
        <w:rPr>
          <w:rFonts w:hint="eastAsia" w:ascii="仿宋_GB2312" w:hAnsi="仿宋_GB2312" w:eastAsia="仿宋_GB2312" w:cs="仿宋_GB2312"/>
          <w:bCs w:val="0"/>
          <w:color w:val="000000"/>
          <w:kern w:val="2"/>
          <w:sz w:val="32"/>
          <w:szCs w:val="32"/>
          <w:lang w:val="zh-CN" w:eastAsia="zh-CN" w:bidi="ar-SA"/>
        </w:rPr>
        <w:t>及时处置险情，向水务分指抄报内涝积水信息，</w:t>
      </w:r>
      <w:bookmarkEnd w:id="18"/>
      <w:r>
        <w:rPr>
          <w:rFonts w:hint="eastAsia" w:ascii="仿宋_GB2312" w:hAnsi="仿宋_GB2312" w:eastAsia="仿宋_GB2312" w:cs="仿宋_GB2312"/>
          <w:bCs w:val="0"/>
          <w:color w:val="000000"/>
          <w:kern w:val="2"/>
          <w:sz w:val="32"/>
          <w:szCs w:val="32"/>
          <w:lang w:val="en-US" w:eastAsia="zh-CN" w:bidi="ar-SA"/>
        </w:rPr>
        <w:t>根据气象预报做好房屋和在建工程防大风工作。</w:t>
      </w:r>
    </w:p>
    <w:p w14:paraId="528DCA91">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8）区城管委组织相关单位加密做好城市生命线工程的巡查巡检，及时处置险情，保障城市运行，根据气象预报做好防大风工作，视情提前开启或延迟关闭道路照明。组织指挥新城地区下凹式立交桥易积水点“三个责任人”到位履职，督导环卫中心等单位加强道路推水作业，及时处置道路滞水，督促环卫中心及时向水务分指抄报内涝积水信息。</w:t>
      </w:r>
    </w:p>
    <w:p w14:paraId="6537BEA6">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9）区公路分局指挥所辖下凹式立交桥易积水点“三个责任人”加强巡查，配合开展重点部位抢险人员、装备、车辆布控，根据汛情发展果断组织采取积滞水排除、断路绕行等措施。组织做好受损公路、桥梁抢修，配合区公安交通支队实施交通管制，及时向水务分指抄报内涝积水信息。</w:t>
      </w:r>
    </w:p>
    <w:p w14:paraId="0223C31A">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（10）区文化和旅游局组织督导涉水景区加强巡查检查，指导属地政府做好乡村民宿游客疏导工作，视情暂停户外有组织的大型文旅活动，适时暂停线下室外文化艺术类培训，做好相关信息滚动发布工作。</w:t>
      </w:r>
    </w:p>
    <w:p w14:paraId="58BF8B94">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（11）区委宣传部利用广播、电视、报刊、互联网、新媒体等媒介，滚动播报汛情及应对措施等动态信息，区委网信办加强舆情引导，梳理网民救援需求信息，及时报送同级防汛指挥机构。</w:t>
      </w:r>
    </w:p>
    <w:p w14:paraId="459FE017">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（12）区公安交通支队及时疏导交通，根据汛情发展对道路积滞水点采取交通管制措施。</w:t>
      </w:r>
    </w:p>
    <w:p w14:paraId="1ADB815C">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（13）区</w:t>
      </w:r>
      <w:bookmarkStart w:id="19" w:name="OLE_LINK2"/>
      <w:r>
        <w:rPr>
          <w:rFonts w:hint="eastAsia" w:ascii="仿宋_GB2312" w:hAnsi="仿宋_GB2312" w:eastAsia="仿宋_GB2312" w:cs="仿宋_GB2312"/>
          <w:bCs w:val="0"/>
          <w:color w:val="000000"/>
          <w:kern w:val="2"/>
          <w:sz w:val="32"/>
          <w:szCs w:val="32"/>
          <w:lang w:val="en-US" w:eastAsia="zh-CN" w:bidi="ar-SA"/>
        </w:rPr>
        <w:t>应急局督导危险化学品生产经营企业落实</w:t>
      </w:r>
      <w:bookmarkEnd w:id="19"/>
      <w:r>
        <w:rPr>
          <w:rFonts w:hint="eastAsia" w:ascii="仿宋_GB2312" w:hAnsi="仿宋_GB2312" w:eastAsia="仿宋_GB2312" w:cs="仿宋_GB2312"/>
          <w:bCs w:val="0"/>
          <w:color w:val="000000"/>
          <w:kern w:val="2"/>
          <w:sz w:val="32"/>
          <w:szCs w:val="32"/>
          <w:lang w:val="en-US" w:eastAsia="zh-CN" w:bidi="ar-SA"/>
        </w:rPr>
        <w:t>防汛措施，并做好抢险准备。根据突发事件救助应急预案启动应急救助响应，做好灾害救助和灾情信息收集、汇总、上报工作。做好应急抢险救灾物资调用准备。按照“一小时一报”要求，报告洪涝灾害损失情况。</w:t>
      </w:r>
    </w:p>
    <w:p w14:paraId="6E25421E">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14）区教委组织指导本区教育系统的降雨应对工作，停止露天集体活动，保障在校学生安全，暂停野外教学活动并安全疏散转移相应人员，学校可视情采取调整上下学时间或停课措施，适时暂停线下课外培训活动。</w:t>
      </w:r>
    </w:p>
    <w:p w14:paraId="4F188809">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（15）区体育局组织指导相关单位暂停举办有组织的户外体育类活动及室外体育运动类培训，及时做好有组织的徒步、骑行、涉水运动等相关活动人员的预警工作。</w:t>
      </w:r>
    </w:p>
    <w:p w14:paraId="40AEFE6F">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（16）区园林绿化局指导各镇街、有林单位加强道路两旁树木的巡视，组织指导相关单位及时清理倒伏树木、断枝，协调相关单位及时关闭高压线下的公园区域。</w:t>
      </w:r>
    </w:p>
    <w:p w14:paraId="1C28AFA7">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（17）区园林中心加强大兴新城规划范围内的公共绿地、公园、城市道路两侧的树木的巡查，及时清理倒伏树木、断枝，配合供电部门劝诫市民远离高压线下的公园区域。</w:t>
      </w:r>
    </w:p>
    <w:p w14:paraId="3ABA7C17">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ascii="仿宋_GB2312" w:hAnsi="仿宋_GB2312" w:eastAsia="仿宋_GB2312" w:cs="仿宋_GB2312"/>
          <w:color w:val="323232"/>
          <w:sz w:val="32"/>
          <w:szCs w:val="32"/>
        </w:rPr>
      </w:pPr>
      <w:r>
        <w:rPr>
          <w:rFonts w:hint="eastAsia" w:ascii="仿宋_GB2312" w:hAnsi="仿宋_GB2312" w:eastAsia="仿宋_GB2312" w:cs="仿宋_GB2312"/>
          <w:bCs w:val="0"/>
          <w:color w:val="000000"/>
          <w:kern w:val="2"/>
          <w:sz w:val="32"/>
          <w:szCs w:val="32"/>
          <w:lang w:val="en-US" w:eastAsia="zh-CN" w:bidi="ar-SA"/>
        </w:rPr>
        <w:t>（18）区国动办加强监管职责内人防工程的巡查监测，及时组织抢险队伍处置险情，适时关停存在防汛隐患的人防工程。</w:t>
      </w:r>
    </w:p>
    <w:p w14:paraId="7C4AD7CE">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（19）区通管办协调指导各通信运营企业做好基站维护、重点区域、重要目标、重要场所等通信服务保障，协调移动、联通、电信等运营商及时通过短信等方式发送防汛提示信息，做好通信抢修准备。</w:t>
      </w:r>
    </w:p>
    <w:p w14:paraId="4740FE86">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（20）区政务和数据局做好政务专网通信应急保障和恢复等相关工作。</w:t>
      </w:r>
    </w:p>
    <w:p w14:paraId="1E509E69">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（21）区农业农村局指导、督促属地根据气象预报做好防冰雹、防大风工作和灾后农业生产恢复工作。</w:t>
      </w:r>
    </w:p>
    <w:p w14:paraId="4783B551">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（22）永定河防汛专项分指加密对河道、堤防、闸坝的巡查和监测，组织相关单位及时处置险情，指导属地和各防汛抢险队伍做好抢险准备，向相关镇（街道、功能区）提出风险区域内的人员转移意见。</w:t>
      </w:r>
    </w:p>
    <w:p w14:paraId="1D04A015">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（23）机场防汛专项分指加强红线内的联系，关注雨情、汛情、工情，重点关注外围排水情况，协调、监督在建工程适时停止施工，做好抢险应对工作。</w:t>
      </w:r>
    </w:p>
    <w:p w14:paraId="3668A75E">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24）区消防救援局及其他防汛抢险队伍依据预案适时启动应急响应，及时处置积滞水等险情，开展抢险救援，必要时可自主强化响应措施。各社会力量可根据属地防汛需要，在保障自身安全的前提下参加防汛抢险救援。</w:t>
      </w:r>
    </w:p>
    <w:p w14:paraId="3482F86D">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25）各镇（街道、功能区）防汛指挥机构组织做好受灾害威胁区域的人员避险转移安置工作，协助相关部门关闭辖区内涉水类景区、施工工地等危险区域，根据气象预报做好防大风、防冰雹工作，重点关注所辖区域的河道、下凹式立交桥、易积滞水点、危旧房屋、低洼院落、地下空间、深基坑、高堆土等防汛重点部位，落实包保责任，及时处置突发险情。加强跨界河流的防洪协同。视情选派工作队（组）下沉村（社区）指导防汛工作。</w:t>
      </w:r>
    </w:p>
    <w:p w14:paraId="219C9A82">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（26）区供电公司做好机闸、泵站等重点防汛设施及重点部位外围电网供电保障工作。</w:t>
      </w:r>
    </w:p>
    <w:p w14:paraId="38F280D0">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（27）各成员单位按照职责做好相应防汛抢险准备与险情处置工作。</w:t>
      </w:r>
    </w:p>
    <w:p w14:paraId="43695840">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（28）企事业单位要及时关注气象预警信息，根据各级防汛指挥机构的风险提示或通知公告调整工作时间，采取错峰上下班或居家办公等弹性工作方式，及时关停关闭存在防汛隐患的设施设备和场所。</w:t>
      </w:r>
    </w:p>
    <w:p w14:paraId="05EB34FA">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（29）社会公众要及时关注气象及其他预警信息，根据各级防汛指挥机构的风险提示减少或避免降雨期间出行，科学避险。</w:t>
      </w:r>
    </w:p>
    <w:p w14:paraId="3FD645E3">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30）区气象局每小时报告降水情况，其间监测分析天气条件有较明显变化时，及时请示市气象局，在市气象局指导下视情况更新预报。区水务局每小时报告洪水监测结果，预测分析洪水发展趋势。各相关防汛指挥机构按照“零报告”与“一小时一报”要求向区防指报告汛情险情信息。</w:t>
      </w:r>
    </w:p>
    <w:p w14:paraId="10E795CE">
      <w:pPr>
        <w:pStyle w:val="4"/>
        <w:keepLines w:val="0"/>
        <w:pageBreakBefore w:val="0"/>
        <w:kinsoku/>
        <w:wordWrap/>
        <w:overflowPunct/>
        <w:topLinePunct w:val="0"/>
        <w:autoSpaceDE/>
        <w:autoSpaceDN/>
        <w:bidi w:val="0"/>
        <w:spacing w:before="0" w:beforeLines="0" w:after="0" w:afterLines="0" w:line="560" w:lineRule="exact"/>
        <w:textAlignment w:val="auto"/>
      </w:pPr>
      <w:r>
        <w:rPr>
          <w:rFonts w:hint="eastAsia"/>
          <w:shd w:val="clear" w:color="auto" w:fill="FFFFFF"/>
        </w:rPr>
        <w:t>4.4二级应急响应</w:t>
      </w:r>
    </w:p>
    <w:p w14:paraId="5F33F1E9">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当区气象局发布暴雨橙色预警后，经综合分析洪水、城市内涝等预警级别、发展态势及危害程度，区防指启动全区或部分镇（街道、功能区）的二级应急响应。各相关防汛指挥部、部门和有关单位应采取以下响应行动：</w:t>
      </w:r>
    </w:p>
    <w:p w14:paraId="3353B3A2">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1）区防指常务副总指挥或区政府主要负责领导在区防指指挥场所指挥。区委宣传部、区水务局、区住建委、区交通局、区城管委、区文化和旅游局、区公安分局、区商务局、区发改委、区卫生健康委、区通管办、区消防救援局、区人武部等部门或单位指派处级领导到区防指指挥场所参加降雨联合指挥应对。其他副总指挥根据需要深入一线或在指挥位置进行指挥。各防汛专项分指及相关成员单位的防汛副总指挥或主要负责领导、镇（街道、功能区）、村（社区）主要领导在防汛指挥位置开展工作。必要时，各相关防汛指挥机构副总指挥或主要负责人按照区防指要求到达指定位置指挥。</w:t>
      </w:r>
    </w:p>
    <w:p w14:paraId="52416792">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（2）各防汛指挥机构依据预案自主启动相应值守、备勤。</w:t>
      </w:r>
    </w:p>
    <w:p w14:paraId="22B2F912">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3）区防指常务副总指挥或区政府主要负责领导组织各镇（街道、功能区）、各成员单位、相关专家加密开展汛情会商，适时与京内周边区及毗邻外埠地区沟通联系，滚动研判防汛形势，连线各防汛专项分指、各镇（街道、功能区）防汛指挥机构及其他成员单位，指挥部署调度降雨应对工作。</w:t>
      </w:r>
    </w:p>
    <w:p w14:paraId="0FFFAC8D">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4）区防指统筹选派各防汛专项分指领导和防汛办副主任深入镇（街道、功能区）检查督导防御措施落实情况，启动与京内周边区及毗邻外埠地区信息通报及联防联控工作，视情启动驻区部队和民兵队伍等抢险力量的预置前置及抢险工作。</w:t>
      </w:r>
    </w:p>
    <w:p w14:paraId="072ECC97">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5）区水务局加密河道、堤防等水利工程及积滞水点的监测，及时评估河道来水风险，组织实施河道预泄，根据汛情发展及时调整发布洪水预警和积水内涝风险预警等级，指导重点防洪流域属地政府和相关单位开展水利工程巡堤查险及险情处置，重点强化堤防险工险段力量、物资。及时通知并指导属地做好日均降雨量150-200毫米时，受洪水威胁区域人员提前避险转移工作，根据需要依预案和权限适时启用蓄滞洪区，并提前通知属地政府做好相应人员转移安置工作，并向区防指报告。督导区公路分局、区住建委、区城管委、区园林绿化局等部门和属地政府或其他公共排水设施管理单位按照管理职责加强城镇积滞水排除及相应险情处置，各水利工程抢险队伍依预案做好应急抢险工作。</w:t>
      </w:r>
    </w:p>
    <w:p w14:paraId="232D61AE">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6）区交通局合理调整交通运营线路和运力，做好重点场站等滞留旅客接续运输的运力保障，保障交通运行安全，组织应急运输车辆，协同做好防汛物资运输、抢险救援力量投送、大规模人员避险转移、大规模滞留人员疏散的处置应对。加强存在风险站区及线路防汛风险防控，及时处置有关险情。通过公交车等其他显示屏滚动发布汛期预警信息。</w:t>
      </w:r>
    </w:p>
    <w:p w14:paraId="3A2AA98C">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7）区住建委督导落实在建工程停工及相应防汛措施，加强深基坑、高堆土监测和在建工地巡查，根据气象预报做好房屋和在建工程防大风工作，及时处置险情。加强居住小区、危旧房屋和低洼院落巡检巡查及险情处置，做好房屋渗漏、倒塌抢修队伍及物资的准备工作。及时做好受威胁人员的转移安置，视情督导管理单位关闭普通地下空间，做好深基坑、在建轨道工程和普通地下空间防倒灌工作，</w:t>
      </w:r>
      <w:r>
        <w:rPr>
          <w:rFonts w:hint="eastAsia" w:ascii="仿宋_GB2312" w:hAnsi="仿宋_GB2312" w:eastAsia="仿宋_GB2312" w:cs="仿宋_GB2312"/>
          <w:bCs w:val="0"/>
          <w:color w:val="000000"/>
          <w:kern w:val="2"/>
          <w:sz w:val="32"/>
          <w:szCs w:val="32"/>
          <w:lang w:val="zh-CN" w:eastAsia="zh-CN" w:bidi="ar-SA"/>
        </w:rPr>
        <w:t>及时处置险情，向水务分指抄报内涝积水信息</w:t>
      </w:r>
      <w:r>
        <w:rPr>
          <w:rFonts w:hint="eastAsia" w:ascii="仿宋_GB2312" w:hAnsi="仿宋_GB2312" w:eastAsia="仿宋_GB2312" w:cs="仿宋_GB2312"/>
          <w:bCs w:val="0"/>
          <w:color w:val="000000"/>
          <w:kern w:val="2"/>
          <w:sz w:val="32"/>
          <w:szCs w:val="32"/>
          <w:lang w:val="en-US" w:eastAsia="zh-CN" w:bidi="ar-SA"/>
        </w:rPr>
        <w:t>。</w:t>
      </w:r>
    </w:p>
    <w:p w14:paraId="3FF60E84">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8）区城管委组织相关单位加密做好燃气、供热、煤炭、电力、电源点、市政管线及附属设施、地下综合管廊、再生资源回收、加气（电）站、户外广告设施的巡查巡检，及时处置险情，根据气象预报做好防大风工作，全力保障城市运行，组织落实中央机关、各级指挥中心、重点医院、变电站、通信枢纽、计算中心等重点目标及重点区域城市生命线应急保障措施，确保正常运行。组织指挥新城地区下凹式立交桥易积水点“三个责任人”到位履职，督导环卫中心等单位加强道路推水作业，及时处置道路滞水，督导环卫中心及时向水务分指抄报内涝积水信息。</w:t>
      </w:r>
    </w:p>
    <w:p w14:paraId="72537DC3">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9）区公路分局组织指挥所辖下凹式立交桥易积水点“三个责任人”加强巡查，抢险人员、装备、车辆布控到位，根据汛情发展果断组织采取积滞水排除、断路绕行等措施，必要时，可提前封控危险区域，并做好受威胁路段车辆人员疏导转移。组织做好受损公路、桥梁抢修，配合区公安交通支队实施交通管制，及时向水务分指抄报内涝积水信息。</w:t>
      </w:r>
    </w:p>
    <w:p w14:paraId="45DB127E">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（10）区文化和旅游局督导落实涉水类景区关闭、乡村民宿停业、游客疏导劝返，并做好受威胁游客疏散避险，暂停有组织的大型和户外文旅活动和文化艺术类培训活动，做好相关信息滚动发布工作。</w:t>
      </w:r>
    </w:p>
    <w:p w14:paraId="2C05A7F5">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11）区委宣传部利用广播、电视、报刊、互联网、新媒体等媒介，滚动播报汛情及应对措施等动态信息，根据需要召开新闻发布会，向社会发布汛情灾情信息，视情启动防汛直播工作。区委网信办加强舆情引导，梳理网民救援需求信息，及时报送区防指。区融媒体中心统筹自有广播电视新媒体等平台及时向社会发布防汛信息，开展防汛宣传工作。</w:t>
      </w:r>
    </w:p>
    <w:p w14:paraId="16A75D2B">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12）区应急局督导危险化学品生产经营企业落实防汛措施，并做好相应抢险救援工作。根据突发事件救助应急预案启动应急救助响应，做好灾害救助和灾情信息收集、汇总、上报工作。统筹消防救援及各类应急抢险救援队伍，及时调用防汛抢险、应急救灾物资，开展抢险救援工作，视情京津冀协同抢险救援机制；根据需要，按程序申请解放军和武警部队及空中救援力量参与应急抢险救援工作。按照“一小时一报”要求，报告洪涝灾害损失情况。</w:t>
      </w:r>
    </w:p>
    <w:p w14:paraId="51107B3B">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（13）区公安分局组织加强重点洪涝区域及集中避险转移安置场所的治安管理，停止审批大型群众性活动，做好分洪爆破相关管制和警卫工作，及时处理涉汛警情信息并开展相应抢险救援工作。</w:t>
      </w:r>
    </w:p>
    <w:p w14:paraId="7EA5E860">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（14）区公安交通支队及时疏导交通，根据道路管理单位需求和道路积水情况及时进行交通管控，视情可采取临时道路交通管制措施。</w:t>
      </w:r>
    </w:p>
    <w:p w14:paraId="4B199E1E">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（15）区教委组织指导本区教育系统的降雨应对工作，视情启动学校停学工作，督导落实暂停线下课外培训、野外教学等活动，协调属地做好滞留师生的安置和转移工作。</w:t>
      </w:r>
    </w:p>
    <w:p w14:paraId="3E0EFF74">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（16）区体育局组织指导相关单位暂停举办大型体育活动和有组织的户外体育类活动及体育运动类培训，并做好相关人员的安全疏散工作，及时做好参与有组织的徒步、骑行、涉水运动等相关人员的预警工作。</w:t>
      </w:r>
    </w:p>
    <w:p w14:paraId="747328E7">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17）区园林绿化局指导各镇街、有林单位加强交通主干道路两旁树木的巡视，组织指导相关单位及时清理倒伏树木、断枝，协调相关部门及时关闭高压线下的公园区域，视情关闭所属公园、林场，及时疏散转移相关人员。</w:t>
      </w:r>
    </w:p>
    <w:p w14:paraId="73C6F73F">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（18）区园林中心加强大兴新城规划范围内的公共绿地、公园、城市道路两侧的树木的巡查，及时清理倒伏树木、断枝，配合供电部门劝诫市民远离高压线下的公园区域，及时疏散转移相关人员。</w:t>
      </w:r>
    </w:p>
    <w:p w14:paraId="204D0290">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（19）区国动办组织指导相关单位及时关闭存在倒灌风险的人防工程，及时组织抢险队伍处置险情。</w:t>
      </w:r>
    </w:p>
    <w:p w14:paraId="6128F9AD">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20）区通管办协调指导各通信运营企业做好基站维护，及时开展网络抢修恢复工作，保障中央机关、各级指挥中心、医院、通信枢纽等防汛重点部位、重点区域通信畅通。协调移动、联通、电信等运营商及时通过短信等方式发送防汛提示信息。</w:t>
      </w:r>
    </w:p>
    <w:p w14:paraId="6060C496">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（21）区政务和数据局做好政务专网通信应急保障和恢复等相关工作，做好抢修队伍和器材准备。</w:t>
      </w:r>
    </w:p>
    <w:p w14:paraId="265AE20D">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（22）区财政局根据部门职责可视情启动资金应急保障。</w:t>
      </w:r>
    </w:p>
    <w:p w14:paraId="5B727E4F">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（23）区商务局做好生活必需品的供应工作。</w:t>
      </w:r>
    </w:p>
    <w:p w14:paraId="46FEAE68">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（24）区发改委做好部分应急物资的供应和调拨工作。</w:t>
      </w:r>
    </w:p>
    <w:p w14:paraId="74BCD6EF">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（25）区卫生健康委做好受灾群众及抢险救援人员的医疗救护、心理援助、灾区卫生防疫、爱国卫生运动。</w:t>
      </w:r>
    </w:p>
    <w:p w14:paraId="0A77C444">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（26）区农业农村局指导、督促属地做好农田排涝工作和灾后农业生产恢复工作。</w:t>
      </w:r>
    </w:p>
    <w:p w14:paraId="4DF0A6C1">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27）永定河防汛专项分指加密对河道、堤防、闸坝的巡查和监测，组织相关单位及时处置险情，指导属地和各防汛抢险队伍做好抢险工作，及时封闭存在风险隐患的堤防、河道两岸人行步道、堤顶道路。针对险工险段，必要时，提早向区防指提出部队等抢险力量的预置前置及抢险调度意见，向有关镇（街道、功能区）提出风险区域内的人员转移意见。</w:t>
      </w:r>
    </w:p>
    <w:p w14:paraId="76E4C1FB">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（28）机场防汛专项分指密切关注机场红线内蓄排水情况，做好周边排水应对工作。</w:t>
      </w:r>
    </w:p>
    <w:p w14:paraId="21093EC7">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29）区消防救援局及其他防汛抢险队伍适时启动应急响应，及时处置涉汛报警信息，根据区防指工作要求及时开展搜救被困人员等应急救援任务，协助开展人员转移等工作；及时处置积滞水等险情，开展抢险救援，必要时可自主强化响应措施，并根据区防指指令开展跨区域抢险救援工作。各社会力量可根据防汛需要，在保障自身安全的前提下重点参与属地基层防汛抢险救援。</w:t>
      </w:r>
    </w:p>
    <w:p w14:paraId="7C433206">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30）各镇（街道、功能区）防汛指挥机构按照日均降雨量150-200毫米时人员转移标准，及时组织落实区域内各项关停措施及各类人员避险转移安置措施，督导落实包保责任，根据气象预报做好防大风、防冰雹工作，必要时可依预案自主强化相关响应措施。重点关注所辖区域的河道、下凹式立交桥、易积滞水点、危旧房屋、低洼院落、深基坑、高堆土和地铁口、地下通道、地下车库等地下空间及其他防汛重点部位，及时处置突发险情。重点加强流域及河道防洪工作，落实巡堤查险、抢险工作，选派工作队（组）下沉村（社区）指导防汛工作，在区防指的领导下，统筹发挥灾害信息员、城市协管员、群测群防员、气象信息员、社区工作者、民兵队伍、志愿者及其他社会抢险力量的作用，充实强化基层防汛力量，全力防范处置。利用各类媒介滚动发布汛情及安全提示性信息，向社会发布汛情灾情信息，及时回应社会关切。</w:t>
      </w:r>
    </w:p>
    <w:p w14:paraId="12407233">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31）区供电公司做好机闸、泵站等重点防汛设施及重点部位外围电网供电保障工作，统筹调集抢险队伍、应急发电装备，做好抢险现场和受灾区域的电力保障，完成区防指和区城管委布置的保障电力供应和抢修任务。</w:t>
      </w:r>
    </w:p>
    <w:p w14:paraId="47396065">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（32）区人武部组织协调驻区部队和民兵队伍视情做好抢险力量预置前置，参与防汛抢险救援。</w:t>
      </w:r>
    </w:p>
    <w:p w14:paraId="6ABCB46A">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（33）各成员单位按照职责做好相应防汛抢险准备与险情处置工作。</w:t>
      </w:r>
    </w:p>
    <w:p w14:paraId="050A2A58">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34）企事业单位要及时关注气象预警信息，根据各级防汛指挥机构的风险提示或通知公告调整工作时间，倡导居家办公等弹性工作方式，及时妥善安置单位滞留人员，停止一切室外高危作业，关停关闭存在防汛隐患的设施设备和场所并及时处置突发险情。</w:t>
      </w:r>
    </w:p>
    <w:p w14:paraId="6422C764">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（35）社会公众要及时关注气象及其他预警信息，根据各级防汛指挥机构的风险提示，减少出行，外出时要主动做好风险防范应对，科学避险。</w:t>
      </w:r>
    </w:p>
    <w:p w14:paraId="29F8F1C1">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ascii="仿宋_GB2312" w:hAnsi="仿宋_GB2312" w:eastAsia="仿宋_GB2312" w:cs="仿宋_GB2312"/>
          <w:color w:val="323232"/>
          <w:sz w:val="32"/>
          <w:szCs w:val="32"/>
        </w:rPr>
      </w:pPr>
      <w:r>
        <w:rPr>
          <w:rFonts w:hint="eastAsia" w:ascii="仿宋_GB2312" w:hAnsi="仿宋_GB2312" w:eastAsia="仿宋_GB2312" w:cs="仿宋_GB2312"/>
          <w:bCs w:val="0"/>
          <w:color w:val="000000"/>
          <w:kern w:val="2"/>
          <w:sz w:val="32"/>
          <w:szCs w:val="32"/>
          <w:lang w:val="en-US" w:eastAsia="zh-CN" w:bidi="ar-SA"/>
        </w:rPr>
        <w:t>（36）区气象局每半小时报告降水情况，其间监测分析天气条件有较明显变化时，及时请示市气象局，在市气象局指导下视情况更新预报。区水务局每半小时报告洪水监测结果，预测分析洪水发展趋势。各相关防汛指挥机构按照“零报告”与“一小时一报”要求向区防指报告汛情险情信息，遇有涉及人员生命安全或重大及以上防汛事件，及时报告区防指。</w:t>
      </w:r>
    </w:p>
    <w:p w14:paraId="57C8C322">
      <w:pPr>
        <w:pStyle w:val="4"/>
        <w:keepLines w:val="0"/>
        <w:pageBreakBefore w:val="0"/>
        <w:kinsoku/>
        <w:wordWrap/>
        <w:overflowPunct/>
        <w:topLinePunct w:val="0"/>
        <w:autoSpaceDE/>
        <w:autoSpaceDN/>
        <w:bidi w:val="0"/>
        <w:spacing w:before="0" w:beforeLines="0" w:after="0" w:afterLines="0" w:line="560" w:lineRule="exact"/>
        <w:textAlignment w:val="auto"/>
      </w:pPr>
      <w:r>
        <w:rPr>
          <w:rFonts w:hint="eastAsia"/>
          <w:shd w:val="clear" w:color="auto" w:fill="FFFFFF"/>
        </w:rPr>
        <w:t>4.5一级应急响应</w:t>
      </w:r>
    </w:p>
    <w:p w14:paraId="0C1E9AF4">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当区气象局发布暴雨红色预警后，经综合分析洪水、城市内涝等预警级别、发展态势及危害程度，区防指启动全区或部分镇（街道、功能区）的一级应急响应。各相关防汛指挥部、部门和有关单位应采取以下响应行动：</w:t>
      </w:r>
    </w:p>
    <w:p w14:paraId="5720F220">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1）经区政府主要领导批准，区防指宣布进入紧急防汛期，并向市防指及有关部门报告。在紧急防汛期，区防指有权对壅水、阻水严重的桥梁、引道、码头和其他跨河工程设施作出紧急处置；区防指根据防汛抗洪的需要，有权在其管辖范围内调用物资、设备、交通运输工具和人力，决定采取取土占地、砍伐林木、清除阻水障碍物和其他必要的紧急措施；必要时，公安机关、交通管理等有关部门按照防汛指挥机构的决定，依法实施陆地和水面交通管制。</w:t>
      </w:r>
    </w:p>
    <w:p w14:paraId="2B4E5EF3">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2）在区委统一领导下，区防指总指挥（或授权的副总指挥）、各成员单位防汛主要负责人在区防汛指挥场所指挥全区防汛工作，区委、区政府其他领导根据分管工作领域或按照区委、区政府主要领导安排开展防汛抢险工作。区防汛办启动高等级联勤值守，区委宣传部、区水务局、区住建委、区交通局、区公路分局、区城管委、区文化和旅游局、区公安分局、区商务局、区发改委、区卫生健康委、区通管办、区消防救援局等部门或单位指派处级领导到区防指指挥场所参加降雨联合指挥应对。各镇（街道、功能区）、村（社区）主要负责人在相应防汛指挥位置指挥。必要时，各相关防汛指挥机构总指挥按照区防指要求到达指定位置指挥。</w:t>
      </w:r>
    </w:p>
    <w:p w14:paraId="3A2BA9E3">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（3）各防汛指挥机构依据预案启动最高级别值守、备勤。</w:t>
      </w:r>
    </w:p>
    <w:p w14:paraId="6BB28798">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4）区防汛总指挥组织各镇（街道、功能区）、各部门、相关专家滚动开展汛情会商，加密与京内周边区及毗邻外埠地区的沟通联系，及时研判防汛形势，指挥调度各防汛专项分指、各镇（街道、功能区）防汛指挥机构及其他成员单位，加强降雨应对处置工作。</w:t>
      </w:r>
    </w:p>
    <w:p w14:paraId="024521F8">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（5）区防指总指挥选派防汛副总指挥率工作组检查督导相关防汛指挥机构的防御措施落实情况，启动与京内周边区及毗邻外埠地区信息通报与联防联控工作。</w:t>
      </w:r>
    </w:p>
    <w:p w14:paraId="2C873313">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6）区水务局加密河道、堤防等水利工程及积滞水点的监测，及时评估河道来水风险，组织实施河道预泄，根据汛情发展及时调整发布洪水预警和城市内涝风险预警等级。重点加强洪水预报调度，指导属地政府和相关单位开展水利工程巡堤查险及险情处置工作，适时向区防指提出部队参与堤防工程抢险请求，重点强化重要河段堤段抢险力量和物资准备。及时通知并指导属地做好日均降雨量接近或超200毫米时，受洪水威胁区域人员提前避险转移工作，根据需要依预案和权限适时启用蓄滞洪区，提前通知属地政府做好相应人员转移安置工作，并向区防指报告。督导区公路分局、区住建委、区城管委、区园林绿化局等部门和属地政府或其他公共排水设施管理单位按照管理职责做好城镇积滞水排除及相应险情处置，重点保障中央机关、各级指挥中心、重点医院、变电站、通信枢纽、计算中心等重点目标及重点区域排涝安全。</w:t>
      </w:r>
    </w:p>
    <w:p w14:paraId="577E8BB9">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7）区交通局及时调整交通运营线路和运力，做好重点场站等滞留旅客接续运输的运力保障，保障交通运行安全，必要时可采取公交停运措施。组织应急运输车辆，协同做好防汛物资运输、抢险救援力量投送、大规模人员避险转移、大规模滞留人员疏散的处置应对。加强存在风险站区及线路防汛风险防控，加强地铁站口、出入口及地下通道防倒灌措施，及时处置有关险情。通过公交车等其他显示屏滚动发布汛期预警信息。</w:t>
      </w:r>
    </w:p>
    <w:p w14:paraId="7A677923">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8）区住建委督导落实在建工程停工及相应防汛措施，及时做好受威胁人员的转移安置。加强深基坑、高堆土监测和在建工地巡查，及时处置险情；加强居住小区、危旧房屋和低洼院落巡检巡查及险情处置，做好房屋渗漏、倒塌抢修队伍及物资的准备工作。根据需要启动安置房的保障工作。视情督导管理单位关闭普通地下空间，做好深基坑、在建轨道工程和普通地下空间防倒灌工作，</w:t>
      </w:r>
      <w:r>
        <w:rPr>
          <w:rFonts w:hint="eastAsia" w:ascii="仿宋_GB2312" w:hAnsi="仿宋_GB2312" w:eastAsia="仿宋_GB2312" w:cs="仿宋_GB2312"/>
          <w:bCs w:val="0"/>
          <w:color w:val="000000"/>
          <w:kern w:val="2"/>
          <w:sz w:val="32"/>
          <w:szCs w:val="32"/>
          <w:lang w:val="zh-CN" w:eastAsia="zh-CN" w:bidi="ar-SA"/>
        </w:rPr>
        <w:t>及时处置险情，向水务分指抄报内涝积水信息</w:t>
      </w:r>
      <w:r>
        <w:rPr>
          <w:rFonts w:hint="eastAsia" w:ascii="仿宋_GB2312" w:hAnsi="仿宋_GB2312" w:eastAsia="仿宋_GB2312" w:cs="仿宋_GB2312"/>
          <w:bCs w:val="0"/>
          <w:color w:val="000000"/>
          <w:kern w:val="2"/>
          <w:sz w:val="32"/>
          <w:szCs w:val="32"/>
          <w:lang w:val="en-US" w:eastAsia="zh-CN" w:bidi="ar-SA"/>
        </w:rPr>
        <w:t>。</w:t>
      </w:r>
    </w:p>
    <w:p w14:paraId="3E2CCE8A">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9）区城管委组织相关单位加密做好环卫、燃气、供热、煤炭、电力、电源点、市政管线及附属设施、地下综合管廊、再生资源回收、加气（电）站、户外广告设施的巡查巡检和防大风工作，及时处置险情。组织落实中央机关、各级指挥中心、重点医院、变电站、通信枢纽、计算中心等重点目标及重点区域城市生命线应急保障措施，全力保障正常运行。根据防汛抢险需要及时延长城市路灯照明。组织指挥新城地区下凹式立交桥易积水点“三个责任人”到位履职，督导环卫中心等单位加强道路推水作业，及时处置道路滞水，督导环卫中心及时向水务分指抄报内涝积水信息。</w:t>
      </w:r>
    </w:p>
    <w:p w14:paraId="7FFEEA87">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10）区公路分局组织指挥所辖公路及其附属下凹式立交桥易积水点“三个责任人”到位履职，及时向水务分指抄报内涝积水信息。加强巡查，加强抢险人员、装备、车辆布控力量，根据汛情发展果断组织采取积滞水排除、断路绕行等措施，适时提前封控危险区域，做好受威胁路段车辆人员疏导转移。组织做好受损公路、桥梁抢修，配合区公安交通支队实施交通管制。</w:t>
      </w:r>
    </w:p>
    <w:p w14:paraId="2D6D3F80">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（11）区文化和旅游局督导落实景区关闭、乡村民宿停业、游客疏导劝返，并做好受威胁游客疏散避险，停止有组织的文旅活动和文化艺术培训，做好相关信息滚动发布工作。</w:t>
      </w:r>
    </w:p>
    <w:p w14:paraId="77ED218C">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12）区委宣传部利用广播、电视、报刊、互联网、新媒体等媒介，滚动播报汛情及应对措施等动态信息，根据需要召开新闻发布会，向社会发布汛情灾情信息，启动防汛直播工作。区委网信办加强舆情监测引导，梳理网民救援需求信息，及时报送区防指。区融媒体中心统筹自有广播电视新媒体等平台及时向社会发布防汛信息，开展防汛宣传工作。</w:t>
      </w:r>
    </w:p>
    <w:p w14:paraId="14034461">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13）区应急局督导危险化学品生产经营企业落实防汛措施，并做好相应抢险救援工作。根据突发事件救助应急预案启动应急救助响应，做好灾情信息统计报送和灾害救助工作。成立救援指挥部，统筹调配以消防救援为主的各类应急队伍开展抢险救援工作，按程序申请解放军和武警部队及空中救援力量参与应急抢险救援工作。根据受灾镇（街道、功能区）请求及时调用防汛抢险、应急救灾物资。按照“一小时一报”要求，报告洪涝灾害损失情况。</w:t>
      </w:r>
    </w:p>
    <w:p w14:paraId="5EC4BE34">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（14）区公安分局组织加强重点洪涝区域及集中避险转移安置场所的治安管理，停止审批大型群众性活动，做好分洪爆破相关的管制和警卫工作，及时处理涉汛警情信息并开展相应抢险救援。</w:t>
      </w:r>
    </w:p>
    <w:p w14:paraId="74F7F23B">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（15）区公安交通支队及时疏导、管控积滞水点区域交通，存有安全隐患或受灾严重区域和主要抢险救援道路可实施临时交通管制。</w:t>
      </w:r>
    </w:p>
    <w:p w14:paraId="01EA7F6E">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（16）区教委组织监督学校停止全部线下教学活动、学科类培训机构停止全部线下培训活动，协调属地做好滞留师生的安置和转移工作。</w:t>
      </w:r>
    </w:p>
    <w:p w14:paraId="750064E6">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（17）区体育局组织落实停止一切有组织的室内外体育赛事活动及体育运动类培训活动，并做好相关人员的安全疏散工作，及时做好参与有组织的徒步、骑行、涉水运动等相关人员的预警工作。</w:t>
      </w:r>
    </w:p>
    <w:p w14:paraId="7A299956">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18）区园林绿化局协调相关部门关闭所属公园、林场，及时疏散转移相关人员，指导各镇街、有林单位加强道路两旁树木的巡查，组织指导相关单位及时清理倒伏树木、断枝，协调相关部门及时关闭高压线下的公园区域。</w:t>
      </w:r>
    </w:p>
    <w:p w14:paraId="7D21C8CA">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19）区园林中心及时告知、提示市民注意人身安全，加强大兴新城规划范围内的公共绿地、公园、城市道路两侧的树木的巡查，及时清理倒伏树木、断枝，配合供电部门劝诫市民远离高压线下的公园区域，视情关闭所属公园、林场，及时疏散转移相关人员。</w:t>
      </w:r>
    </w:p>
    <w:p w14:paraId="7A224FB8">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（20）区国动办组织指导相关单位及时关闭存在防汛风险的人防工程，及时组织抢险队伍处置险情。</w:t>
      </w:r>
    </w:p>
    <w:p w14:paraId="46E6F10C">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21）区通管办协调指导各通信运营企业做好基站维护，及时开展网络抢修恢复工作，保障中央机关、各级指挥中心、医院、通信枢纽等防汛重点部位、重点区域通信畅通。做好防汛抢险临时应急通信保障工作，协调移动、联通、电信等运营商及时通过短信等方式发送防汛提示信息。</w:t>
      </w:r>
    </w:p>
    <w:p w14:paraId="42864B2F">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（22）区政务和数据局做好政务专网通</w:t>
      </w:r>
      <w:r>
        <w:rPr>
          <w:rFonts w:hint="default" w:ascii="仿宋_GB2312" w:hAnsi="仿宋_GB2312" w:eastAsia="仿宋_GB2312" w:cs="仿宋_GB2312"/>
          <w:bCs w:val="0"/>
          <w:color w:val="000000"/>
          <w:kern w:val="2"/>
          <w:sz w:val="32"/>
          <w:szCs w:val="32"/>
          <w:lang w:val="en-US" w:eastAsia="zh-CN" w:bidi="ar-SA"/>
        </w:rPr>
        <w:t>信</w:t>
      </w:r>
      <w:r>
        <w:rPr>
          <w:rFonts w:hint="eastAsia" w:ascii="仿宋_GB2312" w:hAnsi="仿宋_GB2312" w:eastAsia="仿宋_GB2312" w:cs="仿宋_GB2312"/>
          <w:bCs w:val="0"/>
          <w:color w:val="000000"/>
          <w:kern w:val="2"/>
          <w:sz w:val="32"/>
          <w:szCs w:val="32"/>
          <w:lang w:val="en-US" w:eastAsia="zh-CN" w:bidi="ar-SA"/>
        </w:rPr>
        <w:t>应急保障和恢复等相关工作，根据汛情发展做好专网随时抢修工作。</w:t>
      </w:r>
    </w:p>
    <w:p w14:paraId="1D5C819A">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（23）区财政局根据部门职责启动资金应急保障。</w:t>
      </w:r>
    </w:p>
    <w:p w14:paraId="68C7D308">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（24）区商务局做好生活必需品的供应工作。</w:t>
      </w:r>
    </w:p>
    <w:p w14:paraId="3A65D5DD">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（25）区发改委做好部分应急物资的供应和调拨工作。</w:t>
      </w:r>
    </w:p>
    <w:p w14:paraId="293FC26B">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（26）区卫生健康委做好受灾群众及抢险救援人员的医疗救护、心理援助、灾区卫生防疫、爱国卫生运动。</w:t>
      </w:r>
    </w:p>
    <w:p w14:paraId="148F8CDE">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（27）区农业农村局指导、督促属地做好农田排涝工作和灾后农业生产恢复工作。</w:t>
      </w:r>
    </w:p>
    <w:p w14:paraId="3E1E5203">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28）永定河防汛专项分指加密对河道、堤防、闸坝的巡查和监测，组织相关单位及时处置险情，组织指导属地和各防汛抢险队伍做好抢险工作，及时封闭存在风险隐患的堤防、河道两岸人行步道、堤顶道路。统筹做好流域内上下游、左右岸的信息共享，向区防指提出部队和其他抢险力量巡堤查险、险工险段防守、清障及其他险情排除的力量需求，提供水利工程巡查、抢险技术支撑，向有关镇（街道、功能区）提出风险区域内的人员转移意见。</w:t>
      </w:r>
    </w:p>
    <w:p w14:paraId="50C221D8">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（29）机场防汛专项分指全力投入防汛抢险救灾工作，确保各项防范措施落实到位，及时化解可能出现的险情，全力保障人民生命财产安全，及时向区防指报告应对部署、工程险情、抢险措施、水毁损失等情况。</w:t>
      </w:r>
    </w:p>
    <w:p w14:paraId="6A14F5D3">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（30）区消防救援局及其他防汛抢险队伍依据预案启动最高等级应急响应，及时处置积滞水等险情，根据救援指挥部要求及时开展搜救被困人员等应急救援任务，协助属地政府开展人员转移等工作。</w:t>
      </w:r>
    </w:p>
    <w:p w14:paraId="24DC2BD9">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31）各镇（街道、功能区）防汛指挥机构按照日均降雨量接近或超200毫米时人员转移范围，及时组织、严格落实区域内各项关停措施及各类人员避险转移安置措施，督导落实包保责任，密切关注所辖区域重点目标、重要区域及涉及人员安全的河道、危旧房屋、低洼院落和地铁口、地下通道、地下车库等防汛重点部位，及时处置突发险情。重点加强流域及河道防洪，部署落实巡堤查险、抢险工作，选派工作队（组）下沉村（社区）指导防汛工作，在区防指的领导下，统筹发挥灾害信息员、城市协管员、群测群防员、气象信息员、社区工作者、志愿者及其他社会抢险力量的作用，落实基层防汛力量，全力防范处置。针对突发局地性的强降雨可利用避难场所，群众就近避险，并做好相应安置保障工作。</w:t>
      </w:r>
    </w:p>
    <w:p w14:paraId="4CD8E229">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32）区供电公司全力保障中央和国家机关、各级指挥中心、重点医院、变电站、通信枢纽、计算中心等重点目标及重点区域用电安全。做好机闸、泵站等重点防汛设施及重点部位外围电网供电保障工作。统筹调集抢险队伍、应急发电装备，做好抢险现场和受灾区域的电力保障，完成区防指和区城管委布置的保障电力供应和抢修任务。</w:t>
      </w:r>
    </w:p>
    <w:p w14:paraId="53750195">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（33）区人武部组织协调驻区部队和民兵队伍做好抢险力量预置前置，参与防汛抢险救援，针对重点河堤水库开展对口支援。</w:t>
      </w:r>
    </w:p>
    <w:p w14:paraId="542CB841">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（34）各成员单位按照职责做好相应防汛抢险准备与险情处置工作。</w:t>
      </w:r>
    </w:p>
    <w:p w14:paraId="2EE0E3AE">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35）企事业单位要及时关注气象预警信息，根据各级防汛指挥机构的风险提示或通知公告，除保障城市基本运行的单位外，原则上居家办公或停工停业，并妥善安置单位滞留人员，及时处置突发险情。根据防汛指挥机构的要求参与抗洪抢险工作。</w:t>
      </w:r>
    </w:p>
    <w:p w14:paraId="0718BBE1">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（36）社会公众要及时关注气象及其他预警信息，根据各级防汛指挥机构的风险提示，适当储存生活物资，减少出行，主动做好风险防范应对，科学避险。根据防汛指挥机构的要求参与抗洪抢险工作。</w:t>
      </w:r>
    </w:p>
    <w:p w14:paraId="6E3D0BFC">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37）区气象局每半小时报告降水情况，其间监测分析天气条件有较明显变化时，及时请示市气象局，在市气象局指导下视情况更新预报。区水务局每半小时报告洪水监测结果，预测分析洪水发展趋势。各相关防汛指挥机构按照“零报告”与“一小时一报”要求向区防指报告汛情险情信息，遇有涉及人员生命安全或重大以上防汛事件，及时报告区防指。</w:t>
      </w:r>
    </w:p>
    <w:p w14:paraId="244224E6">
      <w:pPr>
        <w:pStyle w:val="4"/>
        <w:keepLines w:val="0"/>
        <w:pageBreakBefore w:val="0"/>
        <w:kinsoku/>
        <w:wordWrap/>
        <w:overflowPunct/>
        <w:topLinePunct w:val="0"/>
        <w:autoSpaceDE/>
        <w:autoSpaceDN/>
        <w:bidi w:val="0"/>
        <w:spacing w:before="0" w:beforeLines="0" w:after="0" w:afterLines="0" w:line="560" w:lineRule="exact"/>
        <w:textAlignment w:val="auto"/>
      </w:pPr>
      <w:r>
        <w:rPr>
          <w:rFonts w:hint="eastAsia"/>
          <w:shd w:val="clear" w:color="auto" w:fill="FFFFFF"/>
        </w:rPr>
        <w:t>4.6防汛突发事件（险情）响应</w:t>
      </w:r>
    </w:p>
    <w:p w14:paraId="0AD7F7A9">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4.6.1防汛突发事件（险情）分类</w:t>
      </w:r>
    </w:p>
    <w:p w14:paraId="74E7E18E">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本区防汛突发事件（险情）按特点主要分为以下六类。</w:t>
      </w:r>
    </w:p>
    <w:p w14:paraId="5F725244">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（1）水利工程类：因降雨产生洪水而引发的闸坝等防洪工程设施垮塌；河道因洪水导致河堤垮塌、渗漏或洪水漫溢等险情。</w:t>
      </w:r>
    </w:p>
    <w:p w14:paraId="7B95ACC1">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（2）内涝积水类：因降雨导致地势低凹处积水超过27厘米而造成交通阻断、车辆浸泡、地铁站口倒灌、涵洞及其他地下空间被淹等险情。</w:t>
      </w:r>
    </w:p>
    <w:p w14:paraId="14947B5D">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（3）重要基础设施类：因降雨或洪水导致供水、供气、供热、供电、输油等管线设施损坏，导致断水、断气、断热、断电等灾害险情。</w:t>
      </w:r>
    </w:p>
    <w:p w14:paraId="0D4D0428">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（4）城镇房屋和在建工程类：因降雨造成的房屋漏雨、危旧房屋倒塌、居民住宅地下室进水、在建工程倒灌而导致工程受损或人员伤亡等次生灾害。</w:t>
      </w:r>
    </w:p>
    <w:p w14:paraId="72FFDDE7">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（5）人员伤亡、被困或失联类：因降雨或洪水导致堤防保护区、泄洪河道、低洼区及其他地区人员伤亡、被困或失联等险情。</w:t>
      </w:r>
    </w:p>
    <w:p w14:paraId="43BC4CEF">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（6）大规模人员滞留类：因降雨或洪水导致景区、火车站、汽车站、机场等站（场）内大量人群滞留。</w:t>
      </w:r>
    </w:p>
    <w:p w14:paraId="5F75590D">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4.6.2防汛突发事件（险情）指挥与处置</w:t>
      </w:r>
    </w:p>
    <w:p w14:paraId="5305BB88">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1）当发生达不到一般级别防汛突发事件，或事态简单、危害或威胁范围小时，由镇人民政府、街道办事处、功能区管委会负责指挥，区相关部门根据需要指导或协助处置。事发单位第一时间组织本单位应急力量和工作人员进行先期处置，控制事态发展，防止险情扩大，并按程序报告。镇（街道、功能区）防汛指挥机构组织开展抢险救援工作，及时向区防指汇报险情灾情及应急处置情况，必要时请求上级支援。</w:t>
      </w:r>
    </w:p>
    <w:p w14:paraId="6122FA7E">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根据需要，区级行业主管部门或防汛专项分指派出工作组赶赴现场，指导镇人民政府、街道办事处、功能区管委会应急处置工作，协调应急队伍、专家以及装备、物资等予以支援。</w:t>
      </w:r>
    </w:p>
    <w:p w14:paraId="5D949E76">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2）当发生一般防汛突发事件时，由区防指负责组织指挥，区行业主管部门、应急管理、公安、交管、消防、卫健、宣传等部门及专家队伍和抢险救援力量赶赴现场，开展抢险救援工作，及时向市防指汇报险情灾情及应急处置情况，必要时请求上级支援。镇（街道、功能区）防汛指挥机构配合区防指做好应急处置措施。当多起一般突发事件同时发生时，由区防指统筹安排相关人员、队伍分类协同处理突发事件，必要时，可视情提级响应。</w:t>
      </w:r>
    </w:p>
    <w:p w14:paraId="46D751C7">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当市级行业主管部门或防汛专项分指派出工作组赶赴现场时，区防指应移交指挥权，由上级统一协调安排。</w:t>
      </w:r>
    </w:p>
    <w:p w14:paraId="5A960862">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3）当发生较大防汛突发事件时，由区委、区政府负责指挥，区行业主管部门、应急管理、公安、交管、消防、卫健、宣传等部门赶赴现场开展先期处置。有关区领导应迅速赶赴现场任总指挥，成立区级现场指挥部，组织协调各方力量开展抢险救援行动。根据需要设置综合协调组、应急抢险组、安抚安置组、物资保障组、治安交通组、医疗防疫组、恢复重建组、宣传组等工作组，工作组组长由相应分管的区委、区政府领导担任。当多起较大及以上突发事件同时发生时，由区委、区政府统筹安排相关人员、队伍分类协同处理突发事件。</w:t>
      </w:r>
    </w:p>
    <w:p w14:paraId="6EC64F2B">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当市级行业主管部门或防汛专项分指派出工作组赶赴现场时，区防指应移交指挥权，并组织相关行业部门做好对接，镇（街道、功能区）协助做好相应保障工作。</w:t>
      </w:r>
    </w:p>
    <w:p w14:paraId="65E7BEF3">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各工作组组成与职责如下：</w:t>
      </w:r>
    </w:p>
    <w:p w14:paraId="057C6E3B">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（a）综合协调组</w:t>
      </w:r>
    </w:p>
    <w:p w14:paraId="6A84F509">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成员单位：区委办公室、区政府办公室、区应急局、区气象局。</w:t>
      </w:r>
    </w:p>
    <w:p w14:paraId="654ED4EA">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职责：负责向市委、市政府报送有关工作信息；负责会议组织、联络协调、督察落实、制发各类文件简报、收集汇总报送信息材料、管理档案、编写大事记、保密等工作；负责专家组协调联络；完成区防指交办的其他任务。</w:t>
      </w:r>
    </w:p>
    <w:p w14:paraId="0C4537F0">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（b）应急抢险组</w:t>
      </w:r>
    </w:p>
    <w:p w14:paraId="4504BF72">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成员单位：区应急局、区人武部、区卫生健康委、区城管委、区交通局、区水务局、区经信局、区政务和数据局、区通管办、区公安分局、区国资委、区消防救援局，电力、通信、路政及自来水等相关企业，相关受灾较重的镇人民政府、街道办事处、功能区管委会。</w:t>
      </w:r>
    </w:p>
    <w:p w14:paraId="0D8CD2B0">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职责：负责人员搜救及综合抢险救援工作；负责处置因暴雨导致的重大险情；负责失联村庄物资投送；协调指导通信、供水、排水、供电、供气等抢险和应急保障工作；协调对接部队；负责统一管理和调度防汛抗洪抢险救援队伍；完成区防指交办的其他任务。</w:t>
      </w:r>
    </w:p>
    <w:p w14:paraId="3F16F921">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（c）安抚安置组</w:t>
      </w:r>
    </w:p>
    <w:p w14:paraId="188EED45">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成员单位：区住建委、区民政局、区财政局、区应急局、区发改委、相关受灾较重的镇人民政府、街道办事处、功能区管委会。</w:t>
      </w:r>
    </w:p>
    <w:p w14:paraId="5600B47B">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职责：负责制定安抚安置工作方案，部署落实各项安置措施，做好受影响群众的临时安置；制定灾损统计、灾后救助支持政策；制定安抚安置资金标准，按程序及时拨付资金；监管保险业做好灾后保险赔付相关工作；完成区防指交办的其他任务。</w:t>
      </w:r>
    </w:p>
    <w:p w14:paraId="381D2DE3">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（d）物资保障组</w:t>
      </w:r>
    </w:p>
    <w:p w14:paraId="211B74DD">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成员单位：区应急局、区发改委、区商务局、区经信局、区市场监管局、相关受灾较重的镇人民政府、街道办事处、功能区管委会。</w:t>
      </w:r>
    </w:p>
    <w:p w14:paraId="6ABC7956">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职责：负责保障防汛救灾、救助应急物资；负责生活必需品等物资供应；协调相关企业根据防汛救灾工作需要生产物资装备，完成区防指交办的其他任务。</w:t>
      </w:r>
    </w:p>
    <w:p w14:paraId="243F3567">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（e）治安交通组</w:t>
      </w:r>
    </w:p>
    <w:p w14:paraId="5A581FDA">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成员单位：区公安分局、区交通局、区公安交通支队、相关受灾较重的镇人民政府、街道办事处、功能区管委会。</w:t>
      </w:r>
    </w:p>
    <w:p w14:paraId="6E43BA46">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职责：负责社会面维稳和重要场所现场管控、交通管制、秩序维护等工作；协助做好群众转移工作；做好应急救援队伍、应急物资等的应急通行保障工作；完成区防指交办的其他任务。</w:t>
      </w:r>
    </w:p>
    <w:p w14:paraId="30E1C8F9">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（f）医疗防疫组</w:t>
      </w:r>
    </w:p>
    <w:p w14:paraId="45B6EFBA">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成员单位：区卫生健康委、区城管委、区民政局、区市场监管局、区消防救援局、相关受灾较重的镇人民政府、街道办事处、功能区管委会。</w:t>
      </w:r>
    </w:p>
    <w:p w14:paraId="0821C056">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职责：负责拟定人员救治和卫生防疫应对措施；统筹协调受伤人员医疗救治、卫生防疫、药品和医疗器械供应、临时医疗点设置、殡葬管理等工作；组织做好灾区和临时安置点的防疫工作；完成区防指交办的其他任务。</w:t>
      </w:r>
    </w:p>
    <w:p w14:paraId="03368EF6">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（g）恢复重建组</w:t>
      </w:r>
    </w:p>
    <w:p w14:paraId="72732076">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成员单位：区发改委、区财政局、区住建委、区城管委、区交通局、区水务局、区农业农村局、区审计局、区国动办、区政务和数据局、区通管办、区供电公司及各镇人民政府、街道办事处、功能区管委会。</w:t>
      </w:r>
    </w:p>
    <w:p w14:paraId="55EF4168">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职责：负责研究推动重点工程项目，协调中央和北京市有关单位共同支持灾后恢复重建工作；统筹水毁基础设施恢复重建工作；制定全区受灾损基础设施恢复重建工作方案；指导各镇人民政府、街道办事处、功能区管委会开展受灾损基础设施恢复重建工作，并开展技术支持和质量监督。</w:t>
      </w:r>
    </w:p>
    <w:p w14:paraId="6FBEC028">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（h）宣传组</w:t>
      </w:r>
    </w:p>
    <w:p w14:paraId="0AD2C17D">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成员单位：区委宣传部、区委网信办、区应急局、区水务局、区气象局、相关受灾较重的镇人民政府、街道办事处、功能区管委会，根据宣传需要增加市相关部门等。</w:t>
      </w:r>
    </w:p>
    <w:p w14:paraId="3AB44CD4">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职责：负责防汛抗洪抢险救灾的新闻宣传、信息发布、舆论引导、舆情应对等工作；负责对接市委宣传部、市委网信办，给予宣传报道、舆论引导支持；协调组织媒体记者采访、管理等服务保障工作；适时召开新闻发布会；完成区防指交办的其他任务。</w:t>
      </w:r>
    </w:p>
    <w:p w14:paraId="10B4E912">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4）当发生重大或特别重大防汛突发事件时，在市委市政府统一领导下，配合区委、区政府会同市应急委、市防指协调、指导、组织指挥，根据需要协助市级相关部门开展救援处置，及时向市防指报告险情处置情况。区行业主管部门、应急管理、公安、交管、消防、卫健、宣传等部门开展先期处置，并在市级行业主管部门或防汛专项分指派出的工作组指导下做好险情处置工作。当市政府行业分管副市长赶赴现场时，按照市领导要求，区防指向市领导移交指挥权，并做好应急保障工作。成立市级现场指挥部后，将区级现场指挥部纳入统一领导。区防指做好与市防指及有关部门的对接。</w:t>
      </w:r>
    </w:p>
    <w:p w14:paraId="3378BD1E">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4.6.3防汛突发事件（险情）响应措施</w:t>
      </w:r>
    </w:p>
    <w:p w14:paraId="33879916">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4.6.3.1水利工程及河道类险情</w:t>
      </w:r>
    </w:p>
    <w:p w14:paraId="53834FA1">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（1）水利工程管理单位应迅速调集人力、物力全力组织抢早抢小，尽可能控制险情，第一时间向预计淹没区域的有关镇（街道、功能区）发出警报，并及时向区防指和区水务局报告。</w:t>
      </w:r>
    </w:p>
    <w:p w14:paraId="13467DF6">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（2）镇（街道、功能区）首先应迅速组织受影响群众转移，并视情抢筑二道防线，控制洪水影响范围，尽可能减少灾害损失，水务部门提供技术支撑。必要时，向上级防汛指挥机构提出援助请求。</w:t>
      </w:r>
    </w:p>
    <w:p w14:paraId="464DE5D9">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3）区政府视情在适当时机组织实施堤防堵口，按照权限调度有关水利工程，为实施堤防堵口创造条件，并应明确堵口、抢护的行政、技术责任人，启动堵口、抢护应急预案，及时调集人力、物力迅速实施堵口、抢护。</w:t>
      </w:r>
    </w:p>
    <w:p w14:paraId="0A53C7A5">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（4）区防指根据险情实际，及时派出工作组赶赴属地和一线指导抢险救援工作，组织专业抢险队伍赶赴现场开展应急抢险。视情协调媒体记者开展抢险救援中先进事迹与人物的宣传报道。</w:t>
      </w:r>
    </w:p>
    <w:p w14:paraId="4773AB97">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（5）区水务局组织水利工程抢险专家赶赴现场做好技术支撑工作。</w:t>
      </w:r>
    </w:p>
    <w:p w14:paraId="28826287">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（6）区消防救援队伍及时开展危险地区的被困人员疏散和营救工作。</w:t>
      </w:r>
    </w:p>
    <w:p w14:paraId="789BAB19">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（7）区人武部协调驻区部队和民兵队伍启动抢险救援预案，支援受灾区群众转移安置和险情抢护等工作。</w:t>
      </w:r>
    </w:p>
    <w:p w14:paraId="45569BBF">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（8）抢险救援机构组织通信、无人机航拍等协助救援工作，必要时请求空中救援、潜水队等力量参与救援。</w:t>
      </w:r>
    </w:p>
    <w:p w14:paraId="4D897EDC">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（9）必要时，启动京冀联动机制，协同参与抢险。</w:t>
      </w:r>
    </w:p>
    <w:p w14:paraId="71560663">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4.6.3.2内涝积水类险情</w:t>
      </w:r>
    </w:p>
    <w:p w14:paraId="6D76534E">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1）当降雨开始后，各易积水点位巡查责任人加强巡查，出现积水内涝时，及时组织排水队伍进行抽排，当积水达到或超过27厘米时，雨中巡查责任人会同排水队伍及相关人员对积水路段或桥涵采取断路措施，并向交通疏导及管控责任人报告，然后向区防指报告，区防指根据险情发展组织有关部门和力量转移安置危险区域人员。</w:t>
      </w:r>
    </w:p>
    <w:p w14:paraId="3EED729A">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（2）区公安交通支队加强对低洼积水等危险区域、路段交通管制，确保抢险救灾物资和人员能够及时、安全到达，防止人员伤亡。</w:t>
      </w:r>
    </w:p>
    <w:p w14:paraId="67A66649">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（3）电力部门及各用电单位加强其产权或管辖范围内供用电设施的安全管理，防止漏电事故，避免人员伤亡。</w:t>
      </w:r>
    </w:p>
    <w:p w14:paraId="1CA1724A">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（4）根据积水险情的发展视情通过广播、电视、新媒体等对灾害信息进行滚动预警，情况危急时，停止有关生产和社会活动。</w:t>
      </w:r>
    </w:p>
    <w:p w14:paraId="2A692A82">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（5）水务部门应科学调度防洪排涝工程，确保防洪防涝安全。</w:t>
      </w:r>
    </w:p>
    <w:p w14:paraId="0711A499">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（6）交通运输、电力、通信、燃气、供水等有关部门和单位应保障城市生命线工程和其他重要基础设施安全，保证城市正常运行。</w:t>
      </w:r>
    </w:p>
    <w:p w14:paraId="6558F9A2">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（7）区排水力量立即开展抽排水，协调救援装备、救援力量参与救援。</w:t>
      </w:r>
    </w:p>
    <w:p w14:paraId="0A192087">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（8）区水务局、区交通管理部门组织专家进驻区防汛指挥场所和现场做好技术支撑工作。</w:t>
      </w:r>
    </w:p>
    <w:p w14:paraId="3943ED8D">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（9）区人武部协调驻区部队和民兵队伍启动抢险救援预案，支援受灾区群众转移安置和险情抢护等工作。</w:t>
      </w:r>
    </w:p>
    <w:p w14:paraId="1710DCC5">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4.6.3.3重要基础设施类险情</w:t>
      </w:r>
    </w:p>
    <w:p w14:paraId="7C806B7C">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（1）重要基础设施管理单位应迅速调集人力、物力全力组织抢早抢小，尽可能控制险情，第一时间向有关镇（街道、功能区）通报相关信息，并及时向区防汛办、区应急办报告。</w:t>
      </w:r>
    </w:p>
    <w:p w14:paraId="51752CA1">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（2）属地政府及时将险情灾情及抢险救灾情况报告区防指，向受灾人员提供应急保供措施，组织抢修力量修复受损基础设施。</w:t>
      </w:r>
    </w:p>
    <w:p w14:paraId="2037BB63">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3）交通管理部门组织指导灾区开展道路桥梁抢通工作，城市管理部门组织指导灾区开展电力、燃气抢通工作，做好抢险工作应急供电保障。区通管办组织开展公众通信网抢通及应急通信保障工作。水务部门组织指导开展自来水管道抢通及应急供水工作。</w:t>
      </w:r>
    </w:p>
    <w:p w14:paraId="6BDD9A43">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（4）区人武部协调驻区部队和民兵队伍启动抢险救援预案，支援受灾区群众转移安置和险情抢护等工作。</w:t>
      </w:r>
    </w:p>
    <w:p w14:paraId="5059537E">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（5）视情协调媒体记者开展抢险救援中先进事迹与人物的宣传报道。</w:t>
      </w:r>
    </w:p>
    <w:p w14:paraId="6899940B">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4.6.3.4房屋和在建工程类险情</w:t>
      </w:r>
    </w:p>
    <w:p w14:paraId="6CB2830D">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1）属地政府调集抢险力量将遇险人员转移至安全区域并核实事件人员伤亡情况，区住建委组织力量对进水房屋、院落进行抽排水，对事件房屋和毗邻危险房屋进行苫盖、临时支护加固或拆除；协调市政管线部门切断水电气热等危险源，对事件波及的危险区域进行隔离，安排人员看护，维护好现场及周边秩序；做好现场及隐患危险部位的变形监测；及时向区防指汇报险情灾情及应急处置情况。</w:t>
      </w:r>
    </w:p>
    <w:p w14:paraId="72027DAC">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（2）区住建委协调应急队伍、专家以及装备、物资等赶赴现场开展抢险救援工作。</w:t>
      </w:r>
    </w:p>
    <w:p w14:paraId="3B465AEC">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（3）区消防救援队伍及时开展危险地区的遇险群众疏散和营救工作。</w:t>
      </w:r>
    </w:p>
    <w:p w14:paraId="37F3A77A">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（4）区人武部协调驻区部队和民兵队伍启动抢险救援预案，支援受灾区群众转移安置和抢险救灾等工作。</w:t>
      </w:r>
    </w:p>
    <w:p w14:paraId="6E8A0015">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（5）抢险救援机构组织通信、无人机航拍等协助救援工作，必要时请求空中救援等力量参与救援。视情协调媒体记者开展抢险救援中先进事迹与人物的宣传报道。</w:t>
      </w:r>
    </w:p>
    <w:p w14:paraId="306472DB">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4.6.3.5人员伤亡、被困或失联类险情</w:t>
      </w:r>
    </w:p>
    <w:p w14:paraId="396A7B60">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（1）镇（街道、功能区）、村（社区）组织相关力量开展人员搜救与救治工作，及时向区防汛办、区应急办报告相关信息。</w:t>
      </w:r>
    </w:p>
    <w:p w14:paraId="52F71284">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（2）区应急局启用应急避险场所安置受灾群众，协调调拨、供应应急物资。</w:t>
      </w:r>
    </w:p>
    <w:p w14:paraId="1EE3FED6">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（3）区防指调动有关专业应急力量赶赴现场开展抢险救援工作；卫健部门应立即调配医疗资源，组织开展伤员救治，及时向区防汛办、区应急办报送信息。</w:t>
      </w:r>
    </w:p>
    <w:p w14:paraId="3BEDAB38">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（4）区消防救援队伍及时开展危险地区的被困人员疏散和营救工作。</w:t>
      </w:r>
    </w:p>
    <w:p w14:paraId="6779C905">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（5）区人武部协调驻区部队和民兵队伍启动抢险救援预案，支援受灾区群众转移安置和抢险救灾等工作。</w:t>
      </w:r>
    </w:p>
    <w:p w14:paraId="0FCD3DD4">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（6）抢险救援机构组织通信、无人机航拍等协助救援工作，必要时请求空中救援等力量参与救援。视情协调媒体记者开展抢险救援中先进事迹与人物的宣传报道。</w:t>
      </w:r>
    </w:p>
    <w:p w14:paraId="0D9BB9A8">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4.6.3.6大规模人员滞留类险情</w:t>
      </w:r>
    </w:p>
    <w:p w14:paraId="0C628F89">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（1）属地政府及时调拨食品、饮用水解决滞留人员饮食问题，做好滞留人员的安抚工作，就近选择宾馆、院校等应急避难场所安置滞留人员，做好医疗保障，并将相关情况及时报告区防指。</w:t>
      </w:r>
    </w:p>
    <w:p w14:paraId="4A13B773">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（2）交通管理部门及时调配公共交通力量疏散因降雨滞留火车站、机场等场所的乘客。</w:t>
      </w:r>
    </w:p>
    <w:p w14:paraId="73D64507">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（3）区消防救援队伍及时开展危险地区的被困人员的疏散和营救工作。</w:t>
      </w:r>
    </w:p>
    <w:p w14:paraId="617B4CD0">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（4）区人武部协调驻区部队和民兵队伍启动抢险救援预案，支援受灾区群众转移安置和抢险救灾等工作。</w:t>
      </w:r>
    </w:p>
    <w:p w14:paraId="39042756">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（5）抢险救援机构组织通信、无人机航拍等协助救援工作，必要时请求空中救援等力量参与救援。视情协调媒体记者开展抢险救援中先进事迹与人物的宣传报道。</w:t>
      </w:r>
    </w:p>
    <w:p w14:paraId="312F8BB1">
      <w:pPr>
        <w:pStyle w:val="4"/>
        <w:keepLines w:val="0"/>
        <w:pageBreakBefore w:val="0"/>
        <w:kinsoku/>
        <w:wordWrap/>
        <w:overflowPunct/>
        <w:topLinePunct w:val="0"/>
        <w:autoSpaceDE/>
        <w:autoSpaceDN/>
        <w:bidi w:val="0"/>
        <w:spacing w:before="0" w:beforeLines="0" w:after="0" w:afterLines="0" w:line="560" w:lineRule="exact"/>
        <w:textAlignment w:val="auto"/>
        <w:rPr>
          <w:shd w:val="clear" w:color="auto" w:fill="FFFFFF"/>
        </w:rPr>
      </w:pPr>
      <w:r>
        <w:rPr>
          <w:rFonts w:hint="eastAsia"/>
          <w:shd w:val="clear" w:color="auto" w:fill="FFFFFF"/>
        </w:rPr>
        <w:t>4.7信息报送</w:t>
      </w:r>
    </w:p>
    <w:p w14:paraId="408434F1">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各相关防汛指挥机构应通过防汛应急指挥调度系统、应急值守系统、值班传真、京办平台等方式上报职责范围内的防汛工作信息，及时关注12345市民服务热线和网络涉汛救援信息。</w:t>
      </w:r>
    </w:p>
    <w:p w14:paraId="36D44748">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4.7.1强降雨开始后或启动四级应急响应时，各相关防汛指挥部落实雨情、灾情及降雨应对情况“零报告”与“两小时一报”。当启动三级及以上应急响应时，各相关防汛指挥部落实雨情、水情、灾情及响应措施落实情况“零报告”与“一小时一报”。当启动二级及以上应急响应时，气象部门落实雨情信息“半小时一报”。</w:t>
      </w:r>
    </w:p>
    <w:p w14:paraId="582190B0">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4.7.2防汛信息应实行归口管理，统一报送。各相关防汛信息由防汛专项分指或行业部门汇总后报区防汛办，涉及人员（除施工工地人员转移数）的相关信息均由镇（街道、功能区）防汛指挥机构汇总后报区防汛办。</w:t>
      </w:r>
    </w:p>
    <w:p w14:paraId="4E10C00D">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4.7.3防汛应急响应结束后，各相关防汛指挥部应及时上报防汛工作情况及降雨应对总结性报告。未启动应急响应的降雨过程结束后，应通过防汛应急指挥调度系统、京办平台等方式简要上报降雨应对情况。</w:t>
      </w:r>
    </w:p>
    <w:p w14:paraId="031C5B8A">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4.7.4洪涝灾情信息主要包括：灾害发生的时间、地点、范围、受灾人口、因灾死亡失踪人口、紧急转移安置人口、因灾受伤人口、需紧急生活救助人口等信息，以及居民房屋等财产、农林牧渔、交通运输、通信、水利、水电气设施等方面的损失信息。</w:t>
      </w:r>
    </w:p>
    <w:p w14:paraId="0978DC52">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4.7.5因洪涝灾害导致人员死亡（失踪）信息根据国家及本市关于因自然灾害死亡、失踪人员认定和统计调查的相关规定进行报送。</w:t>
      </w:r>
    </w:p>
    <w:p w14:paraId="024B3D05">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4.7.6防汛突发事件（险情）发生后，各镇（街道、功能区）、各部门、各单位必须及时向区应急办和区防汛办进行报送，不得迟报、漏报、谎报和瞒报防汛突发事件信息。社会单位和个人有权利和义务向各级防汛指挥机构报告防汛突发险情和隐患，并有权对相关部门的工作过失和不当处置行为进行举报。</w:t>
      </w:r>
    </w:p>
    <w:p w14:paraId="2EF9A023">
      <w:pPr>
        <w:pStyle w:val="4"/>
        <w:keepLines w:val="0"/>
        <w:pageBreakBefore w:val="0"/>
        <w:kinsoku/>
        <w:wordWrap/>
        <w:overflowPunct/>
        <w:topLinePunct w:val="0"/>
        <w:autoSpaceDE/>
        <w:autoSpaceDN/>
        <w:bidi w:val="0"/>
        <w:spacing w:before="0" w:beforeLines="0" w:after="0" w:afterLines="0" w:line="560" w:lineRule="exact"/>
        <w:textAlignment w:val="auto"/>
        <w:rPr>
          <w:shd w:val="clear" w:color="auto" w:fill="FFFFFF"/>
        </w:rPr>
      </w:pPr>
      <w:r>
        <w:rPr>
          <w:rFonts w:hint="eastAsia"/>
          <w:shd w:val="clear" w:color="auto" w:fill="FFFFFF"/>
        </w:rPr>
        <w:t>4.8信息发布</w:t>
      </w:r>
    </w:p>
    <w:p w14:paraId="7DB02189">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4.8.1信息发布形式主要包括授权发布、编发新闻稿、组织报道、接受记者采访、举行新闻发布会等；防汛信息发布由宣传部门会同气象、水务、应急管理部门进行管理与协调，由宣传部门负责具体组织协调。</w:t>
      </w:r>
    </w:p>
    <w:p w14:paraId="41A6BB7C">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4.8.2一般、较大防汛突发事件（险情）发生后，区防指要快速反应、及时发声。</w:t>
      </w:r>
    </w:p>
    <w:p w14:paraId="1B1FAE60">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4.8.3重大、特别重大突发事件发生后，区防汛办、区委宣传部、有关部门、单位配合市防指发布突发事件信息。</w:t>
      </w:r>
    </w:p>
    <w:p w14:paraId="720A8DC1">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4.8.4防汛信息发布应当及时、准确、客观、全面。对雨情、汛情、灾情描述要科学严谨，未经论证不得使用“千年一遇”“万年一遇”等用语，在防汛救灾中也不得使用“战时状态”等表述。</w:t>
      </w:r>
    </w:p>
    <w:p w14:paraId="3E54EA53">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default"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4.8.5区防汛办配合区委宣传部做好防汛工作宣传、新闻发布和舆论引导等工作。</w:t>
      </w:r>
    </w:p>
    <w:p w14:paraId="6A859674">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4.8.6未经区防指批准，参与应急处置工作的各有关单位和个人不得擅自对外发布人员伤亡数字等未经证实的信息。任何单位和个人不得编造、传播有关应急处置和事态发展的虚假信息。</w:t>
      </w:r>
    </w:p>
    <w:p w14:paraId="5382B338">
      <w:pPr>
        <w:pStyle w:val="4"/>
        <w:keepLines w:val="0"/>
        <w:pageBreakBefore w:val="0"/>
        <w:kinsoku/>
        <w:wordWrap/>
        <w:overflowPunct/>
        <w:topLinePunct w:val="0"/>
        <w:autoSpaceDE/>
        <w:autoSpaceDN/>
        <w:bidi w:val="0"/>
        <w:spacing w:before="0" w:beforeLines="0" w:after="0" w:afterLines="0" w:line="560" w:lineRule="exact"/>
        <w:textAlignment w:val="auto"/>
        <w:rPr>
          <w:shd w:val="clear" w:color="auto" w:fill="FFFFFF"/>
        </w:rPr>
      </w:pPr>
      <w:r>
        <w:rPr>
          <w:rFonts w:hint="eastAsia"/>
          <w:shd w:val="clear" w:color="auto" w:fill="FFFFFF"/>
        </w:rPr>
        <w:t>4.9应急响应结束</w:t>
      </w:r>
    </w:p>
    <w:p w14:paraId="620F45CA">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4.9.1预警调整或已解除或险情得到有效控制，可视为达到应急响应调整或结束的条件。按照“谁启动、谁调整、谁结束”的原则，各级防汛指挥部可视情调整应急响应或宣布应急响应结束。</w:t>
      </w:r>
    </w:p>
    <w:p w14:paraId="218EBBFA">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4.9.2当洪水灾害得到有效控制时，区防指可宣布终止紧急防汛期。</w:t>
      </w:r>
    </w:p>
    <w:p w14:paraId="11024E07">
      <w:pPr>
        <w:pStyle w:val="10"/>
        <w:keepNext w:val="0"/>
        <w:keepLines w:val="0"/>
        <w:pageBreakBefore w:val="0"/>
        <w:widowControl/>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4.9.3依照有关紧急防汛期规定调用的物资、设备、交通运输工具等，在汛期结束后应当及时归还；造成损坏或者无法归还的，按照国务院有关规定给予适当补偿或者作其他处理。取土占地、砍伐林木的，在汛期结束后依法向有关部门补办手续；相关部门组织属地对取土后的土地组织复垦，对砍伐的林木组织补种。</w:t>
      </w:r>
    </w:p>
    <w:p w14:paraId="395DCCD8">
      <w:pPr>
        <w:pStyle w:val="10"/>
        <w:keepLines w:val="0"/>
        <w:pageBreakBefore w:val="0"/>
        <w:shd w:val="clear" w:color="auto" w:fill="FFFFFF"/>
        <w:kinsoku/>
        <w:wordWrap/>
        <w:overflowPunct/>
        <w:topLinePunct w:val="0"/>
        <w:autoSpaceDE/>
        <w:autoSpaceDN/>
        <w:bidi w:val="0"/>
        <w:snapToGrid w:val="0"/>
        <w:spacing w:before="0" w:beforeLines="0" w:beforeAutospacing="0" w:after="0" w:afterLines="0" w:afterAutospacing="0" w:line="560" w:lineRule="exact"/>
        <w:ind w:firstLine="640"/>
        <w:jc w:val="both"/>
        <w:textAlignment w:val="auto"/>
        <w:outlineLvl w:val="0"/>
        <w:rPr>
          <w:rStyle w:val="13"/>
          <w:rFonts w:ascii="黑体" w:hAnsi="黑体" w:eastAsia="黑体" w:cs="仿宋_GB2312"/>
          <w:b w:val="0"/>
          <w:bCs w:val="0"/>
          <w:color w:val="323232"/>
          <w:sz w:val="32"/>
          <w:szCs w:val="32"/>
          <w:shd w:val="clear" w:color="auto" w:fill="FFFFFF"/>
        </w:rPr>
      </w:pPr>
      <w:r>
        <w:rPr>
          <w:rStyle w:val="13"/>
          <w:rFonts w:hint="eastAsia" w:ascii="黑体" w:hAnsi="黑体" w:eastAsia="黑体" w:cs="仿宋_GB2312"/>
          <w:b w:val="0"/>
          <w:bCs w:val="0"/>
          <w:color w:val="323232"/>
          <w:sz w:val="32"/>
          <w:szCs w:val="32"/>
          <w:shd w:val="clear" w:color="auto" w:fill="FFFFFF"/>
        </w:rPr>
        <w:t>5 后期处置与恢复重建</w:t>
      </w:r>
    </w:p>
    <w:p w14:paraId="51C3D765">
      <w:pPr>
        <w:pStyle w:val="10"/>
        <w:keepLines w:val="0"/>
        <w:pageBreakBefore w:val="0"/>
        <w:shd w:val="clear" w:color="auto" w:fill="FFFFFF"/>
        <w:kinsoku/>
        <w:wordWrap/>
        <w:overflowPunct/>
        <w:topLinePunct w:val="0"/>
        <w:autoSpaceDE/>
        <w:autoSpaceDN/>
        <w:bidi w:val="0"/>
        <w:snapToGrid w:val="0"/>
        <w:spacing w:before="0" w:beforeLines="0" w:beforeAutospacing="0" w:after="0" w:afterLines="0" w:afterAutospacing="0" w:line="560" w:lineRule="exact"/>
        <w:ind w:firstLine="640"/>
        <w:jc w:val="both"/>
        <w:textAlignment w:val="auto"/>
        <w:rPr>
          <w:rStyle w:val="13"/>
          <w:rFonts w:ascii="仿宋_GB2312" w:hAnsi="仿宋_GB2312" w:eastAsia="仿宋_GB2312" w:cs="仿宋_GB2312"/>
          <w:color w:val="323232"/>
          <w:sz w:val="32"/>
          <w:szCs w:val="32"/>
          <w:shd w:val="clear" w:color="auto" w:fill="FFFFFF"/>
        </w:rPr>
      </w:pPr>
      <w:r>
        <w:rPr>
          <w:rFonts w:hint="eastAsia" w:ascii="仿宋_GB2312" w:hAnsi="仿宋_GB2312" w:eastAsia="仿宋_GB2312" w:cs="仿宋_GB2312"/>
          <w:bCs w:val="0"/>
          <w:color w:val="000000"/>
          <w:kern w:val="2"/>
          <w:sz w:val="32"/>
          <w:szCs w:val="32"/>
          <w:lang w:val="en-US" w:eastAsia="zh-CN" w:bidi="ar-SA"/>
        </w:rPr>
        <w:t>各镇（街道、功能区）、各部门、各单位组织队伍和人员全力做好灾区道路桥梁抢通、电力恢复、通讯复通、饮用水供给、燃气供给、生活供给、疾病预防控制、救灾物资供应、治安管理、学校复课、水毁修复、恢复生产等工作。</w:t>
      </w:r>
    </w:p>
    <w:p w14:paraId="7343847E">
      <w:pPr>
        <w:pStyle w:val="4"/>
        <w:keepLines w:val="0"/>
        <w:pageBreakBefore w:val="0"/>
        <w:kinsoku/>
        <w:wordWrap/>
        <w:overflowPunct/>
        <w:topLinePunct w:val="0"/>
        <w:autoSpaceDE/>
        <w:autoSpaceDN/>
        <w:bidi w:val="0"/>
        <w:spacing w:before="0" w:beforeLines="0" w:after="0" w:afterLines="0" w:line="560" w:lineRule="exact"/>
        <w:ind w:firstLine="643"/>
        <w:textAlignment w:val="auto"/>
        <w:rPr>
          <w:rFonts w:hint="eastAsia" w:ascii="楷体_GB2312" w:hAnsi="楷体_GB2312" w:eastAsia="楷体_GB2312" w:cs="楷体_GB2312"/>
          <w:shd w:val="clear" w:color="auto" w:fill="FFFFFF"/>
        </w:rPr>
      </w:pPr>
      <w:r>
        <w:rPr>
          <w:rStyle w:val="13"/>
          <w:rFonts w:hint="eastAsia" w:ascii="楷体_GB2312" w:hAnsi="楷体_GB2312" w:eastAsia="楷体_GB2312" w:cs="楷体_GB2312"/>
          <w:bCs w:val="0"/>
          <w:color w:val="323232"/>
          <w:shd w:val="clear" w:color="auto" w:fill="FFFFFF"/>
        </w:rPr>
        <w:t>5</w:t>
      </w:r>
      <w:r>
        <w:rPr>
          <w:rFonts w:hint="eastAsia" w:ascii="楷体_GB2312" w:hAnsi="楷体_GB2312" w:eastAsia="楷体_GB2312" w:cs="楷体_GB2312"/>
          <w:shd w:val="clear" w:color="auto" w:fill="FFFFFF"/>
        </w:rPr>
        <w:t>.1灾后救助与安抚</w:t>
      </w:r>
    </w:p>
    <w:p w14:paraId="3E58A30A">
      <w:pPr>
        <w:pStyle w:val="10"/>
        <w:keepLines w:val="0"/>
        <w:pageBreakBefore w:val="0"/>
        <w:shd w:val="clear" w:color="auto" w:fill="FFFFFF"/>
        <w:kinsoku/>
        <w:wordWrap/>
        <w:overflowPunct/>
        <w:topLinePunct w:val="0"/>
        <w:autoSpaceDE/>
        <w:autoSpaceDN/>
        <w:bidi w:val="0"/>
        <w:snapToGrid w:val="0"/>
        <w:spacing w:before="0" w:beforeLines="0" w:beforeAutospacing="0" w:after="0" w:afterLines="0" w:afterAutospacing="0" w:line="560" w:lineRule="exact"/>
        <w:ind w:firstLine="640"/>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5.1.1洪涝灾害发生后，区应急局牵头启动救助应急响应，统筹做好灾区救助工作，适当加大对困难家庭的救助力度，加强受灾人员救助与其他社会救助政策的有效衔接，确保受灾人员的基本生活。</w:t>
      </w:r>
    </w:p>
    <w:p w14:paraId="3A1C6D74">
      <w:pPr>
        <w:pStyle w:val="10"/>
        <w:keepLines w:val="0"/>
        <w:pageBreakBefore w:val="0"/>
        <w:shd w:val="clear" w:color="auto" w:fill="FFFFFF"/>
        <w:kinsoku/>
        <w:wordWrap/>
        <w:overflowPunct/>
        <w:topLinePunct w:val="0"/>
        <w:autoSpaceDE/>
        <w:autoSpaceDN/>
        <w:bidi w:val="0"/>
        <w:snapToGrid w:val="0"/>
        <w:spacing w:before="0" w:beforeLines="0" w:beforeAutospacing="0" w:after="0" w:afterLines="0" w:afterAutospacing="0" w:line="560" w:lineRule="exact"/>
        <w:ind w:firstLine="640"/>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5.1.2有关镇政府、街道办事处、功能区管委会会同应急局，做好应急期间人员安置和生活保障。区民政局对因突发事件导致基本生活暂时出现严重困难的家庭和人员，给予临时救助。在应急救助过程中，要特别对老、幼、病、残、孕及流浪乞讨人员、滞留人员等群体予以重点关注，强化基本生活保障。</w:t>
      </w:r>
    </w:p>
    <w:p w14:paraId="2879E9D7">
      <w:pPr>
        <w:pStyle w:val="10"/>
        <w:keepLines w:val="0"/>
        <w:pageBreakBefore w:val="0"/>
        <w:shd w:val="clear" w:color="auto" w:fill="FFFFFF"/>
        <w:kinsoku/>
        <w:wordWrap/>
        <w:overflowPunct/>
        <w:topLinePunct w:val="0"/>
        <w:autoSpaceDE/>
        <w:autoSpaceDN/>
        <w:bidi w:val="0"/>
        <w:snapToGrid w:val="0"/>
        <w:spacing w:before="0" w:beforeLines="0" w:beforeAutospacing="0" w:after="0" w:afterLines="0" w:afterAutospacing="0" w:line="560" w:lineRule="exact"/>
        <w:ind w:firstLine="640"/>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5.1.3洪涝灾害发生后，根据需要，区应急局会同区民政局、区红十字会等有关部门开展救灾捐赠工作，区应急局向社会发布救灾物资需求，区红十字会根据需要，代表区政府接收捐赠，区民政局动员引导慈善组织依法开展救灾募捐活动。区红十字会、慈善协会等人民团体、社会公益性团体和组织，应当依据相关法律、法规、规章和各自工作条例，积极开展互助互济、经常性救灾捐赠活动和专项募捐活动；主动联系市红十字会等组织，积极吸纳捐赠的救助款物。</w:t>
      </w:r>
    </w:p>
    <w:p w14:paraId="4F1EFCA2">
      <w:pPr>
        <w:pStyle w:val="10"/>
        <w:keepLines w:val="0"/>
        <w:pageBreakBefore w:val="0"/>
        <w:shd w:val="clear" w:color="auto" w:fill="FFFFFF"/>
        <w:kinsoku/>
        <w:wordWrap/>
        <w:overflowPunct/>
        <w:topLinePunct w:val="0"/>
        <w:autoSpaceDE/>
        <w:autoSpaceDN/>
        <w:bidi w:val="0"/>
        <w:snapToGrid w:val="0"/>
        <w:spacing w:before="0" w:beforeLines="0" w:beforeAutospacing="0" w:after="0" w:afterLines="0" w:afterAutospacing="0" w:line="560" w:lineRule="exact"/>
        <w:ind w:firstLine="640"/>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5.1.4司法行政部门组织法律援助机构和有关社会力量，依法为突发事件（险情）涉及人员提供法律援助，维护其合法权益。</w:t>
      </w:r>
    </w:p>
    <w:p w14:paraId="2275B61E">
      <w:pPr>
        <w:pStyle w:val="10"/>
        <w:keepLines w:val="0"/>
        <w:pageBreakBefore w:val="0"/>
        <w:shd w:val="clear" w:color="auto" w:fill="FFFFFF"/>
        <w:kinsoku/>
        <w:wordWrap/>
        <w:overflowPunct/>
        <w:topLinePunct w:val="0"/>
        <w:autoSpaceDE/>
        <w:autoSpaceDN/>
        <w:bidi w:val="0"/>
        <w:snapToGrid w:val="0"/>
        <w:spacing w:before="0" w:beforeLines="0" w:beforeAutospacing="0" w:after="0" w:afterLines="0" w:afterAutospacing="0" w:line="560" w:lineRule="exact"/>
        <w:ind w:firstLine="640"/>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5.1.5工会、共青团、妇联、红十字会等人民团体，协助卫健等部门开展心理咨询、抚慰等心理危机干预工作。</w:t>
      </w:r>
    </w:p>
    <w:p w14:paraId="2876D244">
      <w:pPr>
        <w:pStyle w:val="10"/>
        <w:keepLines w:val="0"/>
        <w:pageBreakBefore w:val="0"/>
        <w:shd w:val="clear" w:color="auto" w:fill="FFFFFF"/>
        <w:kinsoku/>
        <w:wordWrap/>
        <w:overflowPunct/>
        <w:topLinePunct w:val="0"/>
        <w:autoSpaceDE/>
        <w:autoSpaceDN/>
        <w:bidi w:val="0"/>
        <w:snapToGrid w:val="0"/>
        <w:spacing w:before="0" w:beforeLines="0" w:beforeAutospacing="0" w:after="0" w:afterLines="0" w:afterAutospacing="0" w:line="560" w:lineRule="exact"/>
        <w:ind w:firstLine="640"/>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5.1.6公安、民政、退役军人事务等部门会同应急管理、财政部门，对因灾伤亡人员和在处置工作中伤亡的人员给予抚慰或抚恤，同时给予必要的救助；对见义勇为行为予以确认；对因公牺牲者依照相关规定开展烈士评定工作。</w:t>
      </w:r>
    </w:p>
    <w:p w14:paraId="4D9BCF21">
      <w:pPr>
        <w:pStyle w:val="4"/>
        <w:keepLines w:val="0"/>
        <w:pageBreakBefore w:val="0"/>
        <w:kinsoku/>
        <w:wordWrap/>
        <w:overflowPunct/>
        <w:topLinePunct w:val="0"/>
        <w:autoSpaceDE/>
        <w:autoSpaceDN/>
        <w:bidi w:val="0"/>
        <w:spacing w:before="0" w:beforeLines="0" w:after="0" w:afterLines="0" w:line="560" w:lineRule="exact"/>
        <w:textAlignment w:val="auto"/>
        <w:rPr>
          <w:shd w:val="clear" w:color="auto" w:fill="FFFFFF"/>
        </w:rPr>
      </w:pPr>
      <w:r>
        <w:rPr>
          <w:rFonts w:hint="eastAsia"/>
          <w:shd w:val="clear" w:color="auto" w:fill="FFFFFF"/>
        </w:rPr>
        <w:t>5.2灾后秩序恢复</w:t>
      </w:r>
    </w:p>
    <w:p w14:paraId="21BF76B7">
      <w:pPr>
        <w:pStyle w:val="10"/>
        <w:keepLines w:val="0"/>
        <w:pageBreakBefore w:val="0"/>
        <w:shd w:val="clear" w:color="auto" w:fill="FFFFFF"/>
        <w:kinsoku/>
        <w:wordWrap/>
        <w:overflowPunct/>
        <w:topLinePunct w:val="0"/>
        <w:autoSpaceDE/>
        <w:autoSpaceDN/>
        <w:bidi w:val="0"/>
        <w:snapToGrid w:val="0"/>
        <w:spacing w:before="0" w:beforeLines="0" w:beforeAutospacing="0" w:after="0" w:afterLines="0" w:afterAutospacing="0" w:line="560" w:lineRule="exact"/>
        <w:ind w:firstLine="640"/>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区生态环境局指导属地政府和相关部门及时对可能造成环境污染的污染物进行清除。</w:t>
      </w:r>
    </w:p>
    <w:p w14:paraId="159F7982">
      <w:pPr>
        <w:pStyle w:val="10"/>
        <w:keepLines w:val="0"/>
        <w:pageBreakBefore w:val="0"/>
        <w:shd w:val="clear" w:color="auto" w:fill="FFFFFF"/>
        <w:kinsoku/>
        <w:wordWrap/>
        <w:overflowPunct/>
        <w:topLinePunct w:val="0"/>
        <w:autoSpaceDE/>
        <w:autoSpaceDN/>
        <w:bidi w:val="0"/>
        <w:snapToGrid w:val="0"/>
        <w:spacing w:before="0" w:beforeLines="0" w:beforeAutospacing="0" w:after="0" w:afterLines="0" w:afterAutospacing="0" w:line="560" w:lineRule="exact"/>
        <w:ind w:firstLine="640"/>
        <w:jc w:val="both"/>
        <w:textAlignment w:val="auto"/>
        <w:rPr>
          <w:rFonts w:ascii="仿宋_GB2312" w:hAnsi="仿宋_GB2312" w:eastAsia="仿宋_GB2312" w:cs="仿宋_GB2312"/>
          <w:color w:val="323232"/>
          <w:sz w:val="32"/>
          <w:szCs w:val="32"/>
          <w:shd w:val="clear" w:color="auto" w:fill="FFFFFF"/>
        </w:rPr>
      </w:pPr>
      <w:r>
        <w:rPr>
          <w:rFonts w:hint="eastAsia" w:ascii="仿宋_GB2312" w:hAnsi="仿宋_GB2312" w:eastAsia="仿宋_GB2312" w:cs="仿宋_GB2312"/>
          <w:color w:val="323232"/>
          <w:sz w:val="32"/>
          <w:szCs w:val="32"/>
          <w:shd w:val="clear" w:color="auto" w:fill="FFFFFF"/>
        </w:rPr>
        <w:t>区</w:t>
      </w:r>
      <w:r>
        <w:rPr>
          <w:rFonts w:hint="eastAsia" w:ascii="仿宋_GB2312" w:hAnsi="仿宋_GB2312" w:eastAsia="仿宋_GB2312" w:cs="仿宋_GB2312"/>
          <w:color w:val="323232"/>
          <w:sz w:val="32"/>
          <w:szCs w:val="32"/>
          <w:shd w:val="clear" w:color="auto" w:fill="FFFFFF"/>
          <w:lang w:eastAsia="zh-CN"/>
        </w:rPr>
        <w:t>卫生健康</w:t>
      </w:r>
      <w:r>
        <w:rPr>
          <w:rFonts w:hint="eastAsia" w:ascii="仿宋_GB2312" w:hAnsi="仿宋_GB2312" w:eastAsia="仿宋_GB2312" w:cs="仿宋_GB2312"/>
          <w:color w:val="323232"/>
          <w:sz w:val="32"/>
          <w:szCs w:val="32"/>
          <w:shd w:val="clear" w:color="auto" w:fill="FFFFFF"/>
        </w:rPr>
        <w:t>委组织医疗卫生机构在受灾地区开展医疗救治和疾病预防控制工作，并组织指导受灾地区开展爱国卫生运动。</w:t>
      </w:r>
    </w:p>
    <w:p w14:paraId="59297290">
      <w:pPr>
        <w:pStyle w:val="10"/>
        <w:keepLines w:val="0"/>
        <w:pageBreakBefore w:val="0"/>
        <w:shd w:val="clear" w:color="auto" w:fill="FFFFFF"/>
        <w:kinsoku/>
        <w:wordWrap/>
        <w:overflowPunct/>
        <w:topLinePunct w:val="0"/>
        <w:autoSpaceDE/>
        <w:autoSpaceDN/>
        <w:bidi w:val="0"/>
        <w:snapToGrid w:val="0"/>
        <w:spacing w:before="0" w:beforeLines="0" w:beforeAutospacing="0" w:after="0" w:afterLines="0" w:afterAutospacing="0" w:line="560" w:lineRule="exact"/>
        <w:ind w:firstLine="640"/>
        <w:jc w:val="both"/>
        <w:textAlignment w:val="auto"/>
        <w:rPr>
          <w:rFonts w:ascii="仿宋_GB2312" w:hAnsi="仿宋_GB2312" w:eastAsia="仿宋_GB2312" w:cs="仿宋_GB2312"/>
          <w:color w:val="323232"/>
          <w:sz w:val="32"/>
          <w:szCs w:val="32"/>
          <w:shd w:val="clear" w:color="auto" w:fill="FFFFFF"/>
        </w:rPr>
      </w:pPr>
      <w:r>
        <w:rPr>
          <w:rFonts w:hint="eastAsia" w:ascii="仿宋_GB2312" w:hAnsi="仿宋_GB2312" w:eastAsia="仿宋_GB2312" w:cs="仿宋_GB2312"/>
          <w:color w:val="323232"/>
          <w:sz w:val="32"/>
          <w:szCs w:val="32"/>
          <w:shd w:val="clear" w:color="auto" w:fill="FFFFFF"/>
        </w:rPr>
        <w:t>区城管委组织指导受灾地区开展公厕抢修及移动公厕保障工作。</w:t>
      </w:r>
    </w:p>
    <w:p w14:paraId="1E639419">
      <w:pPr>
        <w:pStyle w:val="10"/>
        <w:keepLines w:val="0"/>
        <w:pageBreakBefore w:val="0"/>
        <w:shd w:val="clear" w:color="auto" w:fill="FFFFFF"/>
        <w:kinsoku/>
        <w:wordWrap/>
        <w:overflowPunct/>
        <w:topLinePunct w:val="0"/>
        <w:autoSpaceDE/>
        <w:autoSpaceDN/>
        <w:bidi w:val="0"/>
        <w:snapToGrid w:val="0"/>
        <w:spacing w:before="0" w:beforeLines="0" w:beforeAutospacing="0" w:after="0" w:afterLines="0" w:afterAutospacing="0" w:line="560" w:lineRule="exact"/>
        <w:ind w:firstLine="640"/>
        <w:jc w:val="both"/>
        <w:textAlignment w:val="auto"/>
        <w:rPr>
          <w:rFonts w:ascii="仿宋_GB2312" w:hAnsi="仿宋_GB2312" w:eastAsia="仿宋_GB2312" w:cs="仿宋_GB2312"/>
          <w:color w:val="323232"/>
          <w:sz w:val="32"/>
          <w:szCs w:val="32"/>
          <w:shd w:val="clear" w:color="auto" w:fill="FFFFFF"/>
        </w:rPr>
      </w:pPr>
      <w:r>
        <w:rPr>
          <w:rFonts w:hint="eastAsia" w:ascii="仿宋_GB2312" w:hAnsi="仿宋_GB2312" w:eastAsia="仿宋_GB2312" w:cs="仿宋_GB2312"/>
          <w:color w:val="323232"/>
          <w:sz w:val="32"/>
          <w:szCs w:val="32"/>
          <w:shd w:val="clear" w:color="auto" w:fill="FFFFFF"/>
        </w:rPr>
        <w:t>区农业农村局组织指导受灾地区开展农业生产恢复工作，会同卫生健康等有关部门统筹推进农村户厕无害化卫生处理功能恢复或重建。</w:t>
      </w:r>
    </w:p>
    <w:p w14:paraId="6AF6CD46">
      <w:pPr>
        <w:pStyle w:val="10"/>
        <w:keepLines w:val="0"/>
        <w:pageBreakBefore w:val="0"/>
        <w:shd w:val="clear" w:color="auto" w:fill="FFFFFF"/>
        <w:kinsoku/>
        <w:wordWrap/>
        <w:overflowPunct/>
        <w:topLinePunct w:val="0"/>
        <w:autoSpaceDE/>
        <w:autoSpaceDN/>
        <w:bidi w:val="0"/>
        <w:snapToGrid w:val="0"/>
        <w:spacing w:before="0" w:beforeLines="0" w:beforeAutospacing="0" w:after="0" w:afterLines="0" w:afterAutospacing="0" w:line="560" w:lineRule="exact"/>
        <w:ind w:firstLine="640"/>
        <w:jc w:val="both"/>
        <w:textAlignment w:val="auto"/>
        <w:rPr>
          <w:rFonts w:ascii="仿宋_GB2312" w:hAnsi="仿宋_GB2312" w:eastAsia="仿宋_GB2312" w:cs="仿宋_GB2312"/>
          <w:color w:val="323232"/>
          <w:sz w:val="32"/>
          <w:szCs w:val="32"/>
          <w:shd w:val="clear" w:color="auto" w:fill="FFFFFF"/>
        </w:rPr>
      </w:pPr>
      <w:r>
        <w:rPr>
          <w:rFonts w:hint="eastAsia" w:ascii="仿宋_GB2312" w:hAnsi="仿宋_GB2312" w:eastAsia="仿宋_GB2312" w:cs="仿宋_GB2312"/>
          <w:color w:val="323232"/>
          <w:sz w:val="32"/>
          <w:szCs w:val="32"/>
          <w:shd w:val="clear" w:color="auto" w:fill="FFFFFF"/>
        </w:rPr>
        <w:t>区园林绿化局组织指导受灾地区开展倒伏树木清理工作。</w:t>
      </w:r>
    </w:p>
    <w:p w14:paraId="50B57371">
      <w:pPr>
        <w:pStyle w:val="10"/>
        <w:keepLines w:val="0"/>
        <w:pageBreakBefore w:val="0"/>
        <w:shd w:val="clear" w:color="auto" w:fill="FFFFFF"/>
        <w:kinsoku/>
        <w:wordWrap/>
        <w:overflowPunct/>
        <w:topLinePunct w:val="0"/>
        <w:autoSpaceDE/>
        <w:autoSpaceDN/>
        <w:bidi w:val="0"/>
        <w:snapToGrid w:val="0"/>
        <w:spacing w:before="0" w:beforeLines="0" w:beforeAutospacing="0" w:after="0" w:afterLines="0" w:afterAutospacing="0" w:line="560" w:lineRule="exact"/>
        <w:ind w:firstLine="640"/>
        <w:jc w:val="both"/>
        <w:textAlignment w:val="auto"/>
        <w:rPr>
          <w:rFonts w:ascii="仿宋_GB2312" w:hAnsi="仿宋_GB2312" w:eastAsia="仿宋_GB2312" w:cs="仿宋_GB2312"/>
          <w:color w:val="323232"/>
          <w:sz w:val="32"/>
          <w:szCs w:val="32"/>
          <w:shd w:val="clear" w:color="auto" w:fill="FFFFFF"/>
        </w:rPr>
      </w:pPr>
      <w:r>
        <w:rPr>
          <w:rFonts w:hint="eastAsia" w:ascii="仿宋_GB2312" w:hAnsi="仿宋_GB2312" w:eastAsia="仿宋_GB2312" w:cs="仿宋_GB2312"/>
          <w:color w:val="323232"/>
          <w:sz w:val="32"/>
          <w:szCs w:val="32"/>
          <w:shd w:val="clear" w:color="auto" w:fill="FFFFFF"/>
        </w:rPr>
        <w:t>区水务局组织指导受灾地区开展影响河道行洪的障碍物及淤泥清理工作。</w:t>
      </w:r>
    </w:p>
    <w:p w14:paraId="34595CF5">
      <w:pPr>
        <w:pStyle w:val="10"/>
        <w:keepLines w:val="0"/>
        <w:pageBreakBefore w:val="0"/>
        <w:shd w:val="clear" w:color="auto" w:fill="FFFFFF"/>
        <w:kinsoku/>
        <w:wordWrap/>
        <w:overflowPunct/>
        <w:topLinePunct w:val="0"/>
        <w:autoSpaceDE/>
        <w:autoSpaceDN/>
        <w:bidi w:val="0"/>
        <w:snapToGrid w:val="0"/>
        <w:spacing w:before="0" w:beforeLines="0" w:beforeAutospacing="0" w:after="0" w:afterLines="0" w:afterAutospacing="0" w:line="560" w:lineRule="exact"/>
        <w:ind w:firstLine="640"/>
        <w:jc w:val="both"/>
        <w:textAlignment w:val="auto"/>
        <w:rPr>
          <w:rFonts w:ascii="仿宋_GB2312" w:hAnsi="仿宋_GB2312" w:eastAsia="仿宋_GB2312" w:cs="仿宋_GB2312"/>
          <w:color w:val="323232"/>
          <w:sz w:val="32"/>
          <w:szCs w:val="32"/>
          <w:shd w:val="clear" w:color="auto" w:fill="FFFFFF"/>
        </w:rPr>
      </w:pPr>
      <w:r>
        <w:rPr>
          <w:rFonts w:hint="eastAsia" w:ascii="仿宋_GB2312" w:hAnsi="仿宋_GB2312" w:eastAsia="仿宋_GB2312" w:cs="仿宋_GB2312"/>
          <w:color w:val="323232"/>
          <w:sz w:val="32"/>
          <w:szCs w:val="32"/>
          <w:shd w:val="clear" w:color="auto" w:fill="FFFFFF"/>
          <w:lang w:eastAsia="zh-CN"/>
        </w:rPr>
        <w:t>区</w:t>
      </w:r>
      <w:r>
        <w:rPr>
          <w:rFonts w:hint="eastAsia" w:ascii="仿宋_GB2312" w:hAnsi="仿宋_GB2312" w:eastAsia="仿宋_GB2312" w:cs="仿宋_GB2312"/>
          <w:color w:val="323232"/>
          <w:sz w:val="32"/>
          <w:szCs w:val="32"/>
          <w:shd w:val="clear" w:color="auto" w:fill="FFFFFF"/>
        </w:rPr>
        <w:t>公安分局加强对受灾区域的治理管理。</w:t>
      </w:r>
    </w:p>
    <w:p w14:paraId="43CD11FA">
      <w:pPr>
        <w:pStyle w:val="10"/>
        <w:keepLines w:val="0"/>
        <w:pageBreakBefore w:val="0"/>
        <w:shd w:val="clear" w:color="auto" w:fill="FFFFFF"/>
        <w:kinsoku/>
        <w:wordWrap/>
        <w:overflowPunct/>
        <w:topLinePunct w:val="0"/>
        <w:autoSpaceDE/>
        <w:autoSpaceDN/>
        <w:bidi w:val="0"/>
        <w:snapToGrid w:val="0"/>
        <w:spacing w:before="0" w:beforeLines="0" w:beforeAutospacing="0" w:after="0" w:afterLines="0" w:afterAutospacing="0" w:line="560" w:lineRule="exact"/>
        <w:ind w:firstLine="640"/>
        <w:jc w:val="both"/>
        <w:textAlignment w:val="auto"/>
        <w:rPr>
          <w:rFonts w:ascii="仿宋_GB2312" w:hAnsi="仿宋_GB2312" w:eastAsia="仿宋_GB2312" w:cs="仿宋_GB2312"/>
          <w:color w:val="323232"/>
          <w:sz w:val="32"/>
          <w:szCs w:val="32"/>
          <w:shd w:val="clear" w:color="auto" w:fill="FFFFFF"/>
        </w:rPr>
      </w:pPr>
      <w:r>
        <w:rPr>
          <w:rFonts w:hint="eastAsia" w:ascii="仿宋_GB2312" w:hAnsi="仿宋_GB2312" w:eastAsia="仿宋_GB2312" w:cs="仿宋_GB2312"/>
          <w:color w:val="323232"/>
          <w:sz w:val="32"/>
          <w:szCs w:val="32"/>
          <w:shd w:val="clear" w:color="auto" w:fill="FFFFFF"/>
        </w:rPr>
        <w:t>区教委组织指导受灾地区开展学校基础设施修复工作，保障正常教学秩序。</w:t>
      </w:r>
    </w:p>
    <w:p w14:paraId="3AD381EB">
      <w:pPr>
        <w:pStyle w:val="4"/>
        <w:keepLines w:val="0"/>
        <w:pageBreakBefore w:val="0"/>
        <w:kinsoku/>
        <w:wordWrap/>
        <w:overflowPunct/>
        <w:topLinePunct w:val="0"/>
        <w:autoSpaceDE/>
        <w:autoSpaceDN/>
        <w:bidi w:val="0"/>
        <w:spacing w:before="0" w:beforeLines="0" w:after="0" w:afterLines="0" w:line="560" w:lineRule="exact"/>
        <w:textAlignment w:val="auto"/>
        <w:rPr>
          <w:shd w:val="clear" w:color="auto" w:fill="FFFFFF"/>
        </w:rPr>
      </w:pPr>
      <w:r>
        <w:rPr>
          <w:rFonts w:hint="eastAsia"/>
          <w:shd w:val="clear" w:color="auto" w:fill="FFFFFF"/>
        </w:rPr>
        <w:t>5.3抢险物资补充</w:t>
      </w:r>
    </w:p>
    <w:p w14:paraId="6020E5E3">
      <w:pPr>
        <w:pStyle w:val="10"/>
        <w:keepLines w:val="0"/>
        <w:pageBreakBefore w:val="0"/>
        <w:shd w:val="clear" w:color="auto" w:fill="FFFFFF"/>
        <w:kinsoku/>
        <w:wordWrap/>
        <w:overflowPunct/>
        <w:topLinePunct w:val="0"/>
        <w:autoSpaceDE/>
        <w:autoSpaceDN/>
        <w:bidi w:val="0"/>
        <w:snapToGrid w:val="0"/>
        <w:spacing w:before="0" w:beforeLines="0" w:beforeAutospacing="0" w:after="0" w:afterLines="0" w:afterAutospacing="0" w:line="560" w:lineRule="exact"/>
        <w:ind w:firstLine="640"/>
        <w:jc w:val="both"/>
        <w:textAlignment w:val="auto"/>
        <w:rPr>
          <w:rFonts w:ascii="仿宋_GB2312" w:hAnsi="仿宋_GB2312" w:eastAsia="仿宋_GB2312" w:cs="仿宋_GB2312"/>
          <w:color w:val="323232"/>
          <w:sz w:val="32"/>
          <w:szCs w:val="32"/>
          <w:shd w:val="clear" w:color="auto" w:fill="FFFFFF"/>
        </w:rPr>
      </w:pPr>
      <w:r>
        <w:rPr>
          <w:rFonts w:hint="eastAsia" w:ascii="仿宋_GB2312" w:hAnsi="仿宋_GB2312" w:eastAsia="仿宋_GB2312" w:cs="仿宋_GB2312"/>
          <w:color w:val="323232"/>
          <w:sz w:val="32"/>
          <w:szCs w:val="32"/>
          <w:shd w:val="clear" w:color="auto" w:fill="FFFFFF"/>
        </w:rPr>
        <w:t>针对当年防汛抢险物资消耗情况，区防指按照</w:t>
      </w:r>
      <w:r>
        <w:rPr>
          <w:rFonts w:hint="eastAsia" w:ascii="仿宋_GB2312" w:hAnsi="仿宋_GB2312" w:eastAsia="仿宋_GB2312" w:cs="仿宋_GB2312"/>
          <w:color w:val="323232"/>
          <w:sz w:val="32"/>
          <w:szCs w:val="32"/>
          <w:shd w:val="clear" w:color="auto" w:fill="FFFFFF"/>
          <w:lang w:val="en-US" w:eastAsia="zh-CN"/>
        </w:rPr>
        <w:t>应急物资</w:t>
      </w:r>
      <w:r>
        <w:rPr>
          <w:rFonts w:hint="eastAsia" w:ascii="仿宋_GB2312" w:hAnsi="仿宋_GB2312" w:eastAsia="仿宋_GB2312" w:cs="仿宋_GB2312"/>
          <w:color w:val="323232"/>
          <w:sz w:val="32"/>
          <w:szCs w:val="32"/>
          <w:shd w:val="clear" w:color="auto" w:fill="FFFFFF"/>
        </w:rPr>
        <w:t>分级</w:t>
      </w:r>
      <w:r>
        <w:rPr>
          <w:rFonts w:hint="eastAsia" w:ascii="仿宋_GB2312" w:hAnsi="仿宋_GB2312" w:eastAsia="仿宋_GB2312" w:cs="仿宋_GB2312"/>
          <w:color w:val="323232"/>
          <w:sz w:val="32"/>
          <w:szCs w:val="32"/>
          <w:shd w:val="clear" w:color="auto" w:fill="FFFFFF"/>
          <w:lang w:val="en-US" w:eastAsia="zh-CN"/>
        </w:rPr>
        <w:t>储备、分类保障</w:t>
      </w:r>
      <w:r>
        <w:rPr>
          <w:rFonts w:hint="eastAsia" w:ascii="仿宋_GB2312" w:hAnsi="仿宋_GB2312" w:eastAsia="仿宋_GB2312" w:cs="仿宋_GB2312"/>
          <w:color w:val="323232"/>
          <w:sz w:val="32"/>
          <w:szCs w:val="32"/>
          <w:shd w:val="clear" w:color="auto" w:fill="FFFFFF"/>
        </w:rPr>
        <w:t>的要求，及时补充到位。</w:t>
      </w:r>
    </w:p>
    <w:p w14:paraId="2994FDBA">
      <w:pPr>
        <w:pStyle w:val="4"/>
        <w:keepLines w:val="0"/>
        <w:pageBreakBefore w:val="0"/>
        <w:kinsoku/>
        <w:wordWrap/>
        <w:overflowPunct/>
        <w:topLinePunct w:val="0"/>
        <w:autoSpaceDE/>
        <w:autoSpaceDN/>
        <w:bidi w:val="0"/>
        <w:spacing w:before="0" w:beforeLines="0" w:after="0" w:afterLines="0" w:line="560" w:lineRule="exact"/>
        <w:textAlignment w:val="auto"/>
      </w:pPr>
      <w:r>
        <w:rPr>
          <w:rFonts w:hint="eastAsia"/>
          <w:shd w:val="clear" w:color="auto" w:fill="FFFFFF"/>
        </w:rPr>
        <w:t>5.4应急度汛设备设施修复</w:t>
      </w:r>
    </w:p>
    <w:p w14:paraId="225AEF84">
      <w:pPr>
        <w:pStyle w:val="10"/>
        <w:keepLines w:val="0"/>
        <w:pageBreakBefore w:val="0"/>
        <w:shd w:val="clear" w:color="auto" w:fill="FFFFFF"/>
        <w:kinsoku/>
        <w:wordWrap/>
        <w:overflowPunct/>
        <w:topLinePunct w:val="0"/>
        <w:autoSpaceDE/>
        <w:autoSpaceDN/>
        <w:bidi w:val="0"/>
        <w:snapToGrid w:val="0"/>
        <w:spacing w:before="0" w:beforeLines="0" w:beforeAutospacing="0" w:after="0" w:afterLines="0" w:afterAutospacing="0" w:line="560" w:lineRule="exact"/>
        <w:ind w:firstLine="640"/>
        <w:jc w:val="both"/>
        <w:textAlignment w:val="auto"/>
        <w:rPr>
          <w:rFonts w:ascii="仿宋_GB2312" w:hAnsi="仿宋_GB2312" w:eastAsia="仿宋_GB2312" w:cs="仿宋_GB2312"/>
          <w:color w:val="323232"/>
          <w:sz w:val="32"/>
          <w:szCs w:val="32"/>
          <w:shd w:val="clear" w:color="auto" w:fill="FFFFFF"/>
        </w:rPr>
      </w:pPr>
      <w:r>
        <w:rPr>
          <w:rFonts w:hint="eastAsia" w:ascii="仿宋_GB2312" w:hAnsi="仿宋_GB2312" w:eastAsia="仿宋_GB2312" w:cs="仿宋_GB2312"/>
          <w:color w:val="323232"/>
          <w:sz w:val="32"/>
          <w:szCs w:val="32"/>
          <w:shd w:val="clear" w:color="auto" w:fill="FFFFFF"/>
        </w:rPr>
        <w:t>对遭到毁坏的排水、跨河管线、气象观测、水文测报及其他影响防汛安全的设施设备等，区水务局、区城市管理委、区气象局依据相关规定组织指导相关单位洪水过后及时做好应急抢修、恢复功能，做好迎接应对下一场洪水的准备工作。</w:t>
      </w:r>
    </w:p>
    <w:p w14:paraId="43197A2E">
      <w:pPr>
        <w:pStyle w:val="10"/>
        <w:keepLines w:val="0"/>
        <w:pageBreakBefore w:val="0"/>
        <w:shd w:val="clear" w:color="auto" w:fill="FFFFFF"/>
        <w:kinsoku/>
        <w:wordWrap/>
        <w:overflowPunct/>
        <w:topLinePunct w:val="0"/>
        <w:autoSpaceDE/>
        <w:autoSpaceDN/>
        <w:bidi w:val="0"/>
        <w:snapToGrid w:val="0"/>
        <w:spacing w:before="0" w:beforeLines="0" w:beforeAutospacing="0" w:after="0" w:afterLines="0" w:afterAutospacing="0" w:line="560" w:lineRule="exact"/>
        <w:ind w:firstLine="640"/>
        <w:jc w:val="both"/>
        <w:textAlignment w:val="auto"/>
        <w:rPr>
          <w:rFonts w:ascii="仿宋_GB2312" w:hAnsi="仿宋_GB2312" w:eastAsia="仿宋_GB2312" w:cs="仿宋_GB2312"/>
          <w:color w:val="323232"/>
          <w:sz w:val="32"/>
          <w:szCs w:val="32"/>
          <w:shd w:val="clear" w:color="auto" w:fill="FFFFFF"/>
        </w:rPr>
      </w:pPr>
      <w:r>
        <w:rPr>
          <w:rFonts w:hint="eastAsia" w:ascii="仿宋_GB2312" w:hAnsi="仿宋_GB2312" w:eastAsia="仿宋_GB2312" w:cs="仿宋_GB2312"/>
          <w:color w:val="323232"/>
          <w:sz w:val="32"/>
          <w:szCs w:val="32"/>
          <w:shd w:val="clear" w:color="auto" w:fill="FFFFFF"/>
        </w:rPr>
        <w:t>水毁工程修复所需资金纳入区财政预算保障，其中属于基本建设的，纳入区政府固定资产投资管理范围。</w:t>
      </w:r>
    </w:p>
    <w:p w14:paraId="7CA924DF">
      <w:pPr>
        <w:pStyle w:val="4"/>
        <w:keepLines w:val="0"/>
        <w:pageBreakBefore w:val="0"/>
        <w:kinsoku/>
        <w:wordWrap/>
        <w:overflowPunct/>
        <w:topLinePunct w:val="0"/>
        <w:autoSpaceDE/>
        <w:autoSpaceDN/>
        <w:bidi w:val="0"/>
        <w:spacing w:before="0" w:beforeLines="0" w:after="0" w:afterLines="0" w:line="560" w:lineRule="exact"/>
        <w:textAlignment w:val="auto"/>
      </w:pPr>
      <w:r>
        <w:rPr>
          <w:rFonts w:hint="eastAsia"/>
          <w:shd w:val="clear" w:color="auto" w:fill="FFFFFF"/>
        </w:rPr>
        <w:t>5.5保险与补偿</w:t>
      </w:r>
    </w:p>
    <w:p w14:paraId="32F027A7">
      <w:pPr>
        <w:pStyle w:val="10"/>
        <w:keepLines w:val="0"/>
        <w:pageBreakBefore w:val="0"/>
        <w:shd w:val="clear" w:color="auto" w:fill="FFFFFF"/>
        <w:kinsoku/>
        <w:wordWrap/>
        <w:overflowPunct/>
        <w:topLinePunct w:val="0"/>
        <w:autoSpaceDE/>
        <w:autoSpaceDN/>
        <w:bidi w:val="0"/>
        <w:snapToGrid w:val="0"/>
        <w:spacing w:before="0" w:beforeLines="0" w:beforeAutospacing="0" w:after="0" w:afterLines="0" w:afterAutospacing="0" w:line="560" w:lineRule="exact"/>
        <w:ind w:firstLine="640"/>
        <w:jc w:val="both"/>
        <w:textAlignment w:val="auto"/>
        <w:rPr>
          <w:rFonts w:hint="eastAsia" w:ascii="仿宋_GB2312" w:hAnsi="仿宋_GB2312" w:eastAsia="仿宋_GB2312" w:cs="仿宋_GB2312"/>
          <w:color w:val="323232"/>
          <w:sz w:val="32"/>
          <w:szCs w:val="32"/>
          <w:shd w:val="clear" w:color="auto" w:fill="FFFFFF"/>
        </w:rPr>
      </w:pPr>
      <w:r>
        <w:rPr>
          <w:rFonts w:hint="eastAsia" w:ascii="仿宋_GB2312" w:hAnsi="仿宋_GB2312" w:eastAsia="仿宋_GB2312" w:cs="仿宋_GB2312"/>
          <w:color w:val="323232"/>
          <w:sz w:val="32"/>
          <w:szCs w:val="32"/>
          <w:shd w:val="clear" w:color="auto" w:fill="FFFFFF"/>
        </w:rPr>
        <w:t>各有关单位应当为专业抢险救援人员购买人身意外伤害保险。</w:t>
      </w:r>
    </w:p>
    <w:p w14:paraId="7B8BE282">
      <w:pPr>
        <w:pStyle w:val="10"/>
        <w:keepLines w:val="0"/>
        <w:pageBreakBefore w:val="0"/>
        <w:shd w:val="clear" w:color="auto" w:fill="FFFFFF"/>
        <w:kinsoku/>
        <w:wordWrap/>
        <w:overflowPunct/>
        <w:topLinePunct w:val="0"/>
        <w:autoSpaceDE/>
        <w:autoSpaceDN/>
        <w:bidi w:val="0"/>
        <w:snapToGrid w:val="0"/>
        <w:spacing w:before="0" w:beforeLines="0" w:beforeAutospacing="0" w:after="0" w:afterLines="0" w:afterAutospacing="0" w:line="560" w:lineRule="exact"/>
        <w:ind w:firstLine="640"/>
        <w:jc w:val="both"/>
        <w:textAlignment w:val="auto"/>
        <w:rPr>
          <w:rFonts w:hint="eastAsia" w:ascii="仿宋_GB2312" w:hAnsi="仿宋_GB2312" w:eastAsia="仿宋_GB2312" w:cs="仿宋_GB2312"/>
          <w:color w:val="323232"/>
          <w:sz w:val="32"/>
          <w:szCs w:val="32"/>
          <w:shd w:val="clear" w:color="auto" w:fill="FFFFFF"/>
        </w:rPr>
      </w:pPr>
      <w:r>
        <w:rPr>
          <w:rFonts w:hint="eastAsia" w:ascii="仿宋_GB2312" w:hAnsi="仿宋_GB2312" w:eastAsia="仿宋_GB2312" w:cs="仿宋_GB2312"/>
          <w:color w:val="323232"/>
          <w:sz w:val="32"/>
          <w:szCs w:val="32"/>
          <w:shd w:val="clear" w:color="auto" w:fill="FFFFFF"/>
          <w:lang w:eastAsia="zh-CN"/>
        </w:rPr>
        <w:t>区发改委组织</w:t>
      </w:r>
      <w:r>
        <w:rPr>
          <w:rFonts w:hint="eastAsia" w:ascii="仿宋_GB2312" w:hAnsi="仿宋_GB2312" w:eastAsia="仿宋_GB2312" w:cs="仿宋_GB2312"/>
          <w:color w:val="323232"/>
          <w:sz w:val="32"/>
          <w:szCs w:val="32"/>
          <w:shd w:val="clear" w:color="auto" w:fill="FFFFFF"/>
        </w:rPr>
        <w:t>各保险公司做好受灾区人员、居民财产、农业设施及其他的保险理赔工作。</w:t>
      </w:r>
    </w:p>
    <w:p w14:paraId="25535A90">
      <w:pPr>
        <w:pStyle w:val="10"/>
        <w:keepLines w:val="0"/>
        <w:pageBreakBefore w:val="0"/>
        <w:shd w:val="clear" w:color="auto" w:fill="FFFFFF"/>
        <w:kinsoku/>
        <w:wordWrap/>
        <w:overflowPunct/>
        <w:topLinePunct w:val="0"/>
        <w:autoSpaceDE/>
        <w:autoSpaceDN/>
        <w:bidi w:val="0"/>
        <w:snapToGrid w:val="0"/>
        <w:spacing w:before="0" w:beforeLines="0" w:beforeAutospacing="0" w:after="0" w:afterLines="0" w:afterAutospacing="0" w:line="560" w:lineRule="exact"/>
        <w:ind w:firstLine="640"/>
        <w:jc w:val="both"/>
        <w:textAlignment w:val="auto"/>
        <w:rPr>
          <w:rFonts w:hint="eastAsia" w:ascii="仿宋_GB2312" w:hAnsi="仿宋_GB2312" w:eastAsia="仿宋_GB2312" w:cs="仿宋_GB2312"/>
          <w:color w:val="323232"/>
          <w:sz w:val="32"/>
          <w:szCs w:val="32"/>
          <w:shd w:val="clear" w:color="auto" w:fill="FFFFFF"/>
        </w:rPr>
      </w:pPr>
      <w:r>
        <w:rPr>
          <w:rFonts w:hint="eastAsia" w:ascii="仿宋_GB2312" w:hAnsi="仿宋_GB2312" w:eastAsia="仿宋_GB2312" w:cs="仿宋_GB2312"/>
          <w:color w:val="323232"/>
          <w:sz w:val="32"/>
          <w:szCs w:val="32"/>
          <w:shd w:val="clear" w:color="auto" w:fill="FFFFFF"/>
        </w:rPr>
        <w:t>依照《中华人民共和国防洪法》和《北京市实施〈中华人民共和国防洪法〉办法》规定调用的物资、设备、交通运输工具等，在汛期结束后应当及时归还；造成损坏或者无法归还的，按照有关规定给予适当补偿或者作其他处理。</w:t>
      </w:r>
    </w:p>
    <w:p w14:paraId="481A53F3">
      <w:pPr>
        <w:pStyle w:val="4"/>
        <w:keepLines w:val="0"/>
        <w:pageBreakBefore w:val="0"/>
        <w:kinsoku/>
        <w:wordWrap/>
        <w:overflowPunct/>
        <w:topLinePunct w:val="0"/>
        <w:autoSpaceDE/>
        <w:autoSpaceDN/>
        <w:bidi w:val="0"/>
        <w:spacing w:before="0" w:beforeLines="0" w:after="0" w:afterLines="0" w:line="560" w:lineRule="exact"/>
        <w:textAlignment w:val="auto"/>
        <w:rPr>
          <w:shd w:val="clear" w:color="auto" w:fill="FFFFFF"/>
        </w:rPr>
      </w:pPr>
      <w:r>
        <w:rPr>
          <w:rFonts w:hint="eastAsia"/>
          <w:shd w:val="clear" w:color="auto" w:fill="FFFFFF"/>
        </w:rPr>
        <w:t>5.6工作评价与灾害评估</w:t>
      </w:r>
    </w:p>
    <w:p w14:paraId="2B2E9BDB">
      <w:pPr>
        <w:pStyle w:val="10"/>
        <w:keepLines w:val="0"/>
        <w:pageBreakBefore w:val="0"/>
        <w:shd w:val="clear" w:color="auto" w:fill="FFFFFF"/>
        <w:kinsoku/>
        <w:wordWrap/>
        <w:overflowPunct/>
        <w:topLinePunct w:val="0"/>
        <w:autoSpaceDE/>
        <w:autoSpaceDN/>
        <w:bidi w:val="0"/>
        <w:snapToGrid w:val="0"/>
        <w:spacing w:before="0" w:beforeLines="0" w:beforeAutospacing="0" w:after="0" w:afterLines="0" w:afterAutospacing="0" w:line="560" w:lineRule="exact"/>
        <w:ind w:firstLine="640"/>
        <w:jc w:val="both"/>
        <w:textAlignment w:val="auto"/>
        <w:rPr>
          <w:rFonts w:ascii="仿宋_GB2312" w:hAnsi="仿宋_GB2312" w:eastAsia="仿宋_GB2312" w:cs="仿宋_GB2312"/>
          <w:color w:val="323232"/>
          <w:sz w:val="32"/>
          <w:szCs w:val="32"/>
          <w:shd w:val="clear" w:color="auto" w:fill="FFFFFF"/>
        </w:rPr>
      </w:pPr>
      <w:r>
        <w:rPr>
          <w:rFonts w:hint="eastAsia" w:ascii="仿宋_GB2312" w:hAnsi="仿宋_GB2312" w:eastAsia="仿宋_GB2312" w:cs="仿宋_GB2312"/>
          <w:color w:val="323232"/>
          <w:sz w:val="32"/>
          <w:szCs w:val="32"/>
          <w:shd w:val="clear" w:color="auto" w:fill="FFFFFF"/>
        </w:rPr>
        <w:t>区防指根据防汛突发事件的具体情况，指定相关防汛指挥机构对防汛突发事件发生的原因、过程和损失，以及事前、事中、事后全过程的应对工作，进行全面客观的总结、分析与评估，提出改进措施，形成总结评估报告。总结情况要及时报</w:t>
      </w:r>
      <w:r>
        <w:rPr>
          <w:rFonts w:hint="eastAsia" w:ascii="仿宋_GB2312" w:hAnsi="仿宋_GB2312" w:eastAsia="仿宋_GB2312" w:cs="仿宋_GB2312"/>
          <w:color w:val="323232"/>
          <w:sz w:val="32"/>
          <w:szCs w:val="32"/>
          <w:shd w:val="clear" w:color="auto" w:fill="FFFFFF"/>
          <w:lang w:eastAsia="zh-CN"/>
        </w:rPr>
        <w:t>市</w:t>
      </w:r>
      <w:r>
        <w:rPr>
          <w:rFonts w:hint="eastAsia" w:ascii="仿宋_GB2312" w:hAnsi="仿宋_GB2312" w:eastAsia="仿宋_GB2312" w:cs="仿宋_GB2312"/>
          <w:color w:val="323232"/>
          <w:sz w:val="32"/>
          <w:szCs w:val="32"/>
          <w:shd w:val="clear" w:color="auto" w:fill="FFFFFF"/>
        </w:rPr>
        <w:t>防指。</w:t>
      </w:r>
    </w:p>
    <w:p w14:paraId="6E674980">
      <w:pPr>
        <w:pStyle w:val="4"/>
        <w:keepLines w:val="0"/>
        <w:pageBreakBefore w:val="0"/>
        <w:kinsoku/>
        <w:wordWrap/>
        <w:overflowPunct/>
        <w:topLinePunct w:val="0"/>
        <w:autoSpaceDE/>
        <w:autoSpaceDN/>
        <w:bidi w:val="0"/>
        <w:spacing w:before="0" w:beforeLines="0" w:after="0" w:afterLines="0" w:line="560" w:lineRule="exact"/>
        <w:textAlignment w:val="auto"/>
        <w:rPr>
          <w:shd w:val="clear" w:color="auto" w:fill="FFFFFF"/>
        </w:rPr>
      </w:pPr>
      <w:r>
        <w:rPr>
          <w:rFonts w:hint="eastAsia"/>
          <w:shd w:val="clear" w:color="auto" w:fill="FFFFFF"/>
        </w:rPr>
        <w:t>5.7恢复重建</w:t>
      </w:r>
    </w:p>
    <w:p w14:paraId="00FACD32">
      <w:pPr>
        <w:pStyle w:val="10"/>
        <w:keepLines w:val="0"/>
        <w:pageBreakBefore w:val="0"/>
        <w:shd w:val="clear" w:color="auto" w:fill="FFFFFF"/>
        <w:kinsoku/>
        <w:wordWrap/>
        <w:overflowPunct/>
        <w:topLinePunct w:val="0"/>
        <w:autoSpaceDE/>
        <w:autoSpaceDN/>
        <w:bidi w:val="0"/>
        <w:snapToGrid w:val="0"/>
        <w:spacing w:before="0" w:beforeLines="0" w:beforeAutospacing="0" w:after="0" w:afterLines="0" w:afterAutospacing="0" w:line="560" w:lineRule="exact"/>
        <w:ind w:firstLine="640"/>
        <w:jc w:val="both"/>
        <w:textAlignment w:val="auto"/>
        <w:rPr>
          <w:rFonts w:hint="eastAsia" w:ascii="仿宋_GB2312" w:hAnsi="仿宋_GB2312" w:eastAsia="仿宋_GB2312" w:cs="仿宋_GB2312"/>
          <w:color w:val="323232"/>
          <w:sz w:val="32"/>
          <w:szCs w:val="32"/>
          <w:shd w:val="clear" w:color="auto" w:fill="FFFFFF"/>
        </w:rPr>
      </w:pPr>
      <w:r>
        <w:rPr>
          <w:rFonts w:hint="eastAsia" w:ascii="仿宋_GB2312" w:hAnsi="仿宋_GB2312" w:eastAsia="仿宋_GB2312" w:cs="仿宋_GB2312"/>
          <w:color w:val="323232"/>
          <w:sz w:val="32"/>
          <w:szCs w:val="32"/>
          <w:shd w:val="clear" w:color="auto" w:fill="FFFFFF"/>
        </w:rPr>
        <w:t>各有关部门应尽快组织灾后重建工作。在做好受灾群众临时安置的基础上，统筹推进损毁居民住房恢复重建及医疗、教育等公共设施布局，科学选址，实现受灾地区可持续发展，对易受洪水影响的区域或路段可提高恢复重建标准。</w:t>
      </w:r>
    </w:p>
    <w:p w14:paraId="48BBAEA1">
      <w:pPr>
        <w:pStyle w:val="10"/>
        <w:keepLines w:val="0"/>
        <w:pageBreakBefore w:val="0"/>
        <w:shd w:val="clear" w:color="auto" w:fill="FFFFFF"/>
        <w:kinsoku/>
        <w:wordWrap/>
        <w:overflowPunct/>
        <w:topLinePunct w:val="0"/>
        <w:autoSpaceDE/>
        <w:autoSpaceDN/>
        <w:bidi w:val="0"/>
        <w:snapToGrid w:val="0"/>
        <w:spacing w:before="0" w:beforeLines="0" w:beforeAutospacing="0" w:after="0" w:afterLines="0" w:afterAutospacing="0" w:line="560" w:lineRule="exact"/>
        <w:ind w:firstLine="640"/>
        <w:jc w:val="both"/>
        <w:textAlignment w:val="auto"/>
        <w:rPr>
          <w:rFonts w:hint="eastAsia" w:ascii="仿宋_GB2312" w:hAnsi="仿宋_GB2312" w:eastAsia="仿宋_GB2312" w:cs="仿宋_GB2312"/>
          <w:color w:val="323232"/>
          <w:sz w:val="32"/>
          <w:szCs w:val="32"/>
          <w:shd w:val="clear" w:color="auto" w:fill="FFFFFF"/>
        </w:rPr>
      </w:pPr>
      <w:r>
        <w:rPr>
          <w:rFonts w:hint="eastAsia" w:ascii="仿宋_GB2312" w:hAnsi="仿宋_GB2312" w:eastAsia="仿宋_GB2312" w:cs="仿宋_GB2312"/>
          <w:color w:val="323232"/>
          <w:sz w:val="32"/>
          <w:szCs w:val="32"/>
          <w:shd w:val="clear" w:color="auto" w:fill="FFFFFF"/>
        </w:rPr>
        <w:t>遇重大及以上洪涝灾害时，按市委、市政府整体部署安排，</w:t>
      </w:r>
      <w:r>
        <w:rPr>
          <w:rFonts w:hint="eastAsia" w:ascii="仿宋_GB2312" w:hAnsi="仿宋_GB2312" w:eastAsia="仿宋_GB2312" w:cs="仿宋_GB2312"/>
          <w:color w:val="323232"/>
          <w:sz w:val="32"/>
          <w:szCs w:val="32"/>
          <w:shd w:val="clear" w:color="auto" w:fill="FFFFFF"/>
          <w:lang w:val="en-US" w:eastAsia="zh-CN"/>
        </w:rPr>
        <w:t>区</w:t>
      </w:r>
      <w:r>
        <w:rPr>
          <w:rFonts w:hint="eastAsia" w:ascii="仿宋_GB2312" w:hAnsi="仿宋_GB2312" w:eastAsia="仿宋_GB2312" w:cs="仿宋_GB2312"/>
          <w:color w:val="323232"/>
          <w:sz w:val="32"/>
          <w:szCs w:val="32"/>
          <w:shd w:val="clear" w:color="auto" w:fill="FFFFFF"/>
        </w:rPr>
        <w:t>政府编制重建实施方案，协同推进受灾地区恢复重建工作。</w:t>
      </w:r>
    </w:p>
    <w:p w14:paraId="650F879B">
      <w:pPr>
        <w:pStyle w:val="10"/>
        <w:keepLines w:val="0"/>
        <w:pageBreakBefore w:val="0"/>
        <w:shd w:val="clear" w:color="auto" w:fill="FFFFFF"/>
        <w:kinsoku/>
        <w:wordWrap/>
        <w:overflowPunct/>
        <w:topLinePunct w:val="0"/>
        <w:autoSpaceDE/>
        <w:autoSpaceDN/>
        <w:bidi w:val="0"/>
        <w:snapToGrid w:val="0"/>
        <w:spacing w:before="0" w:beforeLines="0" w:beforeAutospacing="0" w:after="0" w:afterLines="0" w:afterAutospacing="0" w:line="560" w:lineRule="exact"/>
        <w:ind w:firstLine="640"/>
        <w:jc w:val="both"/>
        <w:textAlignment w:val="auto"/>
        <w:rPr>
          <w:rFonts w:hint="default" w:ascii="仿宋_GB2312" w:hAnsi="仿宋_GB2312" w:eastAsia="仿宋_GB2312" w:cs="仿宋_GB2312"/>
          <w:color w:val="323232"/>
          <w:sz w:val="32"/>
          <w:szCs w:val="32"/>
          <w:shd w:val="clear" w:color="auto" w:fill="FFFFFF"/>
        </w:rPr>
      </w:pPr>
      <w:r>
        <w:rPr>
          <w:rFonts w:hint="default" w:ascii="仿宋_GB2312" w:hAnsi="仿宋_GB2312" w:eastAsia="仿宋_GB2312" w:cs="仿宋_GB2312"/>
          <w:color w:val="323232"/>
          <w:sz w:val="32"/>
          <w:szCs w:val="32"/>
          <w:shd w:val="clear" w:color="auto" w:fill="FFFFFF"/>
        </w:rPr>
        <w:t>（1）区水务局负责协调河道堤防、闸坝等水利工程及供排水设施的水毁修复工作，并承担内涝防治工程的规划与建设实施。</w:t>
      </w:r>
    </w:p>
    <w:p w14:paraId="38718C98">
      <w:pPr>
        <w:pStyle w:val="10"/>
        <w:keepLines w:val="0"/>
        <w:pageBreakBefore w:val="0"/>
        <w:shd w:val="clear" w:color="auto" w:fill="FFFFFF"/>
        <w:kinsoku/>
        <w:wordWrap/>
        <w:overflowPunct/>
        <w:topLinePunct w:val="0"/>
        <w:autoSpaceDE/>
        <w:autoSpaceDN/>
        <w:bidi w:val="0"/>
        <w:snapToGrid w:val="0"/>
        <w:spacing w:before="0" w:beforeLines="0" w:beforeAutospacing="0" w:after="0" w:afterLines="0" w:afterAutospacing="0" w:line="560" w:lineRule="exact"/>
        <w:ind w:firstLine="640"/>
        <w:jc w:val="both"/>
        <w:textAlignment w:val="auto"/>
        <w:rPr>
          <w:rFonts w:hint="default" w:ascii="仿宋_GB2312" w:hAnsi="仿宋_GB2312" w:eastAsia="仿宋_GB2312" w:cs="仿宋_GB2312"/>
          <w:color w:val="323232"/>
          <w:sz w:val="32"/>
          <w:szCs w:val="32"/>
          <w:shd w:val="clear" w:color="auto" w:fill="FFFFFF"/>
        </w:rPr>
      </w:pPr>
      <w:r>
        <w:rPr>
          <w:rFonts w:hint="default" w:ascii="仿宋_GB2312" w:hAnsi="仿宋_GB2312" w:eastAsia="仿宋_GB2312" w:cs="仿宋_GB2312"/>
          <w:color w:val="323232"/>
          <w:sz w:val="32"/>
          <w:szCs w:val="32"/>
          <w:shd w:val="clear" w:color="auto" w:fill="FFFFFF"/>
        </w:rPr>
        <w:t>（2）区公路分局和区城管委共同负责组织道路、积滞水点等水毁设施的治理与修复。</w:t>
      </w:r>
    </w:p>
    <w:p w14:paraId="41E57B32">
      <w:pPr>
        <w:pStyle w:val="10"/>
        <w:keepLines w:val="0"/>
        <w:pageBreakBefore w:val="0"/>
        <w:shd w:val="clear" w:color="auto" w:fill="FFFFFF"/>
        <w:kinsoku/>
        <w:wordWrap/>
        <w:overflowPunct/>
        <w:topLinePunct w:val="0"/>
        <w:autoSpaceDE/>
        <w:autoSpaceDN/>
        <w:bidi w:val="0"/>
        <w:snapToGrid w:val="0"/>
        <w:spacing w:before="0" w:beforeLines="0" w:beforeAutospacing="0" w:after="0" w:afterLines="0" w:afterAutospacing="0" w:line="560" w:lineRule="exact"/>
        <w:ind w:firstLine="640"/>
        <w:jc w:val="both"/>
        <w:textAlignment w:val="auto"/>
        <w:rPr>
          <w:rFonts w:hint="default" w:ascii="仿宋_GB2312" w:hAnsi="仿宋_GB2312" w:eastAsia="仿宋_GB2312" w:cs="仿宋_GB2312"/>
          <w:color w:val="323232"/>
          <w:sz w:val="32"/>
          <w:szCs w:val="32"/>
          <w:shd w:val="clear" w:color="auto" w:fill="FFFFFF"/>
        </w:rPr>
      </w:pPr>
      <w:r>
        <w:rPr>
          <w:rFonts w:hint="default" w:ascii="仿宋_GB2312" w:hAnsi="仿宋_GB2312" w:eastAsia="仿宋_GB2312" w:cs="仿宋_GB2312"/>
          <w:color w:val="323232"/>
          <w:sz w:val="32"/>
          <w:szCs w:val="32"/>
          <w:shd w:val="clear" w:color="auto" w:fill="FFFFFF"/>
        </w:rPr>
        <w:t>（3）区农业农村局指导各属地对汛后高标准农田机耕路、生产路等基础设施进行调查评估，并负责修复提升工作。</w:t>
      </w:r>
    </w:p>
    <w:p w14:paraId="1CB6E125">
      <w:pPr>
        <w:pStyle w:val="10"/>
        <w:keepLines w:val="0"/>
        <w:pageBreakBefore w:val="0"/>
        <w:shd w:val="clear" w:color="auto" w:fill="FFFFFF"/>
        <w:kinsoku/>
        <w:wordWrap/>
        <w:overflowPunct/>
        <w:topLinePunct w:val="0"/>
        <w:autoSpaceDE/>
        <w:autoSpaceDN/>
        <w:bidi w:val="0"/>
        <w:snapToGrid w:val="0"/>
        <w:spacing w:before="0" w:beforeLines="0" w:beforeAutospacing="0" w:after="0" w:afterLines="0" w:afterAutospacing="0" w:line="560" w:lineRule="exact"/>
        <w:ind w:firstLine="640"/>
        <w:jc w:val="both"/>
        <w:textAlignment w:val="auto"/>
        <w:rPr>
          <w:rFonts w:hint="default" w:ascii="仿宋_GB2312" w:hAnsi="仿宋_GB2312" w:eastAsia="仿宋_GB2312" w:cs="仿宋_GB2312"/>
          <w:color w:val="323232"/>
          <w:sz w:val="32"/>
          <w:szCs w:val="32"/>
          <w:shd w:val="clear" w:color="auto" w:fill="FFFFFF"/>
        </w:rPr>
      </w:pPr>
      <w:r>
        <w:rPr>
          <w:rFonts w:hint="default" w:ascii="仿宋_GB2312" w:hAnsi="仿宋_GB2312" w:eastAsia="仿宋_GB2312" w:cs="仿宋_GB2312"/>
          <w:color w:val="323232"/>
          <w:sz w:val="32"/>
          <w:szCs w:val="32"/>
          <w:shd w:val="clear" w:color="auto" w:fill="FFFFFF"/>
        </w:rPr>
        <w:t>（4）其他水毁工程的修复工作由相应的行业主管部门负责组织。</w:t>
      </w:r>
    </w:p>
    <w:p w14:paraId="632B4EE8">
      <w:pPr>
        <w:pStyle w:val="10"/>
        <w:keepLines w:val="0"/>
        <w:pageBreakBefore w:val="0"/>
        <w:shd w:val="clear" w:color="auto" w:fill="FFFFFF"/>
        <w:kinsoku/>
        <w:wordWrap/>
        <w:overflowPunct/>
        <w:topLinePunct w:val="0"/>
        <w:autoSpaceDE/>
        <w:autoSpaceDN/>
        <w:bidi w:val="0"/>
        <w:snapToGrid w:val="0"/>
        <w:spacing w:before="0" w:beforeLines="0" w:beforeAutospacing="0" w:after="0" w:afterLines="0" w:afterAutospacing="0" w:line="560" w:lineRule="exact"/>
        <w:ind w:firstLine="640"/>
        <w:jc w:val="both"/>
        <w:textAlignment w:val="auto"/>
        <w:outlineLvl w:val="0"/>
        <w:rPr>
          <w:rFonts w:ascii="黑体" w:hAnsi="黑体" w:eastAsia="黑体" w:cs="仿宋_GB2312"/>
          <w:color w:val="323232"/>
          <w:sz w:val="32"/>
          <w:szCs w:val="32"/>
          <w:shd w:val="clear" w:color="auto" w:fill="FFFFFF"/>
        </w:rPr>
      </w:pPr>
      <w:r>
        <w:rPr>
          <w:rFonts w:hint="eastAsia" w:ascii="黑体" w:hAnsi="黑体" w:eastAsia="黑体" w:cs="仿宋_GB2312"/>
          <w:color w:val="323232"/>
          <w:sz w:val="32"/>
          <w:szCs w:val="32"/>
          <w:shd w:val="clear" w:color="auto" w:fill="FFFFFF"/>
        </w:rPr>
        <w:t>6 应急保障</w:t>
      </w:r>
    </w:p>
    <w:p w14:paraId="24477E7C">
      <w:pPr>
        <w:pStyle w:val="4"/>
        <w:keepLines w:val="0"/>
        <w:pageBreakBefore w:val="0"/>
        <w:kinsoku/>
        <w:wordWrap/>
        <w:overflowPunct/>
        <w:topLinePunct w:val="0"/>
        <w:autoSpaceDE/>
        <w:autoSpaceDN/>
        <w:bidi w:val="0"/>
        <w:spacing w:before="0" w:beforeLines="0" w:after="0" w:afterLines="0" w:line="560" w:lineRule="exact"/>
        <w:textAlignment w:val="auto"/>
        <w:rPr>
          <w:shd w:val="clear" w:color="auto" w:fill="FFFFFF"/>
        </w:rPr>
      </w:pPr>
      <w:r>
        <w:rPr>
          <w:shd w:val="clear" w:color="auto" w:fill="FFFFFF"/>
        </w:rPr>
        <w:t>6.1应急队伍保障</w:t>
      </w:r>
    </w:p>
    <w:p w14:paraId="4FC2F676">
      <w:pPr>
        <w:pStyle w:val="10"/>
        <w:keepLines w:val="0"/>
        <w:pageBreakBefore w:val="0"/>
        <w:shd w:val="clear" w:color="auto" w:fill="FFFFFF"/>
        <w:kinsoku/>
        <w:wordWrap/>
        <w:overflowPunct/>
        <w:topLinePunct w:val="0"/>
        <w:autoSpaceDE/>
        <w:autoSpaceDN/>
        <w:bidi w:val="0"/>
        <w:snapToGrid w:val="0"/>
        <w:spacing w:before="0" w:beforeLines="0" w:beforeAutospacing="0" w:after="0" w:afterLines="0" w:afterAutospacing="0" w:line="560" w:lineRule="exact"/>
        <w:ind w:firstLine="640"/>
        <w:jc w:val="both"/>
        <w:textAlignment w:val="auto"/>
        <w:rPr>
          <w:rFonts w:hint="default" w:ascii="仿宋_GB2312" w:hAnsi="仿宋_GB2312" w:eastAsia="仿宋_GB2312" w:cs="仿宋_GB2312"/>
          <w:color w:val="323232"/>
          <w:sz w:val="32"/>
          <w:szCs w:val="32"/>
          <w:shd w:val="clear" w:color="auto" w:fill="FFFFFF"/>
        </w:rPr>
      </w:pPr>
      <w:r>
        <w:rPr>
          <w:rFonts w:hint="default" w:ascii="仿宋_GB2312" w:hAnsi="仿宋_GB2312" w:eastAsia="仿宋_GB2312" w:cs="仿宋_GB2312"/>
          <w:color w:val="323232"/>
          <w:sz w:val="32"/>
          <w:szCs w:val="32"/>
          <w:shd w:val="clear" w:color="auto" w:fill="FFFFFF"/>
        </w:rPr>
        <w:t>6.1.1任何单位和个人都有依法参加防汛抗洪的义务。</w:t>
      </w:r>
    </w:p>
    <w:p w14:paraId="6B361AC3">
      <w:pPr>
        <w:pStyle w:val="10"/>
        <w:keepLines w:val="0"/>
        <w:pageBreakBefore w:val="0"/>
        <w:shd w:val="clear" w:color="auto" w:fill="FFFFFF"/>
        <w:kinsoku/>
        <w:wordWrap/>
        <w:overflowPunct/>
        <w:topLinePunct w:val="0"/>
        <w:autoSpaceDE/>
        <w:autoSpaceDN/>
        <w:bidi w:val="0"/>
        <w:snapToGrid w:val="0"/>
        <w:spacing w:before="0" w:beforeLines="0" w:beforeAutospacing="0" w:after="0" w:afterLines="0" w:afterAutospacing="0" w:line="560" w:lineRule="exact"/>
        <w:ind w:firstLine="640"/>
        <w:jc w:val="both"/>
        <w:textAlignment w:val="auto"/>
        <w:rPr>
          <w:rFonts w:hint="default" w:ascii="仿宋_GB2312" w:hAnsi="仿宋_GB2312" w:eastAsia="仿宋_GB2312" w:cs="仿宋_GB2312"/>
          <w:color w:val="323232"/>
          <w:sz w:val="32"/>
          <w:szCs w:val="32"/>
          <w:shd w:val="clear" w:color="auto" w:fill="FFFFFF"/>
        </w:rPr>
      </w:pPr>
      <w:r>
        <w:rPr>
          <w:rFonts w:hint="default" w:ascii="仿宋_GB2312" w:hAnsi="仿宋_GB2312" w:eastAsia="仿宋_GB2312" w:cs="仿宋_GB2312"/>
          <w:color w:val="323232"/>
          <w:sz w:val="32"/>
          <w:szCs w:val="32"/>
          <w:shd w:val="clear" w:color="auto" w:fill="FFFFFF"/>
        </w:rPr>
        <w:t>6.1.2</w:t>
      </w:r>
      <w:r>
        <w:rPr>
          <w:rFonts w:hint="eastAsia" w:ascii="仿宋_GB2312" w:hAnsi="仿宋_GB2312" w:eastAsia="仿宋_GB2312" w:cs="仿宋_GB2312"/>
          <w:color w:val="323232"/>
          <w:sz w:val="32"/>
          <w:szCs w:val="32"/>
          <w:shd w:val="clear" w:color="auto" w:fill="FFFFFF"/>
        </w:rPr>
        <w:t>镇（街道、功能区）</w:t>
      </w:r>
      <w:r>
        <w:rPr>
          <w:rFonts w:hint="default" w:ascii="仿宋_GB2312" w:hAnsi="仿宋_GB2312" w:eastAsia="仿宋_GB2312" w:cs="仿宋_GB2312"/>
          <w:color w:val="323232"/>
          <w:sz w:val="32"/>
          <w:szCs w:val="32"/>
          <w:shd w:val="clear" w:color="auto" w:fill="FFFFFF"/>
        </w:rPr>
        <w:t>要结合地域面积和任务实际，建立与之相适应的综合抢险救援队伍。村（社区）建立由社区工作者、城市协管员、灾害信息员以及应急志愿者队伍组成的应急力量。</w:t>
      </w:r>
    </w:p>
    <w:p w14:paraId="243F8318">
      <w:pPr>
        <w:pStyle w:val="10"/>
        <w:keepLines w:val="0"/>
        <w:pageBreakBefore w:val="0"/>
        <w:shd w:val="clear" w:color="auto" w:fill="FFFFFF"/>
        <w:kinsoku/>
        <w:wordWrap/>
        <w:overflowPunct/>
        <w:topLinePunct w:val="0"/>
        <w:autoSpaceDE/>
        <w:autoSpaceDN/>
        <w:bidi w:val="0"/>
        <w:snapToGrid w:val="0"/>
        <w:spacing w:before="0" w:beforeLines="0" w:beforeAutospacing="0" w:after="0" w:afterLines="0" w:afterAutospacing="0" w:line="560" w:lineRule="exact"/>
        <w:ind w:firstLine="640"/>
        <w:jc w:val="both"/>
        <w:textAlignment w:val="auto"/>
        <w:rPr>
          <w:rFonts w:hint="default" w:ascii="仿宋_GB2312" w:hAnsi="仿宋_GB2312" w:eastAsia="仿宋_GB2312" w:cs="仿宋_GB2312"/>
          <w:color w:val="323232"/>
          <w:sz w:val="32"/>
          <w:szCs w:val="32"/>
          <w:shd w:val="clear" w:color="auto" w:fill="FFFFFF"/>
        </w:rPr>
      </w:pPr>
      <w:r>
        <w:rPr>
          <w:rFonts w:hint="default" w:ascii="仿宋_GB2312" w:hAnsi="仿宋_GB2312" w:eastAsia="仿宋_GB2312" w:cs="仿宋_GB2312"/>
          <w:color w:val="323232"/>
          <w:sz w:val="32"/>
          <w:szCs w:val="32"/>
          <w:shd w:val="clear" w:color="auto" w:fill="FFFFFF"/>
        </w:rPr>
        <w:t>6.1.3</w:t>
      </w:r>
      <w:r>
        <w:rPr>
          <w:rFonts w:hint="eastAsia" w:ascii="仿宋_GB2312" w:hAnsi="仿宋_GB2312" w:eastAsia="仿宋_GB2312" w:cs="仿宋_GB2312"/>
          <w:color w:val="323232"/>
          <w:sz w:val="32"/>
          <w:szCs w:val="32"/>
          <w:shd w:val="clear" w:color="auto" w:fill="FFFFFF"/>
        </w:rPr>
        <w:t>各</w:t>
      </w:r>
      <w:r>
        <w:rPr>
          <w:rFonts w:hint="default" w:ascii="仿宋_GB2312" w:hAnsi="仿宋_GB2312" w:eastAsia="仿宋_GB2312" w:cs="仿宋_GB2312"/>
          <w:color w:val="323232"/>
          <w:sz w:val="32"/>
          <w:szCs w:val="32"/>
          <w:shd w:val="clear" w:color="auto" w:fill="FFFFFF"/>
        </w:rPr>
        <w:t>部门要充分整合抢险队伍、装备设备，建设专业化与社会化相结合的防汛抢险专业应急队伍。保障城市运行的单位或工程建设企业应根据承担的职责任务组建相匹配的应急抢险队伍。</w:t>
      </w:r>
    </w:p>
    <w:p w14:paraId="086F848E">
      <w:pPr>
        <w:pStyle w:val="10"/>
        <w:keepLines w:val="0"/>
        <w:pageBreakBefore w:val="0"/>
        <w:shd w:val="clear" w:color="auto" w:fill="FFFFFF"/>
        <w:kinsoku/>
        <w:wordWrap/>
        <w:overflowPunct/>
        <w:topLinePunct w:val="0"/>
        <w:autoSpaceDE/>
        <w:autoSpaceDN/>
        <w:bidi w:val="0"/>
        <w:snapToGrid w:val="0"/>
        <w:spacing w:before="0" w:beforeLines="0" w:beforeAutospacing="0" w:after="0" w:afterLines="0" w:afterAutospacing="0" w:line="560" w:lineRule="exact"/>
        <w:ind w:firstLine="640"/>
        <w:jc w:val="both"/>
        <w:textAlignment w:val="auto"/>
        <w:rPr>
          <w:rFonts w:hint="default" w:ascii="仿宋_GB2312" w:hAnsi="仿宋_GB2312" w:eastAsia="仿宋_GB2312" w:cs="仿宋_GB2312"/>
          <w:color w:val="323232"/>
          <w:sz w:val="32"/>
          <w:szCs w:val="32"/>
          <w:shd w:val="clear" w:color="auto" w:fill="FFFFFF"/>
        </w:rPr>
      </w:pPr>
      <w:r>
        <w:rPr>
          <w:rFonts w:hint="default" w:ascii="仿宋_GB2312" w:hAnsi="仿宋_GB2312" w:eastAsia="仿宋_GB2312" w:cs="仿宋_GB2312"/>
          <w:color w:val="323232"/>
          <w:sz w:val="32"/>
          <w:szCs w:val="32"/>
          <w:shd w:val="clear" w:color="auto" w:fill="FFFFFF"/>
        </w:rPr>
        <w:t>6.1.4驻</w:t>
      </w:r>
      <w:r>
        <w:rPr>
          <w:rFonts w:hint="eastAsia" w:ascii="仿宋_GB2312" w:hAnsi="仿宋_GB2312" w:eastAsia="仿宋_GB2312" w:cs="仿宋_GB2312"/>
          <w:color w:val="323232"/>
          <w:sz w:val="32"/>
          <w:szCs w:val="32"/>
          <w:shd w:val="clear" w:color="auto" w:fill="FFFFFF"/>
        </w:rPr>
        <w:t>区</w:t>
      </w:r>
      <w:r>
        <w:rPr>
          <w:rFonts w:hint="default" w:ascii="仿宋_GB2312" w:hAnsi="仿宋_GB2312" w:eastAsia="仿宋_GB2312" w:cs="仿宋_GB2312"/>
          <w:color w:val="323232"/>
          <w:sz w:val="32"/>
          <w:szCs w:val="32"/>
          <w:shd w:val="clear" w:color="auto" w:fill="FFFFFF"/>
        </w:rPr>
        <w:t>部队是抗洪抢险的突击力量，按照有关规定参加抗洪抢险和灾后重建工作。</w:t>
      </w:r>
      <w:r>
        <w:rPr>
          <w:rFonts w:hint="eastAsia" w:ascii="仿宋_GB2312" w:hAnsi="仿宋_GB2312" w:eastAsia="仿宋_GB2312" w:cs="仿宋_GB2312"/>
          <w:color w:val="323232"/>
          <w:sz w:val="32"/>
          <w:szCs w:val="32"/>
          <w:shd w:val="clear" w:color="auto" w:fill="FFFFFF"/>
        </w:rPr>
        <w:t>区</w:t>
      </w:r>
      <w:r>
        <w:rPr>
          <w:rFonts w:hint="default" w:ascii="仿宋_GB2312" w:hAnsi="仿宋_GB2312" w:eastAsia="仿宋_GB2312" w:cs="仿宋_GB2312"/>
          <w:color w:val="323232"/>
          <w:sz w:val="32"/>
          <w:szCs w:val="32"/>
          <w:shd w:val="clear" w:color="auto" w:fill="FFFFFF"/>
        </w:rPr>
        <w:t>消防救援</w:t>
      </w:r>
      <w:r>
        <w:rPr>
          <w:rFonts w:hint="eastAsia" w:ascii="仿宋_GB2312" w:hAnsi="仿宋_GB2312" w:eastAsia="仿宋_GB2312" w:cs="仿宋_GB2312"/>
          <w:color w:val="323232"/>
          <w:sz w:val="32"/>
          <w:szCs w:val="32"/>
          <w:shd w:val="clear" w:color="auto" w:fill="FFFFFF"/>
          <w:lang w:eastAsia="zh-CN"/>
        </w:rPr>
        <w:t>局</w:t>
      </w:r>
      <w:r>
        <w:rPr>
          <w:rFonts w:hint="default" w:ascii="仿宋_GB2312" w:hAnsi="仿宋_GB2312" w:eastAsia="仿宋_GB2312" w:cs="仿宋_GB2312"/>
          <w:color w:val="323232"/>
          <w:sz w:val="32"/>
          <w:szCs w:val="32"/>
          <w:shd w:val="clear" w:color="auto" w:fill="FFFFFF"/>
        </w:rPr>
        <w:t>是</w:t>
      </w:r>
      <w:r>
        <w:rPr>
          <w:rFonts w:hint="eastAsia" w:ascii="仿宋_GB2312" w:hAnsi="仿宋_GB2312" w:eastAsia="仿宋_GB2312" w:cs="仿宋_GB2312"/>
          <w:color w:val="323232"/>
          <w:sz w:val="32"/>
          <w:szCs w:val="32"/>
          <w:shd w:val="clear" w:color="auto" w:fill="FFFFFF"/>
        </w:rPr>
        <w:t>大兴</w:t>
      </w:r>
      <w:r>
        <w:rPr>
          <w:rFonts w:hint="default" w:ascii="仿宋_GB2312" w:hAnsi="仿宋_GB2312" w:eastAsia="仿宋_GB2312" w:cs="仿宋_GB2312"/>
          <w:color w:val="323232"/>
          <w:sz w:val="32"/>
          <w:szCs w:val="32"/>
          <w:shd w:val="clear" w:color="auto" w:fill="FFFFFF"/>
        </w:rPr>
        <w:t>区应急处置与救援的主力军，负责组织、协调、开展人员搜救和灾害事故应急救援工作。社会应急队伍是应急处置与救援的辅助力量。</w:t>
      </w:r>
    </w:p>
    <w:p w14:paraId="4A11F2C1">
      <w:pPr>
        <w:pStyle w:val="10"/>
        <w:keepLines w:val="0"/>
        <w:pageBreakBefore w:val="0"/>
        <w:shd w:val="clear" w:color="auto" w:fill="FFFFFF"/>
        <w:kinsoku/>
        <w:wordWrap/>
        <w:overflowPunct/>
        <w:topLinePunct w:val="0"/>
        <w:autoSpaceDE/>
        <w:autoSpaceDN/>
        <w:bidi w:val="0"/>
        <w:snapToGrid w:val="0"/>
        <w:spacing w:before="0" w:beforeLines="0" w:beforeAutospacing="0" w:after="0" w:afterLines="0" w:afterAutospacing="0" w:line="560" w:lineRule="exact"/>
        <w:ind w:firstLine="640"/>
        <w:jc w:val="both"/>
        <w:textAlignment w:val="auto"/>
        <w:rPr>
          <w:rFonts w:hint="default" w:ascii="仿宋_GB2312" w:hAnsi="仿宋_GB2312" w:eastAsia="仿宋_GB2312" w:cs="仿宋_GB2312"/>
          <w:color w:val="323232"/>
          <w:sz w:val="32"/>
          <w:szCs w:val="32"/>
          <w:shd w:val="clear" w:color="auto" w:fill="FFFFFF"/>
        </w:rPr>
      </w:pPr>
      <w:r>
        <w:rPr>
          <w:rFonts w:hint="default" w:ascii="仿宋_GB2312" w:hAnsi="仿宋_GB2312" w:eastAsia="仿宋_GB2312" w:cs="仿宋_GB2312"/>
          <w:color w:val="323232"/>
          <w:sz w:val="32"/>
          <w:szCs w:val="32"/>
          <w:shd w:val="clear" w:color="auto" w:fill="FFFFFF"/>
        </w:rPr>
        <w:t>6.1.5</w:t>
      </w:r>
      <w:r>
        <w:rPr>
          <w:rFonts w:hint="eastAsia" w:ascii="仿宋_GB2312" w:hAnsi="仿宋_GB2312" w:eastAsia="仿宋_GB2312" w:cs="仿宋_GB2312"/>
          <w:color w:val="323232"/>
          <w:sz w:val="32"/>
          <w:szCs w:val="32"/>
          <w:shd w:val="clear" w:color="auto" w:fill="FFFFFF"/>
        </w:rPr>
        <w:t>区</w:t>
      </w:r>
      <w:r>
        <w:rPr>
          <w:rFonts w:hint="eastAsia" w:ascii="仿宋_GB2312" w:hAnsi="仿宋_GB2312" w:eastAsia="仿宋_GB2312" w:cs="仿宋_GB2312"/>
          <w:color w:val="323232"/>
          <w:sz w:val="32"/>
          <w:szCs w:val="32"/>
          <w:shd w:val="clear" w:color="auto" w:fill="FFFFFF"/>
          <w:lang w:val="en-US" w:eastAsia="zh-CN"/>
        </w:rPr>
        <w:t>防指</w:t>
      </w:r>
      <w:r>
        <w:rPr>
          <w:rFonts w:hint="eastAsia" w:ascii="仿宋_GB2312" w:hAnsi="仿宋_GB2312" w:eastAsia="仿宋_GB2312" w:cs="仿宋_GB2312"/>
          <w:color w:val="323232"/>
          <w:sz w:val="32"/>
          <w:szCs w:val="32"/>
          <w:shd w:val="clear" w:color="auto" w:fill="FFFFFF"/>
        </w:rPr>
        <w:t>组织</w:t>
      </w:r>
      <w:r>
        <w:rPr>
          <w:rFonts w:hint="default" w:ascii="仿宋_GB2312" w:hAnsi="仿宋_GB2312" w:eastAsia="仿宋_GB2312" w:cs="仿宋_GB2312"/>
          <w:color w:val="323232"/>
          <w:sz w:val="32"/>
          <w:szCs w:val="32"/>
          <w:shd w:val="clear" w:color="auto" w:fill="FFFFFF"/>
        </w:rPr>
        <w:t>建立由专家学者和实践经验丰富的行政管理人员组成防汛应急专家队伍。根据需要，对防汛突发事件（险情）的发生和发展趋势、救灾方案、处置措施、灾害损失和恢复方案等进行研究和评估，并提出相关建议和决策咨询。</w:t>
      </w:r>
    </w:p>
    <w:p w14:paraId="62E9B05E">
      <w:pPr>
        <w:pStyle w:val="10"/>
        <w:keepLines w:val="0"/>
        <w:pageBreakBefore w:val="0"/>
        <w:shd w:val="clear" w:color="auto" w:fill="FFFFFF"/>
        <w:kinsoku/>
        <w:wordWrap/>
        <w:overflowPunct/>
        <w:topLinePunct w:val="0"/>
        <w:autoSpaceDE/>
        <w:autoSpaceDN/>
        <w:bidi w:val="0"/>
        <w:snapToGrid w:val="0"/>
        <w:spacing w:before="0" w:beforeLines="0" w:beforeAutospacing="0" w:after="0" w:afterLines="0" w:afterAutospacing="0" w:line="560" w:lineRule="exact"/>
        <w:ind w:firstLine="640"/>
        <w:jc w:val="both"/>
        <w:textAlignment w:val="auto"/>
        <w:rPr>
          <w:rFonts w:hint="default" w:ascii="仿宋_GB2312" w:hAnsi="仿宋_GB2312" w:eastAsia="仿宋_GB2312" w:cs="仿宋_GB2312"/>
          <w:color w:val="323232"/>
          <w:sz w:val="32"/>
          <w:szCs w:val="32"/>
          <w:shd w:val="clear" w:color="auto" w:fill="FFFFFF"/>
        </w:rPr>
      </w:pPr>
      <w:r>
        <w:rPr>
          <w:rFonts w:hint="default" w:ascii="仿宋_GB2312" w:hAnsi="仿宋_GB2312" w:eastAsia="仿宋_GB2312" w:cs="仿宋_GB2312"/>
          <w:color w:val="323232"/>
          <w:sz w:val="32"/>
          <w:szCs w:val="32"/>
          <w:shd w:val="clear" w:color="auto" w:fill="FFFFFF"/>
        </w:rPr>
        <w:t>6.1.6</w:t>
      </w:r>
      <w:r>
        <w:rPr>
          <w:rFonts w:hint="eastAsia" w:ascii="仿宋_GB2312" w:hAnsi="仿宋_GB2312" w:eastAsia="仿宋_GB2312" w:cs="仿宋_GB2312"/>
          <w:color w:val="323232"/>
          <w:sz w:val="32"/>
          <w:szCs w:val="32"/>
          <w:shd w:val="clear" w:color="auto" w:fill="FFFFFF"/>
        </w:rPr>
        <w:t>区防指根据防汛险情实际，统一指挥区级抢险队伍、镇级抢险队伍</w:t>
      </w:r>
      <w:r>
        <w:rPr>
          <w:rFonts w:hint="default" w:ascii="仿宋_GB2312" w:hAnsi="仿宋_GB2312" w:eastAsia="仿宋_GB2312" w:cs="仿宋_GB2312"/>
          <w:color w:val="323232"/>
          <w:sz w:val="32"/>
          <w:szCs w:val="32"/>
          <w:shd w:val="clear" w:color="auto" w:fill="FFFFFF"/>
        </w:rPr>
        <w:t>及社会应急救援力量</w:t>
      </w:r>
      <w:r>
        <w:rPr>
          <w:rFonts w:hint="eastAsia" w:ascii="仿宋_GB2312" w:hAnsi="仿宋_GB2312" w:eastAsia="仿宋_GB2312" w:cs="仿宋_GB2312"/>
          <w:color w:val="323232"/>
          <w:sz w:val="32"/>
          <w:szCs w:val="32"/>
          <w:shd w:val="clear" w:color="auto" w:fill="FFFFFF"/>
        </w:rPr>
        <w:t>积极</w:t>
      </w:r>
      <w:r>
        <w:rPr>
          <w:rFonts w:hint="default" w:ascii="仿宋_GB2312" w:hAnsi="仿宋_GB2312" w:eastAsia="仿宋_GB2312" w:cs="仿宋_GB2312"/>
          <w:color w:val="323232"/>
          <w:sz w:val="32"/>
          <w:szCs w:val="32"/>
          <w:shd w:val="clear" w:color="auto" w:fill="FFFFFF"/>
        </w:rPr>
        <w:t>参与抗洪抢险，协调</w:t>
      </w:r>
      <w:r>
        <w:rPr>
          <w:rFonts w:hint="eastAsia" w:ascii="仿宋_GB2312" w:hAnsi="仿宋_GB2312" w:eastAsia="仿宋_GB2312" w:cs="仿宋_GB2312"/>
          <w:color w:val="323232"/>
          <w:sz w:val="32"/>
          <w:szCs w:val="32"/>
          <w:shd w:val="clear" w:color="auto" w:fill="FFFFFF"/>
        </w:rPr>
        <w:t>驻区部队</w:t>
      </w:r>
      <w:r>
        <w:rPr>
          <w:rFonts w:hint="default" w:ascii="仿宋_GB2312" w:hAnsi="仿宋_GB2312" w:eastAsia="仿宋_GB2312" w:cs="仿宋_GB2312"/>
          <w:color w:val="323232"/>
          <w:sz w:val="32"/>
          <w:szCs w:val="32"/>
          <w:shd w:val="clear" w:color="auto" w:fill="FFFFFF"/>
        </w:rPr>
        <w:t>参与抗洪抢险工作。</w:t>
      </w:r>
    </w:p>
    <w:p w14:paraId="51A97C22">
      <w:pPr>
        <w:pStyle w:val="4"/>
        <w:keepLines w:val="0"/>
        <w:pageBreakBefore w:val="0"/>
        <w:kinsoku/>
        <w:wordWrap/>
        <w:overflowPunct/>
        <w:topLinePunct w:val="0"/>
        <w:autoSpaceDE/>
        <w:autoSpaceDN/>
        <w:bidi w:val="0"/>
        <w:spacing w:before="0" w:beforeLines="0" w:after="0" w:afterLines="0" w:line="560" w:lineRule="exact"/>
        <w:textAlignment w:val="auto"/>
        <w:rPr>
          <w:shd w:val="clear" w:color="auto" w:fill="FFFFFF"/>
        </w:rPr>
      </w:pPr>
      <w:r>
        <w:rPr>
          <w:shd w:val="clear" w:color="auto" w:fill="FFFFFF"/>
        </w:rPr>
        <w:t>6.2应急通</w:t>
      </w:r>
      <w:r>
        <w:rPr>
          <w:rFonts w:hint="eastAsia"/>
          <w:lang w:val="en-US" w:eastAsia="zh-CN"/>
        </w:rPr>
        <w:t>信</w:t>
      </w:r>
      <w:r>
        <w:rPr>
          <w:shd w:val="clear" w:color="auto" w:fill="FFFFFF"/>
        </w:rPr>
        <w:t>保障</w:t>
      </w:r>
    </w:p>
    <w:p w14:paraId="13C31634">
      <w:pPr>
        <w:pStyle w:val="10"/>
        <w:keepLines w:val="0"/>
        <w:pageBreakBefore w:val="0"/>
        <w:shd w:val="clear" w:color="auto" w:fill="FFFFFF"/>
        <w:kinsoku/>
        <w:wordWrap/>
        <w:overflowPunct/>
        <w:topLinePunct w:val="0"/>
        <w:autoSpaceDE/>
        <w:autoSpaceDN/>
        <w:bidi w:val="0"/>
        <w:snapToGrid w:val="0"/>
        <w:spacing w:before="0" w:beforeLines="0" w:beforeAutospacing="0" w:after="0" w:afterLines="0" w:afterAutospacing="0" w:line="560" w:lineRule="exact"/>
        <w:ind w:firstLine="640"/>
        <w:jc w:val="both"/>
        <w:textAlignment w:val="auto"/>
        <w:rPr>
          <w:rFonts w:ascii="仿宋_GB2312" w:hAnsi="仿宋_GB2312" w:eastAsia="仿宋_GB2312" w:cs="仿宋_GB2312"/>
          <w:color w:val="323232"/>
          <w:sz w:val="32"/>
          <w:szCs w:val="32"/>
          <w:shd w:val="clear" w:color="auto" w:fill="FFFFFF"/>
        </w:rPr>
      </w:pPr>
      <w:r>
        <w:rPr>
          <w:rFonts w:ascii="仿宋_GB2312" w:hAnsi="仿宋_GB2312" w:eastAsia="仿宋_GB2312" w:cs="仿宋_GB2312"/>
          <w:color w:val="323232"/>
          <w:sz w:val="32"/>
          <w:szCs w:val="32"/>
          <w:shd w:val="clear" w:color="auto" w:fill="FFFFFF"/>
        </w:rPr>
        <w:t>6.2.1通信运营单位都有依法保障防汛信息畅通的责任。</w:t>
      </w:r>
    </w:p>
    <w:p w14:paraId="2A670A42">
      <w:pPr>
        <w:pStyle w:val="10"/>
        <w:keepLines w:val="0"/>
        <w:pageBreakBefore w:val="0"/>
        <w:shd w:val="clear" w:color="auto" w:fill="FFFFFF"/>
        <w:kinsoku/>
        <w:wordWrap/>
        <w:overflowPunct/>
        <w:topLinePunct w:val="0"/>
        <w:autoSpaceDE/>
        <w:autoSpaceDN/>
        <w:bidi w:val="0"/>
        <w:snapToGrid w:val="0"/>
        <w:spacing w:before="0" w:beforeLines="0" w:beforeAutospacing="0" w:after="0" w:afterLines="0" w:afterAutospacing="0" w:line="560" w:lineRule="exact"/>
        <w:ind w:firstLine="640"/>
        <w:jc w:val="both"/>
        <w:textAlignment w:val="auto"/>
        <w:rPr>
          <w:rFonts w:ascii="仿宋_GB2312" w:hAnsi="仿宋_GB2312" w:eastAsia="仿宋_GB2312" w:cs="仿宋_GB2312"/>
          <w:color w:val="323232"/>
          <w:sz w:val="32"/>
          <w:szCs w:val="32"/>
          <w:shd w:val="clear" w:color="auto" w:fill="FFFFFF"/>
        </w:rPr>
      </w:pPr>
      <w:r>
        <w:rPr>
          <w:rFonts w:ascii="仿宋_GB2312" w:hAnsi="仿宋_GB2312" w:eastAsia="仿宋_GB2312" w:cs="仿宋_GB2312"/>
          <w:color w:val="323232"/>
          <w:sz w:val="32"/>
          <w:szCs w:val="32"/>
          <w:shd w:val="clear" w:color="auto" w:fill="FFFFFF"/>
        </w:rPr>
        <w:t>6.2.2</w:t>
      </w:r>
      <w:r>
        <w:rPr>
          <w:rFonts w:hint="eastAsia" w:ascii="仿宋_GB2312" w:hAnsi="仿宋_GB2312" w:eastAsia="仿宋_GB2312" w:cs="仿宋_GB2312"/>
          <w:color w:val="auto"/>
          <w:sz w:val="32"/>
          <w:szCs w:val="32"/>
          <w:shd w:val="clear" w:color="auto" w:fill="FFFFFF"/>
          <w:lang w:eastAsia="zh-CN"/>
        </w:rPr>
        <w:t>区政务和数据局</w:t>
      </w:r>
      <w:r>
        <w:rPr>
          <w:rFonts w:ascii="仿宋_GB2312" w:hAnsi="仿宋_GB2312" w:eastAsia="仿宋_GB2312" w:cs="仿宋_GB2312"/>
          <w:color w:val="323232"/>
          <w:sz w:val="32"/>
          <w:szCs w:val="32"/>
          <w:shd w:val="clear" w:color="auto" w:fill="FFFFFF"/>
        </w:rPr>
        <w:t>、</w:t>
      </w:r>
      <w:r>
        <w:rPr>
          <w:rFonts w:hint="eastAsia" w:ascii="仿宋_GB2312" w:hAnsi="仿宋_GB2312" w:eastAsia="仿宋_GB2312" w:cs="仿宋_GB2312"/>
          <w:color w:val="323232"/>
          <w:sz w:val="32"/>
          <w:szCs w:val="32"/>
          <w:shd w:val="clear" w:color="auto" w:fill="FFFFFF"/>
        </w:rPr>
        <w:t>区</w:t>
      </w:r>
      <w:r>
        <w:rPr>
          <w:rFonts w:ascii="仿宋_GB2312" w:hAnsi="仿宋_GB2312" w:eastAsia="仿宋_GB2312" w:cs="仿宋_GB2312"/>
          <w:color w:val="323232"/>
          <w:sz w:val="32"/>
          <w:szCs w:val="32"/>
          <w:shd w:val="clear" w:color="auto" w:fill="FFFFFF"/>
        </w:rPr>
        <w:t>通管</w:t>
      </w:r>
      <w:r>
        <w:rPr>
          <w:rFonts w:hint="eastAsia" w:ascii="仿宋_GB2312" w:hAnsi="仿宋_GB2312" w:eastAsia="仿宋_GB2312" w:cs="仿宋_GB2312"/>
          <w:color w:val="323232"/>
          <w:sz w:val="32"/>
          <w:szCs w:val="32"/>
          <w:shd w:val="clear" w:color="auto" w:fill="FFFFFF"/>
        </w:rPr>
        <w:t>办</w:t>
      </w:r>
      <w:r>
        <w:rPr>
          <w:rFonts w:ascii="仿宋_GB2312" w:hAnsi="仿宋_GB2312" w:eastAsia="仿宋_GB2312" w:cs="仿宋_GB2312"/>
          <w:color w:val="323232"/>
          <w:sz w:val="32"/>
          <w:szCs w:val="32"/>
          <w:shd w:val="clear" w:color="auto" w:fill="FFFFFF"/>
        </w:rPr>
        <w:t>等有关单位</w:t>
      </w:r>
      <w:r>
        <w:rPr>
          <w:rFonts w:hint="eastAsia" w:ascii="仿宋_GB2312" w:hAnsi="仿宋_GB2312" w:eastAsia="仿宋_GB2312" w:cs="仿宋_GB2312"/>
          <w:color w:val="323232"/>
          <w:sz w:val="32"/>
          <w:szCs w:val="32"/>
          <w:shd w:val="clear" w:color="auto" w:fill="FFFFFF"/>
        </w:rPr>
        <w:t>配合市级部门</w:t>
      </w:r>
      <w:r>
        <w:rPr>
          <w:rFonts w:ascii="仿宋_GB2312" w:hAnsi="仿宋_GB2312" w:eastAsia="仿宋_GB2312" w:cs="仿宋_GB2312"/>
          <w:color w:val="323232"/>
          <w:sz w:val="32"/>
          <w:szCs w:val="32"/>
          <w:shd w:val="clear" w:color="auto" w:fill="FFFFFF"/>
        </w:rPr>
        <w:t>完善应急指挥通信网络系统，以有线政务专网、800兆和150兆无线政务专网、公共通信网络等为核心，形成覆盖区、</w:t>
      </w:r>
      <w:r>
        <w:rPr>
          <w:rFonts w:hint="default" w:ascii="仿宋_GB2312" w:hAnsi="仿宋_GB2312" w:eastAsia="仿宋_GB2312" w:cs="仿宋_GB2312"/>
          <w:color w:val="323232"/>
          <w:sz w:val="32"/>
          <w:szCs w:val="32"/>
          <w:shd w:val="clear" w:color="auto" w:fill="FFFFFF"/>
          <w:lang w:eastAsia="zh-CN"/>
        </w:rPr>
        <w:t>镇</w:t>
      </w:r>
      <w:r>
        <w:rPr>
          <w:rFonts w:ascii="仿宋_GB2312" w:hAnsi="仿宋_GB2312" w:eastAsia="仿宋_GB2312" w:cs="仿宋_GB2312"/>
          <w:color w:val="323232"/>
          <w:sz w:val="32"/>
          <w:szCs w:val="32"/>
          <w:shd w:val="clear" w:color="auto" w:fill="FFFFFF"/>
        </w:rPr>
        <w:t>(</w:t>
      </w:r>
      <w:r>
        <w:rPr>
          <w:rFonts w:hint="default" w:ascii="仿宋_GB2312" w:hAnsi="仿宋_GB2312" w:eastAsia="仿宋_GB2312" w:cs="仿宋_GB2312"/>
          <w:color w:val="323232"/>
          <w:sz w:val="32"/>
          <w:szCs w:val="32"/>
          <w:shd w:val="clear" w:color="auto" w:fill="FFFFFF"/>
          <w:lang w:eastAsia="zh-CN"/>
        </w:rPr>
        <w:t>街道、功能区</w:t>
      </w:r>
      <w:r>
        <w:rPr>
          <w:rFonts w:ascii="仿宋_GB2312" w:hAnsi="仿宋_GB2312" w:eastAsia="仿宋_GB2312" w:cs="仿宋_GB2312"/>
          <w:color w:val="323232"/>
          <w:spacing w:val="0"/>
          <w:sz w:val="32"/>
          <w:szCs w:val="32"/>
          <w:shd w:val="clear" w:color="auto" w:fill="FFFFFF"/>
        </w:rPr>
        <w:t>)、村(社区)</w:t>
      </w:r>
      <w:r>
        <w:rPr>
          <w:rFonts w:ascii="仿宋_GB2312" w:hAnsi="仿宋_GB2312" w:eastAsia="仿宋_GB2312" w:cs="仿宋_GB2312"/>
          <w:color w:val="323232"/>
          <w:sz w:val="32"/>
          <w:szCs w:val="32"/>
          <w:shd w:val="clear" w:color="auto" w:fill="FFFFFF"/>
        </w:rPr>
        <w:t>的应急通信系统，提升通信系统韧性水平。</w:t>
      </w:r>
    </w:p>
    <w:p w14:paraId="2ACEDBC0">
      <w:pPr>
        <w:pStyle w:val="10"/>
        <w:keepLines w:val="0"/>
        <w:pageBreakBefore w:val="0"/>
        <w:shd w:val="clear" w:color="auto" w:fill="FFFFFF"/>
        <w:kinsoku/>
        <w:wordWrap/>
        <w:overflowPunct/>
        <w:topLinePunct w:val="0"/>
        <w:autoSpaceDE/>
        <w:autoSpaceDN/>
        <w:bidi w:val="0"/>
        <w:snapToGrid w:val="0"/>
        <w:spacing w:before="0" w:beforeLines="0" w:beforeAutospacing="0" w:after="0" w:afterLines="0" w:afterAutospacing="0" w:line="560" w:lineRule="exact"/>
        <w:ind w:firstLine="640"/>
        <w:jc w:val="both"/>
        <w:textAlignment w:val="auto"/>
        <w:rPr>
          <w:rFonts w:ascii="仿宋_GB2312" w:hAnsi="仿宋_GB2312" w:eastAsia="仿宋_GB2312" w:cs="仿宋_GB2312"/>
          <w:color w:val="323232"/>
          <w:sz w:val="32"/>
          <w:szCs w:val="32"/>
          <w:shd w:val="clear" w:color="auto" w:fill="FFFFFF"/>
        </w:rPr>
      </w:pPr>
      <w:r>
        <w:rPr>
          <w:rFonts w:ascii="仿宋_GB2312" w:hAnsi="仿宋_GB2312" w:eastAsia="仿宋_GB2312" w:cs="仿宋_GB2312"/>
          <w:color w:val="323232"/>
          <w:sz w:val="32"/>
          <w:szCs w:val="32"/>
          <w:shd w:val="clear" w:color="auto" w:fill="FFFFFF"/>
        </w:rPr>
        <w:t>6.2.3</w:t>
      </w:r>
      <w:r>
        <w:rPr>
          <w:rFonts w:hint="eastAsia" w:ascii="仿宋_GB2312" w:hAnsi="仿宋_GB2312" w:eastAsia="仿宋_GB2312" w:cs="仿宋_GB2312"/>
          <w:color w:val="323232"/>
          <w:sz w:val="32"/>
          <w:szCs w:val="32"/>
          <w:shd w:val="clear" w:color="auto" w:fill="FFFFFF"/>
        </w:rPr>
        <w:t>区</w:t>
      </w:r>
      <w:r>
        <w:rPr>
          <w:rFonts w:ascii="仿宋_GB2312" w:hAnsi="仿宋_GB2312" w:eastAsia="仿宋_GB2312" w:cs="仿宋_GB2312"/>
          <w:color w:val="323232"/>
          <w:sz w:val="32"/>
          <w:szCs w:val="32"/>
          <w:shd w:val="clear" w:color="auto" w:fill="FFFFFF"/>
        </w:rPr>
        <w:t>通管</w:t>
      </w:r>
      <w:r>
        <w:rPr>
          <w:rFonts w:hint="eastAsia" w:ascii="仿宋_GB2312" w:hAnsi="仿宋_GB2312" w:eastAsia="仿宋_GB2312" w:cs="仿宋_GB2312"/>
          <w:color w:val="323232"/>
          <w:sz w:val="32"/>
          <w:szCs w:val="32"/>
          <w:shd w:val="clear" w:color="auto" w:fill="FFFFFF"/>
        </w:rPr>
        <w:t>办</w:t>
      </w:r>
      <w:r>
        <w:rPr>
          <w:rFonts w:ascii="仿宋_GB2312" w:hAnsi="仿宋_GB2312" w:eastAsia="仿宋_GB2312" w:cs="仿宋_GB2312"/>
          <w:color w:val="323232"/>
          <w:sz w:val="32"/>
          <w:szCs w:val="32"/>
          <w:shd w:val="clear" w:color="auto" w:fill="FFFFFF"/>
        </w:rPr>
        <w:t>应编制防汛通信保障应急预案，防汛突发事件（险情）发生后，应根据通信保障应急预案，调度应急通信队伍、装备，为防汛通信和现场指挥提供通信保障，迅速调集力量抢修损坏的通信设施，努力保证防汛通信畅通。</w:t>
      </w:r>
    </w:p>
    <w:p w14:paraId="0AA893D1">
      <w:pPr>
        <w:pStyle w:val="10"/>
        <w:keepLines w:val="0"/>
        <w:pageBreakBefore w:val="0"/>
        <w:shd w:val="clear" w:color="auto" w:fill="FFFFFF"/>
        <w:kinsoku/>
        <w:wordWrap/>
        <w:overflowPunct/>
        <w:topLinePunct w:val="0"/>
        <w:autoSpaceDE/>
        <w:autoSpaceDN/>
        <w:bidi w:val="0"/>
        <w:snapToGrid w:val="0"/>
        <w:spacing w:before="0" w:beforeLines="0" w:beforeAutospacing="0" w:after="0" w:afterLines="0" w:afterAutospacing="0" w:line="560" w:lineRule="exact"/>
        <w:ind w:firstLine="640"/>
        <w:jc w:val="both"/>
        <w:textAlignment w:val="auto"/>
        <w:rPr>
          <w:rFonts w:ascii="仿宋_GB2312" w:hAnsi="仿宋_GB2312" w:eastAsia="仿宋_GB2312" w:cs="仿宋_GB2312"/>
          <w:color w:val="323232"/>
          <w:sz w:val="32"/>
          <w:szCs w:val="32"/>
          <w:shd w:val="clear" w:color="auto" w:fill="FFFFFF"/>
        </w:rPr>
      </w:pPr>
      <w:r>
        <w:rPr>
          <w:rFonts w:ascii="仿宋_GB2312" w:hAnsi="仿宋_GB2312" w:eastAsia="仿宋_GB2312" w:cs="仿宋_GB2312"/>
          <w:color w:val="323232"/>
          <w:sz w:val="32"/>
          <w:szCs w:val="32"/>
          <w:shd w:val="clear" w:color="auto" w:fill="FFFFFF"/>
        </w:rPr>
        <w:t>6.2.4</w:t>
      </w:r>
      <w:r>
        <w:rPr>
          <w:rFonts w:hint="eastAsia" w:ascii="仿宋_GB2312" w:hAnsi="仿宋_GB2312" w:eastAsia="仿宋_GB2312" w:cs="仿宋_GB2312"/>
          <w:color w:val="323232"/>
          <w:sz w:val="32"/>
          <w:szCs w:val="32"/>
          <w:shd w:val="clear" w:color="auto" w:fill="FFFFFF"/>
        </w:rPr>
        <w:t>融媒体中心、</w:t>
      </w:r>
      <w:r>
        <w:rPr>
          <w:rFonts w:ascii="仿宋_GB2312" w:hAnsi="仿宋_GB2312" w:eastAsia="仿宋_GB2312" w:cs="仿宋_GB2312"/>
          <w:color w:val="323232"/>
          <w:sz w:val="32"/>
          <w:szCs w:val="32"/>
          <w:shd w:val="clear" w:color="auto" w:fill="FFFFFF"/>
        </w:rPr>
        <w:t>公安、财政、应急</w:t>
      </w:r>
      <w:r>
        <w:rPr>
          <w:rFonts w:hint="eastAsia" w:ascii="仿宋_GB2312" w:hAnsi="仿宋_GB2312" w:eastAsia="仿宋_GB2312" w:cs="仿宋_GB2312"/>
          <w:color w:val="323232"/>
          <w:sz w:val="32"/>
          <w:szCs w:val="32"/>
          <w:shd w:val="clear" w:color="auto" w:fill="FFFFFF"/>
        </w:rPr>
        <w:t>管理</w:t>
      </w:r>
      <w:r>
        <w:rPr>
          <w:rFonts w:ascii="仿宋_GB2312" w:hAnsi="仿宋_GB2312" w:eastAsia="仿宋_GB2312" w:cs="仿宋_GB2312"/>
          <w:color w:val="323232"/>
          <w:sz w:val="32"/>
          <w:szCs w:val="32"/>
          <w:shd w:val="clear" w:color="auto" w:fill="FFFFFF"/>
        </w:rPr>
        <w:t>、乡村振兴等部门应加快应急广播建设，村（社区）应落实直达网格责任人的预警“叫应机制”，及时通过以应急广播为主的多种途径，第一时间将预警信息传达到户到人。</w:t>
      </w:r>
    </w:p>
    <w:p w14:paraId="25795BE2">
      <w:pPr>
        <w:pStyle w:val="4"/>
        <w:keepLines w:val="0"/>
        <w:pageBreakBefore w:val="0"/>
        <w:kinsoku/>
        <w:wordWrap/>
        <w:overflowPunct/>
        <w:topLinePunct w:val="0"/>
        <w:autoSpaceDE/>
        <w:autoSpaceDN/>
        <w:bidi w:val="0"/>
        <w:spacing w:before="0" w:beforeLines="0" w:after="0" w:afterLines="0" w:line="560" w:lineRule="exact"/>
        <w:textAlignment w:val="auto"/>
        <w:rPr>
          <w:shd w:val="clear" w:color="auto" w:fill="FFFFFF"/>
        </w:rPr>
      </w:pPr>
      <w:r>
        <w:rPr>
          <w:shd w:val="clear" w:color="auto" w:fill="FFFFFF"/>
        </w:rPr>
        <w:t>6.3交通运输保障</w:t>
      </w:r>
    </w:p>
    <w:p w14:paraId="41DD99E5">
      <w:pPr>
        <w:pStyle w:val="10"/>
        <w:keepLines w:val="0"/>
        <w:pageBreakBefore w:val="0"/>
        <w:shd w:val="clear" w:color="auto" w:fill="FFFFFF"/>
        <w:kinsoku/>
        <w:wordWrap/>
        <w:overflowPunct/>
        <w:topLinePunct w:val="0"/>
        <w:autoSpaceDE/>
        <w:autoSpaceDN/>
        <w:bidi w:val="0"/>
        <w:snapToGrid w:val="0"/>
        <w:spacing w:before="0" w:beforeLines="0" w:beforeAutospacing="0" w:after="0" w:afterLines="0" w:afterAutospacing="0" w:line="560" w:lineRule="exact"/>
        <w:ind w:firstLine="640"/>
        <w:jc w:val="both"/>
        <w:textAlignment w:val="auto"/>
        <w:rPr>
          <w:rFonts w:ascii="仿宋_GB2312" w:hAnsi="仿宋_GB2312" w:eastAsia="仿宋_GB2312" w:cs="仿宋_GB2312"/>
          <w:color w:val="323232"/>
          <w:sz w:val="32"/>
          <w:szCs w:val="32"/>
          <w:shd w:val="clear" w:color="auto" w:fill="FFFFFF"/>
        </w:rPr>
      </w:pPr>
      <w:r>
        <w:rPr>
          <w:rFonts w:ascii="仿宋_GB2312" w:hAnsi="仿宋_GB2312" w:eastAsia="仿宋_GB2312" w:cs="仿宋_GB2312"/>
          <w:color w:val="323232"/>
          <w:sz w:val="32"/>
          <w:szCs w:val="32"/>
          <w:shd w:val="clear" w:color="auto" w:fill="FFFFFF"/>
        </w:rPr>
        <w:t>交通运输部门主要负责优先保证防汛抢险人员、防汛救灾物资运输；蓄滞洪区分洪时，负责群众安全转移所需车辆的调配；负责大洪水时用于抢险、救灾车辆的及时调配。</w:t>
      </w:r>
    </w:p>
    <w:p w14:paraId="284B4D1F">
      <w:pPr>
        <w:pStyle w:val="10"/>
        <w:keepLines w:val="0"/>
        <w:pageBreakBefore w:val="0"/>
        <w:shd w:val="clear" w:color="auto" w:fill="FFFFFF"/>
        <w:kinsoku/>
        <w:wordWrap/>
        <w:overflowPunct/>
        <w:topLinePunct w:val="0"/>
        <w:autoSpaceDE/>
        <w:autoSpaceDN/>
        <w:bidi w:val="0"/>
        <w:snapToGrid w:val="0"/>
        <w:spacing w:before="0" w:beforeLines="0" w:beforeAutospacing="0" w:after="0" w:afterLines="0" w:afterAutospacing="0" w:line="560" w:lineRule="exact"/>
        <w:ind w:firstLine="640"/>
        <w:jc w:val="both"/>
        <w:textAlignment w:val="auto"/>
        <w:rPr>
          <w:rFonts w:ascii="仿宋_GB2312" w:hAnsi="仿宋_GB2312" w:eastAsia="仿宋_GB2312" w:cs="仿宋_GB2312"/>
          <w:color w:val="323232"/>
          <w:sz w:val="32"/>
          <w:szCs w:val="32"/>
          <w:shd w:val="clear" w:color="auto" w:fill="FFFFFF"/>
        </w:rPr>
      </w:pPr>
      <w:r>
        <w:rPr>
          <w:rFonts w:ascii="仿宋_GB2312" w:hAnsi="仿宋_GB2312" w:eastAsia="仿宋_GB2312" w:cs="仿宋_GB2312"/>
          <w:color w:val="323232"/>
          <w:sz w:val="32"/>
          <w:szCs w:val="32"/>
          <w:shd w:val="clear" w:color="auto" w:fill="FFFFFF"/>
        </w:rPr>
        <w:t>公安、应急</w:t>
      </w:r>
      <w:r>
        <w:rPr>
          <w:rFonts w:hint="eastAsia" w:ascii="仿宋_GB2312" w:hAnsi="仿宋_GB2312" w:eastAsia="仿宋_GB2312" w:cs="仿宋_GB2312"/>
          <w:color w:val="323232"/>
          <w:sz w:val="32"/>
          <w:szCs w:val="32"/>
          <w:shd w:val="clear" w:color="auto" w:fill="FFFFFF"/>
        </w:rPr>
        <w:t>管理</w:t>
      </w:r>
      <w:r>
        <w:rPr>
          <w:rFonts w:ascii="仿宋_GB2312" w:hAnsi="仿宋_GB2312" w:eastAsia="仿宋_GB2312" w:cs="仿宋_GB2312"/>
          <w:color w:val="323232"/>
          <w:sz w:val="32"/>
          <w:szCs w:val="32"/>
          <w:shd w:val="clear" w:color="auto" w:fill="FFFFFF"/>
        </w:rPr>
        <w:t>、消防救援、红十字会等部门和单位，</w:t>
      </w:r>
      <w:r>
        <w:rPr>
          <w:rFonts w:hint="eastAsia" w:ascii="仿宋_GB2312" w:hAnsi="仿宋_GB2312" w:eastAsia="仿宋_GB2312" w:cs="仿宋_GB2312"/>
          <w:snapToGrid w:val="0"/>
          <w:color w:val="000000"/>
          <w:spacing w:val="5"/>
          <w:sz w:val="32"/>
          <w:szCs w:val="32"/>
          <w:lang w:bidi="ar"/>
        </w:rPr>
        <w:t>积极加强空中</w:t>
      </w:r>
      <w:r>
        <w:rPr>
          <w:rFonts w:hint="default" w:ascii="仿宋_GB2312" w:hAnsi="仿宋_GB2312" w:eastAsia="仿宋_GB2312" w:cs="仿宋_GB2312"/>
          <w:snapToGrid/>
          <w:color w:val="323232"/>
          <w:spacing w:val="0"/>
          <w:sz w:val="32"/>
          <w:szCs w:val="32"/>
          <w:shd w:val="clear" w:color="auto" w:fill="FFFFFF"/>
          <w:lang w:bidi="ar"/>
        </w:rPr>
        <w:t>救援</w:t>
      </w:r>
      <w:r>
        <w:rPr>
          <w:rFonts w:hint="eastAsia" w:ascii="仿宋_GB2312" w:hAnsi="仿宋_GB2312" w:eastAsia="仿宋_GB2312" w:cs="仿宋_GB2312"/>
          <w:snapToGrid w:val="0"/>
          <w:color w:val="000000"/>
          <w:spacing w:val="5"/>
          <w:sz w:val="32"/>
          <w:szCs w:val="32"/>
          <w:lang w:bidi="ar"/>
        </w:rPr>
        <w:t>力量与应急物资运输能力建设，建立健全空中救援指挥调度和综合保障机制，提高空中应急救援与物资运输能力</w:t>
      </w:r>
      <w:r>
        <w:rPr>
          <w:rFonts w:ascii="仿宋_GB2312" w:hAnsi="仿宋_GB2312" w:eastAsia="仿宋_GB2312" w:cs="仿宋_GB2312"/>
          <w:color w:val="323232"/>
          <w:sz w:val="32"/>
          <w:szCs w:val="32"/>
          <w:shd w:val="clear" w:color="auto" w:fill="FFFFFF"/>
        </w:rPr>
        <w:t>。</w:t>
      </w:r>
    </w:p>
    <w:p w14:paraId="260753F7">
      <w:pPr>
        <w:pStyle w:val="4"/>
        <w:keepLines w:val="0"/>
        <w:pageBreakBefore w:val="0"/>
        <w:kinsoku/>
        <w:wordWrap/>
        <w:overflowPunct/>
        <w:topLinePunct w:val="0"/>
        <w:autoSpaceDE/>
        <w:autoSpaceDN/>
        <w:bidi w:val="0"/>
        <w:spacing w:before="0" w:beforeLines="0" w:after="0" w:afterLines="0" w:line="560" w:lineRule="exact"/>
        <w:textAlignment w:val="auto"/>
        <w:rPr>
          <w:shd w:val="clear" w:color="auto" w:fill="FFFFFF"/>
        </w:rPr>
      </w:pPr>
      <w:r>
        <w:rPr>
          <w:shd w:val="clear" w:color="auto" w:fill="FFFFFF"/>
        </w:rPr>
        <w:t>6.4物资装备保障</w:t>
      </w:r>
    </w:p>
    <w:p w14:paraId="3B838CA8">
      <w:pPr>
        <w:pStyle w:val="10"/>
        <w:keepLines w:val="0"/>
        <w:pageBreakBefore w:val="0"/>
        <w:shd w:val="clear" w:color="auto" w:fill="FFFFFF"/>
        <w:kinsoku/>
        <w:wordWrap/>
        <w:overflowPunct/>
        <w:topLinePunct w:val="0"/>
        <w:autoSpaceDE/>
        <w:autoSpaceDN/>
        <w:bidi w:val="0"/>
        <w:snapToGrid w:val="0"/>
        <w:spacing w:before="0" w:beforeLines="0" w:beforeAutospacing="0" w:after="0" w:afterLines="0" w:afterAutospacing="0" w:line="560" w:lineRule="exact"/>
        <w:ind w:firstLine="640"/>
        <w:jc w:val="both"/>
        <w:textAlignment w:val="auto"/>
        <w:rPr>
          <w:rFonts w:ascii="仿宋_GB2312" w:hAnsi="仿宋_GB2312" w:eastAsia="仿宋_GB2312" w:cs="仿宋_GB2312"/>
          <w:color w:val="323232"/>
          <w:sz w:val="32"/>
          <w:szCs w:val="32"/>
          <w:shd w:val="clear" w:color="auto" w:fill="FFFFFF"/>
        </w:rPr>
      </w:pPr>
      <w:r>
        <w:rPr>
          <w:rFonts w:ascii="仿宋_GB2312" w:hAnsi="仿宋_GB2312" w:eastAsia="仿宋_GB2312" w:cs="仿宋_GB2312"/>
          <w:color w:val="323232"/>
          <w:sz w:val="32"/>
          <w:szCs w:val="32"/>
          <w:shd w:val="clear" w:color="auto" w:fill="FFFFFF"/>
        </w:rPr>
        <w:t>6.4.1</w:t>
      </w:r>
      <w:r>
        <w:rPr>
          <w:rFonts w:hint="eastAsia" w:ascii="仿宋_GB2312" w:hAnsi="仿宋_GB2312" w:eastAsia="仿宋_GB2312" w:cs="仿宋_GB2312"/>
          <w:color w:val="323232"/>
          <w:sz w:val="32"/>
          <w:szCs w:val="32"/>
          <w:shd w:val="clear" w:color="auto" w:fill="FFFFFF"/>
        </w:rPr>
        <w:t>区应急局</w:t>
      </w:r>
      <w:r>
        <w:rPr>
          <w:rFonts w:ascii="仿宋_GB2312" w:hAnsi="仿宋_GB2312" w:eastAsia="仿宋_GB2312" w:cs="仿宋_GB2312"/>
          <w:color w:val="323232"/>
          <w:sz w:val="32"/>
          <w:szCs w:val="32"/>
          <w:shd w:val="clear" w:color="auto" w:fill="FFFFFF"/>
        </w:rPr>
        <w:t>、</w:t>
      </w:r>
      <w:r>
        <w:rPr>
          <w:rFonts w:hint="eastAsia" w:ascii="仿宋_GB2312" w:hAnsi="仿宋_GB2312" w:eastAsia="仿宋_GB2312" w:cs="仿宋_GB2312"/>
          <w:color w:val="323232"/>
          <w:sz w:val="32"/>
          <w:szCs w:val="32"/>
          <w:shd w:val="clear" w:color="auto" w:fill="FFFFFF"/>
        </w:rPr>
        <w:t>区</w:t>
      </w:r>
      <w:r>
        <w:rPr>
          <w:rFonts w:ascii="仿宋_GB2312" w:hAnsi="仿宋_GB2312" w:eastAsia="仿宋_GB2312" w:cs="仿宋_GB2312"/>
          <w:color w:val="323232"/>
          <w:sz w:val="32"/>
          <w:szCs w:val="32"/>
          <w:shd w:val="clear" w:color="auto" w:fill="FFFFFF"/>
        </w:rPr>
        <w:t>水务局、</w:t>
      </w:r>
      <w:r>
        <w:rPr>
          <w:rFonts w:hint="eastAsia" w:ascii="仿宋_GB2312" w:hAnsi="仿宋_GB2312" w:eastAsia="仿宋_GB2312" w:cs="仿宋_GB2312"/>
          <w:color w:val="323232"/>
          <w:sz w:val="32"/>
          <w:szCs w:val="32"/>
          <w:shd w:val="clear" w:color="auto" w:fill="FFFFFF"/>
        </w:rPr>
        <w:t>区发改委、区商务局</w:t>
      </w:r>
      <w:r>
        <w:rPr>
          <w:rFonts w:hint="eastAsia" w:ascii="仿宋_GB2312" w:hAnsi="仿宋_GB2312" w:eastAsia="仿宋_GB2312" w:cs="仿宋_GB2312"/>
          <w:color w:val="323232"/>
          <w:sz w:val="32"/>
          <w:szCs w:val="32"/>
          <w:shd w:val="clear" w:color="auto" w:fill="FFFFFF"/>
          <w:lang w:eastAsia="zh-CN"/>
        </w:rPr>
        <w:t>、</w:t>
      </w:r>
      <w:r>
        <w:rPr>
          <w:rFonts w:hint="eastAsia" w:ascii="仿宋_GB2312" w:hAnsi="仿宋_GB2312" w:eastAsia="仿宋_GB2312" w:cs="仿宋_GB2312"/>
          <w:color w:val="323232"/>
          <w:sz w:val="32"/>
          <w:szCs w:val="32"/>
          <w:shd w:val="clear" w:color="auto" w:fill="FFFFFF"/>
        </w:rPr>
        <w:t>区</w:t>
      </w:r>
      <w:r>
        <w:rPr>
          <w:rFonts w:ascii="仿宋_GB2312" w:hAnsi="仿宋_GB2312" w:eastAsia="仿宋_GB2312" w:cs="仿宋_GB2312"/>
          <w:color w:val="323232"/>
          <w:sz w:val="32"/>
          <w:szCs w:val="32"/>
          <w:shd w:val="clear" w:color="auto" w:fill="FFFFFF"/>
        </w:rPr>
        <w:t>财政局应按照各自职责，加强衔接配合，做好</w:t>
      </w:r>
      <w:r>
        <w:rPr>
          <w:rFonts w:hint="eastAsia" w:ascii="仿宋_GB2312" w:eastAsia="仿宋_GB2312"/>
          <w:color w:val="000000"/>
          <w:sz w:val="32"/>
          <w:szCs w:val="32"/>
        </w:rPr>
        <w:t>应急抢险救灾物资规划</w:t>
      </w:r>
      <w:r>
        <w:rPr>
          <w:rFonts w:ascii="仿宋_GB2312" w:hAnsi="仿宋_GB2312" w:eastAsia="仿宋_GB2312" w:cs="仿宋_GB2312"/>
          <w:color w:val="323232"/>
          <w:sz w:val="32"/>
          <w:szCs w:val="32"/>
          <w:shd w:val="clear" w:color="auto" w:fill="FFFFFF"/>
        </w:rPr>
        <w:t>计划、</w:t>
      </w:r>
      <w:r>
        <w:rPr>
          <w:rFonts w:hint="eastAsia" w:ascii="仿宋_GB2312" w:hAnsi="仿宋_GB2312" w:eastAsia="仿宋_GB2312" w:cs="仿宋_GB2312"/>
          <w:color w:val="323232"/>
          <w:sz w:val="32"/>
          <w:szCs w:val="32"/>
          <w:shd w:val="clear" w:color="auto" w:fill="FFFFFF"/>
          <w:lang w:val="en-US" w:eastAsia="zh-CN"/>
        </w:rPr>
        <w:t>采购轮换</w:t>
      </w:r>
      <w:r>
        <w:rPr>
          <w:rFonts w:ascii="仿宋_GB2312" w:hAnsi="仿宋_GB2312" w:eastAsia="仿宋_GB2312" w:cs="仿宋_GB2312"/>
          <w:color w:val="323232"/>
          <w:sz w:val="32"/>
          <w:szCs w:val="32"/>
          <w:shd w:val="clear" w:color="auto" w:fill="FFFFFF"/>
        </w:rPr>
        <w:t>、储备管理、调拨使用</w:t>
      </w:r>
      <w:r>
        <w:rPr>
          <w:rFonts w:hint="eastAsia" w:ascii="仿宋_GB2312" w:eastAsia="仿宋_GB2312"/>
          <w:color w:val="000000"/>
          <w:sz w:val="32"/>
          <w:szCs w:val="32"/>
        </w:rPr>
        <w:t>、回收处置、资金保障</w:t>
      </w:r>
      <w:r>
        <w:rPr>
          <w:rFonts w:ascii="仿宋_GB2312" w:hAnsi="仿宋_GB2312" w:eastAsia="仿宋_GB2312" w:cs="仿宋_GB2312"/>
          <w:color w:val="323232"/>
          <w:sz w:val="32"/>
          <w:szCs w:val="32"/>
          <w:shd w:val="clear" w:color="auto" w:fill="FFFFFF"/>
        </w:rPr>
        <w:t>等工作，优化收储轮换及日常管理，提高物资使用效率，了解掌握新材料、新设备、新技术、新工艺的更新换代情况，及时调整储备</w:t>
      </w:r>
      <w:r>
        <w:rPr>
          <w:rFonts w:hint="eastAsia" w:ascii="仿宋_GB2312" w:eastAsia="仿宋_GB2312"/>
          <w:color w:val="000000"/>
          <w:sz w:val="32"/>
          <w:szCs w:val="32"/>
        </w:rPr>
        <w:t>实用性强、科技含量高的</w:t>
      </w:r>
      <w:r>
        <w:rPr>
          <w:rFonts w:ascii="仿宋_GB2312" w:hAnsi="仿宋_GB2312" w:eastAsia="仿宋_GB2312" w:cs="仿宋_GB2312"/>
          <w:color w:val="323232"/>
          <w:sz w:val="32"/>
          <w:szCs w:val="32"/>
          <w:shd w:val="clear" w:color="auto" w:fill="FFFFFF"/>
        </w:rPr>
        <w:t>物资品种，</w:t>
      </w:r>
      <w:r>
        <w:rPr>
          <w:rFonts w:hint="eastAsia" w:ascii="仿宋_GB2312" w:eastAsia="仿宋_GB2312"/>
          <w:color w:val="000000"/>
          <w:sz w:val="32"/>
          <w:szCs w:val="32"/>
        </w:rPr>
        <w:t>不断优化储备布局和种类</w:t>
      </w:r>
      <w:r>
        <w:rPr>
          <w:rFonts w:ascii="仿宋_GB2312" w:hAnsi="仿宋_GB2312" w:eastAsia="仿宋_GB2312" w:cs="仿宋_GB2312"/>
          <w:color w:val="323232"/>
          <w:sz w:val="32"/>
          <w:szCs w:val="32"/>
          <w:shd w:val="clear" w:color="auto" w:fill="FFFFFF"/>
        </w:rPr>
        <w:t>。</w:t>
      </w:r>
    </w:p>
    <w:p w14:paraId="5DE8EA1C">
      <w:pPr>
        <w:pStyle w:val="10"/>
        <w:keepLines w:val="0"/>
        <w:pageBreakBefore w:val="0"/>
        <w:shd w:val="clear" w:color="auto" w:fill="FFFFFF"/>
        <w:kinsoku/>
        <w:wordWrap/>
        <w:overflowPunct/>
        <w:topLinePunct w:val="0"/>
        <w:autoSpaceDE/>
        <w:autoSpaceDN/>
        <w:bidi w:val="0"/>
        <w:snapToGrid w:val="0"/>
        <w:spacing w:before="0" w:beforeLines="0" w:beforeAutospacing="0" w:after="0" w:afterLines="0" w:afterAutospacing="0" w:line="560" w:lineRule="exact"/>
        <w:ind w:firstLine="640"/>
        <w:jc w:val="both"/>
        <w:textAlignment w:val="auto"/>
        <w:rPr>
          <w:rFonts w:ascii="仿宋_GB2312" w:hAnsi="仿宋_GB2312" w:eastAsia="仿宋_GB2312" w:cs="仿宋_GB2312"/>
          <w:color w:val="323232"/>
          <w:sz w:val="32"/>
          <w:szCs w:val="32"/>
          <w:shd w:val="clear" w:color="auto" w:fill="FFFFFF"/>
        </w:rPr>
      </w:pPr>
      <w:r>
        <w:rPr>
          <w:rFonts w:ascii="仿宋_GB2312" w:hAnsi="仿宋_GB2312" w:eastAsia="仿宋_GB2312" w:cs="仿宋_GB2312"/>
          <w:color w:val="323232"/>
          <w:sz w:val="32"/>
          <w:szCs w:val="32"/>
          <w:shd w:val="clear" w:color="auto" w:fill="FFFFFF"/>
        </w:rPr>
        <w:t>6.4.2</w:t>
      </w:r>
      <w:r>
        <w:rPr>
          <w:rFonts w:hint="eastAsia" w:ascii="仿宋_GB2312" w:hAnsi="仿宋_GB2312" w:eastAsia="仿宋_GB2312" w:cs="仿宋_GB2312"/>
          <w:color w:val="323232"/>
          <w:sz w:val="32"/>
          <w:szCs w:val="32"/>
          <w:shd w:val="clear" w:color="auto" w:fill="FFFFFF"/>
        </w:rPr>
        <w:t>水务防汛专项分指</w:t>
      </w:r>
      <w:r>
        <w:rPr>
          <w:rFonts w:hint="eastAsia" w:ascii="仿宋_GB2312" w:hAnsi="仿宋_GB2312" w:eastAsia="仿宋_GB2312" w:cs="仿宋_GB2312"/>
          <w:color w:val="323232"/>
          <w:sz w:val="32"/>
          <w:szCs w:val="32"/>
          <w:shd w:val="clear" w:color="auto" w:fill="FFFFFF"/>
          <w:lang w:eastAsia="zh-CN"/>
        </w:rPr>
        <w:t>、</w:t>
      </w:r>
      <w:r>
        <w:rPr>
          <w:rFonts w:hint="eastAsia" w:ascii="仿宋_GB2312" w:eastAsia="仿宋_GB2312"/>
          <w:color w:val="000000"/>
          <w:sz w:val="32"/>
          <w:szCs w:val="32"/>
        </w:rPr>
        <w:t>各镇（</w:t>
      </w:r>
      <w:r>
        <w:rPr>
          <w:rFonts w:hint="eastAsia" w:ascii="仿宋_GB2312" w:eastAsia="仿宋_GB2312"/>
          <w:color w:val="000000"/>
          <w:sz w:val="32"/>
          <w:szCs w:val="32"/>
          <w:lang w:val="en-US" w:eastAsia="zh-CN"/>
        </w:rPr>
        <w:t>街道、功能区</w:t>
      </w:r>
      <w:r>
        <w:rPr>
          <w:rFonts w:hint="eastAsia" w:ascii="仿宋_GB2312" w:eastAsia="仿宋_GB2312"/>
          <w:color w:val="000000"/>
          <w:sz w:val="32"/>
          <w:szCs w:val="32"/>
        </w:rPr>
        <w:t>）</w:t>
      </w:r>
      <w:r>
        <w:rPr>
          <w:rFonts w:ascii="仿宋_GB2312" w:hAnsi="仿宋_GB2312" w:eastAsia="仿宋_GB2312" w:cs="仿宋_GB2312"/>
          <w:color w:val="323232"/>
          <w:sz w:val="32"/>
          <w:szCs w:val="32"/>
          <w:shd w:val="clear" w:color="auto" w:fill="FFFFFF"/>
        </w:rPr>
        <w:t>要做好抗洪抢险物资储备和保障有关工作，做到装备器材入库、物料上堤、上坝、上关键部位，在防汛重点部位应储备一定数量的抢险物资，并明确应急情况下的使用程序。</w:t>
      </w:r>
    </w:p>
    <w:p w14:paraId="655E51BA">
      <w:pPr>
        <w:pStyle w:val="10"/>
        <w:keepLines w:val="0"/>
        <w:pageBreakBefore w:val="0"/>
        <w:shd w:val="clear" w:color="auto" w:fill="FFFFFF"/>
        <w:kinsoku/>
        <w:wordWrap/>
        <w:overflowPunct/>
        <w:topLinePunct w:val="0"/>
        <w:autoSpaceDE/>
        <w:autoSpaceDN/>
        <w:bidi w:val="0"/>
        <w:snapToGrid w:val="0"/>
        <w:spacing w:before="0" w:beforeLines="0" w:beforeAutospacing="0" w:after="0" w:afterLines="0" w:afterAutospacing="0" w:line="560" w:lineRule="exact"/>
        <w:ind w:firstLine="640"/>
        <w:jc w:val="both"/>
        <w:textAlignment w:val="auto"/>
        <w:rPr>
          <w:rFonts w:ascii="仿宋_GB2312" w:hAnsi="仿宋_GB2312" w:eastAsia="仿宋_GB2312" w:cs="仿宋_GB2312"/>
          <w:color w:val="323232"/>
          <w:sz w:val="32"/>
          <w:szCs w:val="32"/>
          <w:shd w:val="clear" w:color="auto" w:fill="FFFFFF"/>
        </w:rPr>
      </w:pPr>
      <w:r>
        <w:rPr>
          <w:rFonts w:ascii="仿宋_GB2312" w:hAnsi="仿宋_GB2312" w:eastAsia="仿宋_GB2312" w:cs="仿宋_GB2312"/>
          <w:color w:val="323232"/>
          <w:sz w:val="32"/>
          <w:szCs w:val="32"/>
          <w:shd w:val="clear" w:color="auto" w:fill="FFFFFF"/>
        </w:rPr>
        <w:t>6.4.3</w:t>
      </w:r>
      <w:r>
        <w:rPr>
          <w:rFonts w:hint="eastAsia" w:ascii="仿宋_GB2312" w:hAnsi="仿宋_GB2312" w:eastAsia="仿宋_GB2312" w:cs="仿宋_GB2312"/>
          <w:color w:val="323232"/>
          <w:sz w:val="32"/>
          <w:szCs w:val="32"/>
          <w:shd w:val="clear" w:color="auto" w:fill="FFFFFF"/>
        </w:rPr>
        <w:t>镇（街道、功能区）</w:t>
      </w:r>
      <w:r>
        <w:rPr>
          <w:rFonts w:ascii="仿宋_GB2312" w:hAnsi="仿宋_GB2312" w:eastAsia="仿宋_GB2312" w:cs="仿宋_GB2312"/>
          <w:color w:val="323232"/>
          <w:sz w:val="32"/>
          <w:szCs w:val="32"/>
          <w:shd w:val="clear" w:color="auto" w:fill="FFFFFF"/>
        </w:rPr>
        <w:t>建立应急物资</w:t>
      </w:r>
      <w:r>
        <w:rPr>
          <w:rFonts w:hint="eastAsia" w:ascii="仿宋_GB2312" w:hAnsi="仿宋_GB2312" w:eastAsia="仿宋_GB2312" w:cs="仿宋_GB2312"/>
          <w:color w:val="323232"/>
          <w:sz w:val="32"/>
          <w:szCs w:val="32"/>
          <w:shd w:val="clear" w:color="auto" w:fill="FFFFFF"/>
          <w:lang w:val="en-US" w:eastAsia="zh-CN"/>
        </w:rPr>
        <w:t>储备库（</w:t>
      </w:r>
      <w:r>
        <w:rPr>
          <w:rFonts w:ascii="仿宋_GB2312" w:hAnsi="仿宋_GB2312" w:eastAsia="仿宋_GB2312" w:cs="仿宋_GB2312"/>
          <w:color w:val="323232"/>
          <w:sz w:val="32"/>
          <w:szCs w:val="32"/>
          <w:shd w:val="clear" w:color="auto" w:fill="FFFFFF"/>
        </w:rPr>
        <w:t>点</w:t>
      </w:r>
      <w:r>
        <w:rPr>
          <w:rFonts w:hint="eastAsia" w:ascii="仿宋_GB2312" w:hAnsi="仿宋_GB2312" w:eastAsia="仿宋_GB2312" w:cs="仿宋_GB2312"/>
          <w:color w:val="323232"/>
          <w:sz w:val="32"/>
          <w:szCs w:val="32"/>
          <w:shd w:val="clear" w:color="auto" w:fill="FFFFFF"/>
          <w:lang w:val="en-US" w:eastAsia="zh-CN"/>
        </w:rPr>
        <w:t>）</w:t>
      </w:r>
      <w:r>
        <w:rPr>
          <w:rFonts w:ascii="仿宋_GB2312" w:hAnsi="仿宋_GB2312" w:eastAsia="仿宋_GB2312" w:cs="仿宋_GB2312"/>
          <w:color w:val="323232"/>
          <w:sz w:val="32"/>
          <w:szCs w:val="32"/>
          <w:shd w:val="clear" w:color="auto" w:fill="FFFFFF"/>
        </w:rPr>
        <w:t>，推广配备“小、快、轻、智”新型技术装备，提高极端暴雨导致“断网、断电、断路”情况下的自救互救能力。水闸、泵站等重要防汛设施应配置自备应急电源。</w:t>
      </w:r>
    </w:p>
    <w:p w14:paraId="278EC2ED">
      <w:pPr>
        <w:pStyle w:val="10"/>
        <w:keepLines w:val="0"/>
        <w:pageBreakBefore w:val="0"/>
        <w:shd w:val="clear" w:color="auto" w:fill="FFFFFF"/>
        <w:kinsoku/>
        <w:wordWrap/>
        <w:overflowPunct/>
        <w:topLinePunct w:val="0"/>
        <w:autoSpaceDE/>
        <w:autoSpaceDN/>
        <w:bidi w:val="0"/>
        <w:snapToGrid w:val="0"/>
        <w:spacing w:before="0" w:beforeLines="0" w:beforeAutospacing="0" w:after="0" w:afterLines="0" w:afterAutospacing="0" w:line="560" w:lineRule="exact"/>
        <w:ind w:firstLine="640"/>
        <w:jc w:val="both"/>
        <w:textAlignment w:val="auto"/>
        <w:rPr>
          <w:rFonts w:ascii="仿宋_GB2312" w:hAnsi="仿宋_GB2312" w:eastAsia="仿宋_GB2312" w:cs="仿宋_GB2312"/>
          <w:color w:val="323232"/>
          <w:sz w:val="32"/>
          <w:szCs w:val="32"/>
          <w:shd w:val="clear" w:color="auto" w:fill="FFFFFF"/>
        </w:rPr>
      </w:pPr>
      <w:r>
        <w:rPr>
          <w:rFonts w:ascii="仿宋_GB2312" w:hAnsi="仿宋_GB2312" w:eastAsia="仿宋_GB2312" w:cs="仿宋_GB2312"/>
          <w:color w:val="323232"/>
          <w:sz w:val="32"/>
          <w:szCs w:val="32"/>
          <w:shd w:val="clear" w:color="auto" w:fill="FFFFFF"/>
        </w:rPr>
        <w:t>6.4.4</w:t>
      </w:r>
      <w:r>
        <w:rPr>
          <w:rFonts w:hint="eastAsia" w:ascii="仿宋_GB2312" w:eastAsia="仿宋_GB2312"/>
          <w:color w:val="000000"/>
          <w:sz w:val="32"/>
          <w:szCs w:val="32"/>
        </w:rPr>
        <w:t>应急抢险救灾</w:t>
      </w:r>
      <w:r>
        <w:rPr>
          <w:rFonts w:ascii="仿宋_GB2312" w:hAnsi="仿宋_GB2312" w:eastAsia="仿宋_GB2312" w:cs="仿宋_GB2312"/>
          <w:color w:val="323232"/>
          <w:sz w:val="32"/>
          <w:szCs w:val="32"/>
          <w:shd w:val="clear" w:color="auto" w:fill="FFFFFF"/>
        </w:rPr>
        <w:t>调</w:t>
      </w:r>
      <w:r>
        <w:rPr>
          <w:rFonts w:hint="eastAsia" w:ascii="仿宋_GB2312" w:hAnsi="仿宋_GB2312" w:eastAsia="仿宋_GB2312" w:cs="仿宋_GB2312"/>
          <w:color w:val="323232"/>
          <w:sz w:val="32"/>
          <w:szCs w:val="32"/>
          <w:shd w:val="clear" w:color="auto" w:fill="FFFFFF"/>
          <w:lang w:val="en-US" w:eastAsia="zh-CN"/>
        </w:rPr>
        <w:t>用</w:t>
      </w:r>
      <w:r>
        <w:rPr>
          <w:rFonts w:ascii="仿宋_GB2312" w:hAnsi="仿宋_GB2312" w:eastAsia="仿宋_GB2312" w:cs="仿宋_GB2312"/>
          <w:color w:val="323232"/>
          <w:sz w:val="32"/>
          <w:szCs w:val="32"/>
          <w:shd w:val="clear" w:color="auto" w:fill="FFFFFF"/>
        </w:rPr>
        <w:t>在保证抢险需求的同时，</w:t>
      </w:r>
      <w:r>
        <w:rPr>
          <w:rFonts w:hint="eastAsia" w:ascii="仿宋_GB2312" w:eastAsia="仿宋_GB2312"/>
          <w:color w:val="000000"/>
          <w:sz w:val="32"/>
          <w:szCs w:val="32"/>
        </w:rPr>
        <w:t>坚持“就近调用”和“先进先出”的原则，</w:t>
      </w:r>
      <w:r>
        <w:rPr>
          <w:rFonts w:ascii="仿宋_GB2312" w:hAnsi="仿宋_GB2312" w:eastAsia="仿宋_GB2312" w:cs="仿宋_GB2312"/>
          <w:color w:val="323232"/>
          <w:sz w:val="32"/>
          <w:szCs w:val="32"/>
          <w:shd w:val="clear" w:color="auto" w:fill="FFFFFF"/>
        </w:rPr>
        <w:t>尽量避免或减少物资报废，具体</w:t>
      </w:r>
      <w:r>
        <w:rPr>
          <w:rFonts w:hint="eastAsia" w:ascii="仿宋_GB2312" w:eastAsia="仿宋_GB2312"/>
          <w:color w:val="000000"/>
          <w:sz w:val="32"/>
          <w:szCs w:val="32"/>
        </w:rPr>
        <w:t>调用和管理根据相关规定执行</w:t>
      </w:r>
      <w:r>
        <w:rPr>
          <w:rFonts w:ascii="仿宋_GB2312" w:hAnsi="仿宋_GB2312" w:eastAsia="仿宋_GB2312" w:cs="仿宋_GB2312"/>
          <w:color w:val="323232"/>
          <w:sz w:val="32"/>
          <w:szCs w:val="32"/>
          <w:shd w:val="clear" w:color="auto" w:fill="FFFFFF"/>
        </w:rPr>
        <w:t>。</w:t>
      </w:r>
    </w:p>
    <w:p w14:paraId="6B95CA9E">
      <w:pPr>
        <w:pStyle w:val="4"/>
        <w:keepLines w:val="0"/>
        <w:pageBreakBefore w:val="0"/>
        <w:kinsoku/>
        <w:wordWrap/>
        <w:overflowPunct/>
        <w:topLinePunct w:val="0"/>
        <w:autoSpaceDE/>
        <w:autoSpaceDN/>
        <w:bidi w:val="0"/>
        <w:spacing w:before="0" w:beforeLines="0" w:after="0" w:afterLines="0" w:line="560" w:lineRule="exact"/>
        <w:textAlignment w:val="auto"/>
        <w:rPr>
          <w:shd w:val="clear" w:color="auto" w:fill="FFFFFF"/>
        </w:rPr>
      </w:pPr>
      <w:r>
        <w:rPr>
          <w:shd w:val="clear" w:color="auto" w:fill="FFFFFF"/>
        </w:rPr>
        <w:t>6.5防汛资金保障</w:t>
      </w:r>
    </w:p>
    <w:p w14:paraId="7EA1FA1B">
      <w:pPr>
        <w:pStyle w:val="10"/>
        <w:keepLines w:val="0"/>
        <w:pageBreakBefore w:val="0"/>
        <w:shd w:val="clear" w:color="auto" w:fill="FFFFFF"/>
        <w:kinsoku/>
        <w:wordWrap/>
        <w:overflowPunct/>
        <w:topLinePunct w:val="0"/>
        <w:autoSpaceDE/>
        <w:autoSpaceDN/>
        <w:bidi w:val="0"/>
        <w:snapToGrid w:val="0"/>
        <w:spacing w:before="0" w:beforeLines="0" w:beforeAutospacing="0" w:after="0" w:afterLines="0" w:afterAutospacing="0" w:line="560" w:lineRule="exact"/>
        <w:ind w:firstLine="640"/>
        <w:jc w:val="both"/>
        <w:textAlignment w:val="auto"/>
        <w:rPr>
          <w:rFonts w:ascii="仿宋_GB2312" w:hAnsi="仿宋_GB2312" w:eastAsia="仿宋_GB2312" w:cs="仿宋_GB2312"/>
          <w:color w:val="323232"/>
          <w:sz w:val="32"/>
          <w:szCs w:val="32"/>
          <w:shd w:val="clear" w:color="auto" w:fill="FFFFFF"/>
        </w:rPr>
      </w:pPr>
      <w:r>
        <w:rPr>
          <w:rFonts w:ascii="仿宋_GB2312" w:hAnsi="仿宋_GB2312" w:eastAsia="仿宋_GB2312" w:cs="仿宋_GB2312"/>
          <w:color w:val="323232"/>
          <w:sz w:val="32"/>
          <w:szCs w:val="32"/>
          <w:shd w:val="clear" w:color="auto" w:fill="FFFFFF"/>
        </w:rPr>
        <w:t>依据《中华人民共和国防洪法》相关规定，各级防汛指挥机构日常运转、信息化建设、防汛物资储备、抢险队伍建设、水毁工程修复、抗洪抢险救灾等所需经费，列入各部门或单位年度预算，按照事权和支出责任相统一的原则由各级财政分别承担。</w:t>
      </w:r>
    </w:p>
    <w:p w14:paraId="58E6DCD6">
      <w:pPr>
        <w:pStyle w:val="10"/>
        <w:keepLines w:val="0"/>
        <w:pageBreakBefore w:val="0"/>
        <w:shd w:val="clear" w:color="auto" w:fill="FFFFFF"/>
        <w:kinsoku/>
        <w:wordWrap/>
        <w:overflowPunct/>
        <w:topLinePunct w:val="0"/>
        <w:autoSpaceDE/>
        <w:autoSpaceDN/>
        <w:bidi w:val="0"/>
        <w:snapToGrid w:val="0"/>
        <w:spacing w:before="0" w:beforeLines="0" w:beforeAutospacing="0" w:after="0" w:afterLines="0" w:afterAutospacing="0" w:line="560" w:lineRule="exact"/>
        <w:ind w:firstLine="640"/>
        <w:jc w:val="both"/>
        <w:textAlignment w:val="auto"/>
        <w:rPr>
          <w:rFonts w:ascii="仿宋_GB2312" w:hAnsi="仿宋_GB2312" w:eastAsia="仿宋_GB2312" w:cs="仿宋_GB2312"/>
          <w:color w:val="323232"/>
          <w:sz w:val="32"/>
          <w:szCs w:val="32"/>
          <w:shd w:val="clear" w:color="auto" w:fill="FFFFFF"/>
        </w:rPr>
      </w:pPr>
      <w:r>
        <w:rPr>
          <w:rFonts w:ascii="仿宋_GB2312" w:hAnsi="仿宋_GB2312" w:eastAsia="仿宋_GB2312" w:cs="仿宋_GB2312"/>
          <w:color w:val="323232"/>
          <w:sz w:val="32"/>
          <w:szCs w:val="32"/>
          <w:shd w:val="clear" w:color="auto" w:fill="FFFFFF"/>
        </w:rPr>
        <w:t>区财政部门负责应对突发事件专项准备资金和</w:t>
      </w:r>
      <w:r>
        <w:rPr>
          <w:rFonts w:hint="eastAsia" w:ascii="仿宋_GB2312" w:hAnsi="仿宋_GB2312" w:eastAsia="仿宋_GB2312" w:cs="仿宋_GB2312"/>
          <w:color w:val="323232"/>
          <w:sz w:val="32"/>
          <w:szCs w:val="32"/>
          <w:shd w:val="clear" w:color="auto" w:fill="FFFFFF"/>
          <w:lang w:val="en-US" w:eastAsia="zh-CN"/>
        </w:rPr>
        <w:t>预备费</w:t>
      </w:r>
      <w:r>
        <w:rPr>
          <w:rFonts w:ascii="仿宋_GB2312" w:hAnsi="仿宋_GB2312" w:eastAsia="仿宋_GB2312" w:cs="仿宋_GB2312"/>
          <w:color w:val="323232"/>
          <w:sz w:val="32"/>
          <w:szCs w:val="32"/>
          <w:shd w:val="clear" w:color="auto" w:fill="FFFFFF"/>
        </w:rPr>
        <w:t>的管理。防汛突发事件（险情）发生后，根据实际情况优化部门预算支出结构，压缩非紧急、非必要支出，集中财力应对防汛突发事件（险情）；经</w:t>
      </w:r>
      <w:r>
        <w:rPr>
          <w:rFonts w:hint="eastAsia" w:ascii="仿宋_GB2312" w:hAnsi="仿宋_GB2312" w:eastAsia="仿宋_GB2312" w:cs="仿宋_GB2312"/>
          <w:color w:val="323232"/>
          <w:sz w:val="32"/>
          <w:szCs w:val="32"/>
          <w:shd w:val="clear" w:color="auto" w:fill="FFFFFF"/>
        </w:rPr>
        <w:t>区</w:t>
      </w:r>
      <w:r>
        <w:rPr>
          <w:rFonts w:ascii="仿宋_GB2312" w:hAnsi="仿宋_GB2312" w:eastAsia="仿宋_GB2312" w:cs="仿宋_GB2312"/>
          <w:color w:val="323232"/>
          <w:sz w:val="32"/>
          <w:szCs w:val="32"/>
          <w:shd w:val="clear" w:color="auto" w:fill="FFFFFF"/>
        </w:rPr>
        <w:t>政府批准后启动应对突发事件专项准备资金，必要时动用</w:t>
      </w:r>
      <w:r>
        <w:rPr>
          <w:rFonts w:hint="eastAsia" w:ascii="仿宋_GB2312" w:hAnsi="仿宋_GB2312" w:eastAsia="仿宋_GB2312" w:cs="仿宋_GB2312"/>
          <w:color w:val="323232"/>
          <w:sz w:val="32"/>
          <w:szCs w:val="32"/>
          <w:shd w:val="clear" w:color="auto" w:fill="FFFFFF"/>
          <w:lang w:val="en-US" w:eastAsia="zh-CN"/>
        </w:rPr>
        <w:t>预备费</w:t>
      </w:r>
      <w:r>
        <w:rPr>
          <w:rFonts w:ascii="仿宋_GB2312" w:hAnsi="仿宋_GB2312" w:eastAsia="仿宋_GB2312" w:cs="仿宋_GB2312"/>
          <w:color w:val="323232"/>
          <w:sz w:val="32"/>
          <w:szCs w:val="32"/>
          <w:shd w:val="clear" w:color="auto" w:fill="FFFFFF"/>
        </w:rPr>
        <w:t>。</w:t>
      </w:r>
    </w:p>
    <w:p w14:paraId="2FD90529">
      <w:pPr>
        <w:pStyle w:val="10"/>
        <w:keepLines w:val="0"/>
        <w:pageBreakBefore w:val="0"/>
        <w:shd w:val="clear" w:color="auto" w:fill="FFFFFF"/>
        <w:kinsoku/>
        <w:wordWrap/>
        <w:overflowPunct/>
        <w:topLinePunct w:val="0"/>
        <w:autoSpaceDE/>
        <w:autoSpaceDN/>
        <w:bidi w:val="0"/>
        <w:snapToGrid w:val="0"/>
        <w:spacing w:before="0" w:beforeLines="0" w:beforeAutospacing="0" w:after="0" w:afterLines="0" w:afterAutospacing="0" w:line="560" w:lineRule="exact"/>
        <w:ind w:firstLine="640"/>
        <w:jc w:val="both"/>
        <w:textAlignment w:val="auto"/>
        <w:rPr>
          <w:rFonts w:ascii="仿宋_GB2312" w:hAnsi="仿宋_GB2312" w:eastAsia="仿宋_GB2312" w:cs="仿宋_GB2312"/>
          <w:color w:val="323232"/>
          <w:sz w:val="32"/>
          <w:szCs w:val="32"/>
          <w:shd w:val="clear" w:color="auto" w:fill="FFFFFF"/>
        </w:rPr>
      </w:pPr>
      <w:r>
        <w:rPr>
          <w:rFonts w:ascii="仿宋_GB2312" w:hAnsi="仿宋_GB2312" w:eastAsia="仿宋_GB2312" w:cs="仿宋_GB2312"/>
          <w:color w:val="323232"/>
          <w:sz w:val="32"/>
          <w:szCs w:val="32"/>
          <w:shd w:val="clear" w:color="auto" w:fill="FFFFFF"/>
        </w:rPr>
        <w:t>各防汛指挥机构应编制抗洪抢险救灾经费预算，根据各防汛抢险队伍担负的抢险任务和队伍的装备及人数，提供一定的值班备勤、装备购置与维护、救援补偿费用。</w:t>
      </w:r>
    </w:p>
    <w:p w14:paraId="2B7F8542">
      <w:pPr>
        <w:pStyle w:val="10"/>
        <w:keepLines w:val="0"/>
        <w:pageBreakBefore w:val="0"/>
        <w:shd w:val="clear" w:color="auto" w:fill="FFFFFF"/>
        <w:kinsoku/>
        <w:wordWrap/>
        <w:overflowPunct/>
        <w:topLinePunct w:val="0"/>
        <w:autoSpaceDE/>
        <w:autoSpaceDN/>
        <w:bidi w:val="0"/>
        <w:snapToGrid w:val="0"/>
        <w:spacing w:before="0" w:beforeLines="0" w:beforeAutospacing="0" w:after="0" w:afterLines="0" w:afterAutospacing="0" w:line="560" w:lineRule="exact"/>
        <w:ind w:firstLine="640"/>
        <w:jc w:val="both"/>
        <w:textAlignment w:val="auto"/>
        <w:rPr>
          <w:rFonts w:ascii="黑体" w:hAnsi="黑体" w:eastAsia="黑体" w:cs="仿宋_GB2312"/>
          <w:color w:val="323232"/>
          <w:sz w:val="32"/>
          <w:szCs w:val="32"/>
          <w:shd w:val="clear" w:color="auto" w:fill="FFFFFF"/>
        </w:rPr>
      </w:pPr>
      <w:r>
        <w:rPr>
          <w:rFonts w:hint="eastAsia" w:ascii="黑体" w:hAnsi="黑体" w:eastAsia="黑体" w:cs="仿宋_GB2312"/>
          <w:color w:val="323232"/>
          <w:sz w:val="32"/>
          <w:szCs w:val="32"/>
          <w:shd w:val="clear" w:color="auto" w:fill="FFFFFF"/>
        </w:rPr>
        <w:t>7 预案管理</w:t>
      </w:r>
    </w:p>
    <w:p w14:paraId="42B26B2E">
      <w:pPr>
        <w:pStyle w:val="4"/>
        <w:keepLines w:val="0"/>
        <w:pageBreakBefore w:val="0"/>
        <w:kinsoku/>
        <w:wordWrap/>
        <w:overflowPunct/>
        <w:topLinePunct w:val="0"/>
        <w:autoSpaceDE/>
        <w:autoSpaceDN/>
        <w:bidi w:val="0"/>
        <w:spacing w:before="0" w:beforeLines="0" w:after="0" w:afterLines="0" w:line="560" w:lineRule="exact"/>
        <w:textAlignment w:val="auto"/>
        <w:rPr>
          <w:shd w:val="clear" w:color="auto" w:fill="FFFFFF"/>
        </w:rPr>
      </w:pPr>
      <w:r>
        <w:rPr>
          <w:shd w:val="clear" w:color="auto" w:fill="FFFFFF"/>
        </w:rPr>
        <w:t>7.1</w:t>
      </w:r>
      <w:r>
        <w:rPr>
          <w:rFonts w:hint="eastAsia"/>
          <w:shd w:val="clear" w:color="auto" w:fill="FFFFFF"/>
          <w:lang w:val="en-US" w:eastAsia="zh-CN"/>
        </w:rPr>
        <w:t>制修订</w:t>
      </w:r>
      <w:r>
        <w:rPr>
          <w:shd w:val="clear" w:color="auto" w:fill="FFFFFF"/>
        </w:rPr>
        <w:t>与备案</w:t>
      </w:r>
    </w:p>
    <w:p w14:paraId="2840DEDA">
      <w:pPr>
        <w:keepLines w:val="0"/>
        <w:pageBreakBefore w:val="0"/>
        <w:kinsoku/>
        <w:wordWrap/>
        <w:overflowPunct/>
        <w:topLinePunct w:val="0"/>
        <w:autoSpaceDE/>
        <w:autoSpaceDN/>
        <w:bidi w:val="0"/>
        <w:snapToGrid/>
        <w:spacing w:beforeLines="0" w:afterLines="0" w:line="560" w:lineRule="exact"/>
        <w:ind w:firstLine="640" w:firstLineChars="200"/>
        <w:textAlignment w:val="auto"/>
        <w:rPr>
          <w:rFonts w:ascii="仿宋_GB2312" w:hAnsi="仿宋_GB2312" w:eastAsia="仿宋_GB2312" w:cs="仿宋_GB2312"/>
          <w:color w:val="323232"/>
          <w:sz w:val="32"/>
          <w:szCs w:val="32"/>
          <w:shd w:val="clear" w:color="auto" w:fill="FFFFFF"/>
        </w:rPr>
      </w:pPr>
      <w:r>
        <w:rPr>
          <w:rFonts w:ascii="仿宋_GB2312" w:hAnsi="仿宋_GB2312" w:eastAsia="仿宋_GB2312" w:cs="仿宋_GB2312"/>
          <w:color w:val="323232"/>
          <w:sz w:val="32"/>
          <w:szCs w:val="32"/>
          <w:shd w:val="clear" w:color="auto" w:fill="FFFFFF"/>
        </w:rPr>
        <w:t>7.1.1</w:t>
      </w:r>
      <w:r>
        <w:rPr>
          <w:rFonts w:hint="eastAsia" w:ascii="仿宋_GB2312" w:eastAsia="仿宋_GB2312"/>
          <w:color w:val="000000"/>
          <w:sz w:val="32"/>
          <w:szCs w:val="32"/>
        </w:rPr>
        <w:t>区政府负责适时组织对区级防汛应急预案进行修订。本区防汛应急预案一般情况下每3—5年修订一次，特殊情况下及时修订。</w:t>
      </w:r>
    </w:p>
    <w:p w14:paraId="7E84EF03">
      <w:pPr>
        <w:pStyle w:val="10"/>
        <w:keepLines w:val="0"/>
        <w:pageBreakBefore w:val="0"/>
        <w:shd w:val="clear" w:color="auto" w:fill="FFFFFF"/>
        <w:kinsoku/>
        <w:wordWrap/>
        <w:overflowPunct/>
        <w:topLinePunct w:val="0"/>
        <w:autoSpaceDE/>
        <w:autoSpaceDN/>
        <w:bidi w:val="0"/>
        <w:snapToGrid w:val="0"/>
        <w:spacing w:before="0" w:beforeLines="0" w:beforeAutospacing="0" w:after="0" w:afterLines="0" w:afterAutospacing="0" w:line="560" w:lineRule="exact"/>
        <w:ind w:firstLine="640"/>
        <w:jc w:val="both"/>
        <w:textAlignment w:val="auto"/>
        <w:rPr>
          <w:rFonts w:ascii="仿宋_GB2312" w:hAnsi="仿宋_GB2312" w:eastAsia="仿宋_GB2312" w:cs="仿宋_GB2312"/>
          <w:color w:val="323232"/>
          <w:sz w:val="32"/>
          <w:szCs w:val="32"/>
          <w:shd w:val="clear" w:color="auto" w:fill="FFFFFF"/>
        </w:rPr>
      </w:pPr>
      <w:r>
        <w:rPr>
          <w:rFonts w:ascii="仿宋_GB2312" w:hAnsi="仿宋_GB2312" w:eastAsia="仿宋_GB2312" w:cs="仿宋_GB2312"/>
          <w:color w:val="323232"/>
          <w:sz w:val="32"/>
          <w:szCs w:val="32"/>
          <w:shd w:val="clear" w:color="auto" w:fill="FFFFFF"/>
        </w:rPr>
        <w:t>7.1.2各防汛专项分指、各</w:t>
      </w:r>
      <w:r>
        <w:rPr>
          <w:rFonts w:hint="eastAsia" w:ascii="仿宋_GB2312" w:hAnsi="仿宋_GB2312" w:eastAsia="仿宋_GB2312" w:cs="仿宋_GB2312"/>
          <w:color w:val="323232"/>
          <w:sz w:val="32"/>
          <w:szCs w:val="32"/>
          <w:shd w:val="clear" w:color="auto" w:fill="FFFFFF"/>
        </w:rPr>
        <w:t>镇（街道、功能区）</w:t>
      </w:r>
      <w:r>
        <w:rPr>
          <w:rFonts w:ascii="仿宋_GB2312" w:hAnsi="仿宋_GB2312" w:eastAsia="仿宋_GB2312" w:cs="仿宋_GB2312"/>
          <w:color w:val="323232"/>
          <w:sz w:val="32"/>
          <w:szCs w:val="32"/>
          <w:shd w:val="clear" w:color="auto" w:fill="FFFFFF"/>
        </w:rPr>
        <w:t>防指及成员单位应根据</w:t>
      </w:r>
      <w:r>
        <w:rPr>
          <w:rFonts w:hint="eastAsia" w:ascii="仿宋_GB2312" w:hAnsi="仿宋_GB2312" w:eastAsia="仿宋_GB2312" w:cs="仿宋_GB2312"/>
          <w:color w:val="323232"/>
          <w:sz w:val="32"/>
          <w:szCs w:val="32"/>
          <w:shd w:val="clear" w:color="auto" w:fill="FFFFFF"/>
        </w:rPr>
        <w:t>区</w:t>
      </w:r>
      <w:r>
        <w:rPr>
          <w:rFonts w:ascii="仿宋_GB2312" w:hAnsi="仿宋_GB2312" w:eastAsia="仿宋_GB2312" w:cs="仿宋_GB2312"/>
          <w:color w:val="323232"/>
          <w:sz w:val="32"/>
          <w:szCs w:val="32"/>
          <w:shd w:val="clear" w:color="auto" w:fill="FFFFFF"/>
        </w:rPr>
        <w:t>级防汛应急预案，结合实际在汛前修订完善各自防汛应急预案，并报</w:t>
      </w:r>
      <w:r>
        <w:rPr>
          <w:rFonts w:hint="eastAsia" w:ascii="仿宋_GB2312" w:hAnsi="仿宋_GB2312" w:eastAsia="仿宋_GB2312" w:cs="仿宋_GB2312"/>
          <w:color w:val="323232"/>
          <w:sz w:val="32"/>
          <w:szCs w:val="32"/>
          <w:shd w:val="clear" w:color="auto" w:fill="FFFFFF"/>
        </w:rPr>
        <w:t>区</w:t>
      </w:r>
      <w:r>
        <w:rPr>
          <w:rFonts w:ascii="仿宋_GB2312" w:hAnsi="仿宋_GB2312" w:eastAsia="仿宋_GB2312" w:cs="仿宋_GB2312"/>
          <w:color w:val="323232"/>
          <w:sz w:val="32"/>
          <w:szCs w:val="32"/>
          <w:shd w:val="clear" w:color="auto" w:fill="FFFFFF"/>
        </w:rPr>
        <w:t>防汛办备案。</w:t>
      </w:r>
    </w:p>
    <w:p w14:paraId="20BB440E">
      <w:pPr>
        <w:pStyle w:val="10"/>
        <w:keepLines w:val="0"/>
        <w:pageBreakBefore w:val="0"/>
        <w:shd w:val="clear" w:color="auto" w:fill="FFFFFF"/>
        <w:kinsoku/>
        <w:wordWrap/>
        <w:overflowPunct/>
        <w:topLinePunct w:val="0"/>
        <w:autoSpaceDE/>
        <w:autoSpaceDN/>
        <w:bidi w:val="0"/>
        <w:snapToGrid w:val="0"/>
        <w:spacing w:before="0" w:beforeLines="0" w:beforeAutospacing="0" w:after="0" w:afterLines="0" w:afterAutospacing="0" w:line="560" w:lineRule="exact"/>
        <w:ind w:firstLine="640"/>
        <w:jc w:val="both"/>
        <w:textAlignment w:val="auto"/>
        <w:rPr>
          <w:rFonts w:ascii="仿宋_GB2312" w:hAnsi="仿宋_GB2312" w:eastAsia="仿宋_GB2312" w:cs="仿宋_GB2312"/>
          <w:color w:val="323232"/>
          <w:sz w:val="32"/>
          <w:szCs w:val="32"/>
          <w:shd w:val="clear" w:color="auto" w:fill="FFFFFF"/>
        </w:rPr>
      </w:pPr>
      <w:r>
        <w:rPr>
          <w:rFonts w:ascii="仿宋_GB2312" w:hAnsi="仿宋_GB2312" w:eastAsia="仿宋_GB2312" w:cs="仿宋_GB2312"/>
          <w:color w:val="323232"/>
          <w:sz w:val="32"/>
          <w:szCs w:val="32"/>
          <w:shd w:val="clear" w:color="auto" w:fill="FFFFFF"/>
        </w:rPr>
        <w:t>7.1.3行业主管部门或工程管理单位结合防汛职责</w:t>
      </w:r>
      <w:r>
        <w:rPr>
          <w:rFonts w:hint="eastAsia" w:ascii="仿宋_GB2312" w:hAnsi="仿宋_GB2312" w:eastAsia="仿宋_GB2312" w:cs="仿宋_GB2312"/>
          <w:color w:val="323232"/>
          <w:sz w:val="32"/>
          <w:szCs w:val="32"/>
          <w:shd w:val="clear" w:color="auto" w:fill="FFFFFF"/>
        </w:rPr>
        <w:t>和本区实际情况</w:t>
      </w:r>
      <w:r>
        <w:rPr>
          <w:rFonts w:ascii="仿宋_GB2312" w:hAnsi="仿宋_GB2312" w:eastAsia="仿宋_GB2312" w:cs="仿宋_GB2312"/>
          <w:color w:val="323232"/>
          <w:sz w:val="32"/>
          <w:szCs w:val="32"/>
          <w:shd w:val="clear" w:color="auto" w:fill="FFFFFF"/>
        </w:rPr>
        <w:t>在汛前修订以下专项预案：</w:t>
      </w:r>
      <w:r>
        <w:rPr>
          <w:rFonts w:hint="eastAsia" w:ascii="仿宋_GB2312" w:hAnsi="仿宋_GB2312" w:eastAsia="仿宋_GB2312" w:cs="仿宋_GB2312"/>
          <w:color w:val="323232"/>
          <w:sz w:val="32"/>
          <w:szCs w:val="32"/>
          <w:shd w:val="clear" w:color="auto" w:fill="FFFFFF"/>
        </w:rPr>
        <w:t>中小河道防御洪水方案、蓄滞洪区运用预案</w:t>
      </w:r>
      <w:r>
        <w:rPr>
          <w:rFonts w:ascii="仿宋_GB2312" w:hAnsi="仿宋_GB2312" w:eastAsia="仿宋_GB2312" w:cs="仿宋_GB2312"/>
          <w:color w:val="323232"/>
          <w:sz w:val="32"/>
          <w:szCs w:val="32"/>
          <w:shd w:val="clear" w:color="auto" w:fill="FFFFFF"/>
        </w:rPr>
        <w:t>等</w:t>
      </w:r>
      <w:r>
        <w:rPr>
          <w:rFonts w:hint="eastAsia" w:ascii="仿宋_GB2312" w:hAnsi="仿宋_GB2312" w:eastAsia="仿宋_GB2312" w:cs="仿宋_GB2312"/>
          <w:color w:val="323232"/>
          <w:sz w:val="32"/>
          <w:szCs w:val="32"/>
          <w:shd w:val="clear" w:color="auto" w:fill="FFFFFF"/>
          <w:lang w:eastAsia="zh-CN"/>
        </w:rPr>
        <w:t>按照市、区各级要求应制订的</w:t>
      </w:r>
      <w:r>
        <w:rPr>
          <w:rFonts w:ascii="仿宋_GB2312" w:hAnsi="仿宋_GB2312" w:eastAsia="仿宋_GB2312" w:cs="仿宋_GB2312"/>
          <w:color w:val="323232"/>
          <w:sz w:val="32"/>
          <w:szCs w:val="32"/>
          <w:shd w:val="clear" w:color="auto" w:fill="FFFFFF"/>
        </w:rPr>
        <w:t>各类应急预案和方案。针对河堤险工险段，要制</w:t>
      </w:r>
      <w:r>
        <w:rPr>
          <w:rFonts w:hint="eastAsia" w:ascii="仿宋_GB2312" w:hAnsi="仿宋_GB2312" w:eastAsia="仿宋_GB2312" w:cs="仿宋_GB2312"/>
          <w:color w:val="323232"/>
          <w:sz w:val="32"/>
          <w:szCs w:val="32"/>
          <w:shd w:val="clear" w:color="auto" w:fill="FFFFFF"/>
        </w:rPr>
        <w:t>定</w:t>
      </w:r>
      <w:r>
        <w:rPr>
          <w:rFonts w:ascii="仿宋_GB2312" w:hAnsi="仿宋_GB2312" w:eastAsia="仿宋_GB2312" w:cs="仿宋_GB2312"/>
          <w:color w:val="323232"/>
          <w:sz w:val="32"/>
          <w:szCs w:val="32"/>
          <w:shd w:val="clear" w:color="auto" w:fill="FFFFFF"/>
        </w:rPr>
        <w:t>工程抢险方案。</w:t>
      </w:r>
    </w:p>
    <w:p w14:paraId="7E59D2FA">
      <w:pPr>
        <w:pStyle w:val="10"/>
        <w:keepLines w:val="0"/>
        <w:pageBreakBefore w:val="0"/>
        <w:shd w:val="clear" w:color="auto" w:fill="FFFFFF"/>
        <w:kinsoku/>
        <w:wordWrap/>
        <w:overflowPunct/>
        <w:topLinePunct w:val="0"/>
        <w:autoSpaceDE/>
        <w:autoSpaceDN/>
        <w:bidi w:val="0"/>
        <w:snapToGrid w:val="0"/>
        <w:spacing w:before="0" w:beforeLines="0" w:beforeAutospacing="0" w:after="0" w:afterLines="0" w:afterAutospacing="0" w:line="560" w:lineRule="exact"/>
        <w:ind w:firstLine="640"/>
        <w:jc w:val="both"/>
        <w:textAlignment w:val="auto"/>
        <w:rPr>
          <w:rFonts w:ascii="仿宋_GB2312" w:hAnsi="仿宋_GB2312" w:eastAsia="仿宋_GB2312" w:cs="仿宋_GB2312"/>
          <w:color w:val="323232"/>
          <w:sz w:val="32"/>
          <w:szCs w:val="32"/>
          <w:shd w:val="clear" w:color="auto" w:fill="FFFFFF"/>
        </w:rPr>
      </w:pPr>
      <w:r>
        <w:rPr>
          <w:rFonts w:ascii="仿宋_GB2312" w:hAnsi="仿宋_GB2312" w:eastAsia="仿宋_GB2312" w:cs="仿宋_GB2312"/>
          <w:color w:val="323232"/>
          <w:sz w:val="32"/>
          <w:szCs w:val="32"/>
          <w:shd w:val="clear" w:color="auto" w:fill="FFFFFF"/>
        </w:rPr>
        <w:t>7.1.4</w:t>
      </w:r>
      <w:r>
        <w:rPr>
          <w:rFonts w:hint="eastAsia" w:ascii="仿宋_GB2312" w:hAnsi="仿宋_GB2312" w:eastAsia="仿宋_GB2312" w:cs="仿宋_GB2312"/>
          <w:color w:val="323232"/>
          <w:sz w:val="32"/>
          <w:szCs w:val="32"/>
          <w:shd w:val="clear" w:color="auto" w:fill="FFFFFF"/>
        </w:rPr>
        <w:t>驻区部队和民兵队伍</w:t>
      </w:r>
      <w:r>
        <w:rPr>
          <w:rFonts w:hint="eastAsia" w:ascii="仿宋_GB2312" w:hAnsi="仿宋_GB2312" w:eastAsia="仿宋_GB2312" w:cs="仿宋_GB2312"/>
          <w:color w:val="323232"/>
          <w:sz w:val="32"/>
          <w:szCs w:val="32"/>
          <w:shd w:val="clear" w:color="auto" w:fill="FFFFFF"/>
          <w:lang w:val="en-US" w:eastAsia="zh-CN"/>
        </w:rPr>
        <w:t>根据</w:t>
      </w:r>
      <w:r>
        <w:rPr>
          <w:rFonts w:ascii="仿宋_GB2312" w:hAnsi="仿宋_GB2312" w:eastAsia="仿宋_GB2312" w:cs="仿宋_GB2312"/>
          <w:color w:val="323232"/>
          <w:sz w:val="32"/>
          <w:szCs w:val="32"/>
          <w:shd w:val="clear" w:color="auto" w:fill="FFFFFF"/>
        </w:rPr>
        <w:t>防汛抢险任务需求，编制防汛抢险预案（方案）。其他各抢险队伍依据各自抢险任务，编制抢险预案。</w:t>
      </w:r>
    </w:p>
    <w:p w14:paraId="0D8E62B1">
      <w:pPr>
        <w:pStyle w:val="10"/>
        <w:keepLines w:val="0"/>
        <w:pageBreakBefore w:val="0"/>
        <w:shd w:val="clear" w:color="auto" w:fill="FFFFFF"/>
        <w:kinsoku/>
        <w:wordWrap/>
        <w:overflowPunct/>
        <w:topLinePunct w:val="0"/>
        <w:autoSpaceDE/>
        <w:autoSpaceDN/>
        <w:bidi w:val="0"/>
        <w:snapToGrid w:val="0"/>
        <w:spacing w:before="0" w:beforeLines="0" w:beforeAutospacing="0" w:after="0" w:afterLines="0" w:afterAutospacing="0" w:line="560" w:lineRule="exact"/>
        <w:ind w:firstLine="640"/>
        <w:jc w:val="both"/>
        <w:textAlignment w:val="auto"/>
        <w:rPr>
          <w:rFonts w:ascii="仿宋_GB2312" w:hAnsi="仿宋_GB2312" w:eastAsia="仿宋_GB2312" w:cs="仿宋_GB2312"/>
          <w:color w:val="323232"/>
          <w:sz w:val="32"/>
          <w:szCs w:val="32"/>
          <w:shd w:val="clear" w:color="auto" w:fill="FFFFFF"/>
        </w:rPr>
      </w:pPr>
      <w:r>
        <w:rPr>
          <w:rFonts w:ascii="仿宋_GB2312" w:hAnsi="仿宋_GB2312" w:eastAsia="仿宋_GB2312" w:cs="仿宋_GB2312"/>
          <w:color w:val="323232"/>
          <w:sz w:val="32"/>
          <w:szCs w:val="32"/>
          <w:shd w:val="clear" w:color="auto" w:fill="FFFFFF"/>
        </w:rPr>
        <w:t>7.1.5承担防汛主体责任的企事业单位，要在开展洪涝灾害风险评估和应急资源调查的基础上，制定本单位防汛应急预案。</w:t>
      </w:r>
    </w:p>
    <w:p w14:paraId="2C883B23">
      <w:pPr>
        <w:pStyle w:val="10"/>
        <w:keepLines w:val="0"/>
        <w:pageBreakBefore w:val="0"/>
        <w:shd w:val="clear" w:color="auto" w:fill="FFFFFF"/>
        <w:kinsoku/>
        <w:wordWrap/>
        <w:overflowPunct/>
        <w:topLinePunct w:val="0"/>
        <w:autoSpaceDE/>
        <w:autoSpaceDN/>
        <w:bidi w:val="0"/>
        <w:snapToGrid w:val="0"/>
        <w:spacing w:before="0" w:beforeLines="0" w:beforeAutospacing="0" w:after="0" w:afterLines="0" w:afterAutospacing="0" w:line="560" w:lineRule="exact"/>
        <w:ind w:firstLine="640"/>
        <w:jc w:val="both"/>
        <w:textAlignment w:val="auto"/>
        <w:rPr>
          <w:rFonts w:ascii="仿宋_GB2312" w:hAnsi="仿宋_GB2312" w:eastAsia="仿宋_GB2312" w:cs="仿宋_GB2312"/>
          <w:color w:val="323232"/>
          <w:sz w:val="32"/>
          <w:szCs w:val="32"/>
          <w:shd w:val="clear" w:color="auto" w:fill="FFFFFF"/>
        </w:rPr>
      </w:pPr>
      <w:r>
        <w:rPr>
          <w:rFonts w:ascii="仿宋_GB2312" w:hAnsi="仿宋_GB2312" w:eastAsia="仿宋_GB2312" w:cs="仿宋_GB2312"/>
          <w:color w:val="323232"/>
          <w:sz w:val="32"/>
          <w:szCs w:val="32"/>
          <w:shd w:val="clear" w:color="auto" w:fill="FFFFFF"/>
        </w:rPr>
        <w:t>7.1.6预案修订应按照下管一级原则，指导预案修订，确保预案上下衔接，形成体系。</w:t>
      </w:r>
    </w:p>
    <w:p w14:paraId="59FEFBF9">
      <w:pPr>
        <w:pStyle w:val="10"/>
        <w:keepLines w:val="0"/>
        <w:pageBreakBefore w:val="0"/>
        <w:shd w:val="clear" w:color="auto" w:fill="FFFFFF"/>
        <w:kinsoku/>
        <w:wordWrap/>
        <w:overflowPunct/>
        <w:topLinePunct w:val="0"/>
        <w:autoSpaceDE/>
        <w:autoSpaceDN/>
        <w:bidi w:val="0"/>
        <w:snapToGrid w:val="0"/>
        <w:spacing w:before="0" w:beforeLines="0" w:beforeAutospacing="0" w:after="0" w:afterLines="0" w:afterAutospacing="0" w:line="560" w:lineRule="exact"/>
        <w:ind w:firstLine="640"/>
        <w:jc w:val="both"/>
        <w:textAlignment w:val="auto"/>
        <w:rPr>
          <w:rFonts w:ascii="仿宋_GB2312" w:hAnsi="仿宋_GB2312" w:eastAsia="仿宋_GB2312" w:cs="仿宋_GB2312"/>
          <w:color w:val="323232"/>
          <w:sz w:val="32"/>
          <w:szCs w:val="32"/>
          <w:shd w:val="clear" w:color="auto" w:fill="FFFFFF"/>
        </w:rPr>
      </w:pPr>
      <w:r>
        <w:rPr>
          <w:rFonts w:ascii="仿宋_GB2312" w:hAnsi="仿宋_GB2312" w:eastAsia="仿宋_GB2312" w:cs="仿宋_GB2312"/>
          <w:color w:val="323232"/>
          <w:sz w:val="32"/>
          <w:szCs w:val="32"/>
          <w:shd w:val="clear" w:color="auto" w:fill="FFFFFF"/>
        </w:rPr>
        <w:t>7.1.7各防汛指挥机构应在每年汛后对防汛应急预案进行评估或复核，针对重大洪涝灾害应对中发现的问题及时对预案进行修订完善，实现应急预案的动态优化。</w:t>
      </w:r>
    </w:p>
    <w:p w14:paraId="14BDCBBA">
      <w:pPr>
        <w:pStyle w:val="4"/>
        <w:keepLines w:val="0"/>
        <w:pageBreakBefore w:val="0"/>
        <w:kinsoku/>
        <w:wordWrap/>
        <w:overflowPunct/>
        <w:topLinePunct w:val="0"/>
        <w:autoSpaceDE/>
        <w:autoSpaceDN/>
        <w:bidi w:val="0"/>
        <w:spacing w:before="0" w:beforeLines="0" w:after="0" w:afterLines="0" w:line="560" w:lineRule="exact"/>
        <w:textAlignment w:val="auto"/>
        <w:rPr>
          <w:shd w:val="clear" w:color="auto" w:fill="FFFFFF"/>
        </w:rPr>
      </w:pPr>
      <w:r>
        <w:rPr>
          <w:shd w:val="clear" w:color="auto" w:fill="FFFFFF"/>
        </w:rPr>
        <w:t>7.2应急演练</w:t>
      </w:r>
    </w:p>
    <w:p w14:paraId="58639B31">
      <w:pPr>
        <w:pStyle w:val="10"/>
        <w:keepLines w:val="0"/>
        <w:pageBreakBefore w:val="0"/>
        <w:shd w:val="clear" w:color="auto" w:fill="FFFFFF"/>
        <w:kinsoku/>
        <w:wordWrap/>
        <w:overflowPunct/>
        <w:topLinePunct w:val="0"/>
        <w:autoSpaceDE/>
        <w:autoSpaceDN/>
        <w:bidi w:val="0"/>
        <w:snapToGrid w:val="0"/>
        <w:spacing w:before="0" w:beforeLines="0" w:beforeAutospacing="0" w:after="0" w:afterLines="0" w:afterAutospacing="0" w:line="560" w:lineRule="exact"/>
        <w:ind w:firstLine="640"/>
        <w:jc w:val="both"/>
        <w:textAlignment w:val="auto"/>
        <w:rPr>
          <w:rFonts w:ascii="仿宋_GB2312" w:hAnsi="仿宋_GB2312" w:eastAsia="仿宋_GB2312" w:cs="仿宋_GB2312"/>
          <w:color w:val="323232"/>
          <w:sz w:val="32"/>
          <w:szCs w:val="32"/>
          <w:shd w:val="clear" w:color="auto" w:fill="FFFFFF"/>
        </w:rPr>
      </w:pPr>
      <w:r>
        <w:rPr>
          <w:rFonts w:ascii="仿宋_GB2312" w:hAnsi="仿宋_GB2312" w:eastAsia="仿宋_GB2312" w:cs="仿宋_GB2312"/>
          <w:color w:val="323232"/>
          <w:sz w:val="32"/>
          <w:szCs w:val="32"/>
          <w:shd w:val="clear" w:color="auto" w:fill="FFFFFF"/>
        </w:rPr>
        <w:t>7.2.1</w:t>
      </w:r>
      <w:r>
        <w:rPr>
          <w:rFonts w:hint="eastAsia" w:ascii="仿宋_GB2312" w:hAnsi="仿宋_GB2312" w:eastAsia="仿宋_GB2312" w:cs="仿宋_GB2312"/>
          <w:color w:val="323232"/>
          <w:sz w:val="32"/>
          <w:szCs w:val="32"/>
          <w:shd w:val="clear" w:color="auto" w:fill="FFFFFF"/>
        </w:rPr>
        <w:t>区</w:t>
      </w:r>
      <w:r>
        <w:rPr>
          <w:rFonts w:ascii="仿宋_GB2312" w:hAnsi="仿宋_GB2312" w:eastAsia="仿宋_GB2312" w:cs="仿宋_GB2312"/>
          <w:color w:val="323232"/>
          <w:sz w:val="32"/>
          <w:szCs w:val="32"/>
          <w:shd w:val="clear" w:color="auto" w:fill="FFFFFF"/>
        </w:rPr>
        <w:t>防指每年举行一次防汛综合演练。</w:t>
      </w:r>
    </w:p>
    <w:p w14:paraId="6A097A3E">
      <w:pPr>
        <w:pStyle w:val="10"/>
        <w:keepLines w:val="0"/>
        <w:pageBreakBefore w:val="0"/>
        <w:shd w:val="clear" w:color="auto" w:fill="FFFFFF"/>
        <w:kinsoku/>
        <w:wordWrap/>
        <w:overflowPunct/>
        <w:topLinePunct w:val="0"/>
        <w:autoSpaceDE/>
        <w:autoSpaceDN/>
        <w:bidi w:val="0"/>
        <w:snapToGrid w:val="0"/>
        <w:spacing w:before="0" w:beforeLines="0" w:beforeAutospacing="0" w:after="0" w:afterLines="0" w:afterAutospacing="0" w:line="560" w:lineRule="exact"/>
        <w:ind w:firstLine="640"/>
        <w:jc w:val="both"/>
        <w:textAlignment w:val="auto"/>
        <w:rPr>
          <w:rFonts w:ascii="仿宋_GB2312" w:hAnsi="仿宋_GB2312" w:eastAsia="仿宋_GB2312" w:cs="仿宋_GB2312"/>
          <w:color w:val="323232"/>
          <w:sz w:val="32"/>
          <w:szCs w:val="32"/>
          <w:shd w:val="clear" w:color="auto" w:fill="FFFFFF"/>
        </w:rPr>
      </w:pPr>
      <w:r>
        <w:rPr>
          <w:rFonts w:ascii="仿宋_GB2312" w:hAnsi="仿宋_GB2312" w:eastAsia="仿宋_GB2312" w:cs="仿宋_GB2312"/>
          <w:color w:val="323232"/>
          <w:sz w:val="32"/>
          <w:szCs w:val="32"/>
          <w:shd w:val="clear" w:color="auto" w:fill="FFFFFF"/>
        </w:rPr>
        <w:t>7.2.2各防汛专项分指、各</w:t>
      </w:r>
      <w:r>
        <w:rPr>
          <w:rFonts w:hint="eastAsia" w:ascii="仿宋_GB2312" w:hAnsi="仿宋_GB2312" w:eastAsia="仿宋_GB2312" w:cs="仿宋_GB2312"/>
          <w:color w:val="323232"/>
          <w:sz w:val="32"/>
          <w:szCs w:val="32"/>
          <w:shd w:val="clear" w:color="auto" w:fill="FFFFFF"/>
        </w:rPr>
        <w:t>镇（街道、功能区）</w:t>
      </w:r>
      <w:r>
        <w:rPr>
          <w:rFonts w:ascii="仿宋_GB2312" w:hAnsi="仿宋_GB2312" w:eastAsia="仿宋_GB2312" w:cs="仿宋_GB2312"/>
          <w:color w:val="323232"/>
          <w:sz w:val="32"/>
          <w:szCs w:val="32"/>
          <w:shd w:val="clear" w:color="auto" w:fill="FFFFFF"/>
        </w:rPr>
        <w:t>防指和公安、消防、电力、通信、排水等部门和单位应结合实际开展防汛应急演练。</w:t>
      </w:r>
    </w:p>
    <w:p w14:paraId="0D7EC68D">
      <w:pPr>
        <w:pStyle w:val="10"/>
        <w:keepLines w:val="0"/>
        <w:pageBreakBefore w:val="0"/>
        <w:shd w:val="clear" w:color="auto" w:fill="FFFFFF"/>
        <w:kinsoku/>
        <w:wordWrap/>
        <w:overflowPunct/>
        <w:topLinePunct w:val="0"/>
        <w:autoSpaceDE/>
        <w:autoSpaceDN/>
        <w:bidi w:val="0"/>
        <w:snapToGrid w:val="0"/>
        <w:spacing w:before="0" w:beforeLines="0" w:beforeAutospacing="0" w:after="0" w:afterLines="0" w:afterAutospacing="0" w:line="560" w:lineRule="exact"/>
        <w:ind w:firstLine="640"/>
        <w:jc w:val="both"/>
        <w:textAlignment w:val="auto"/>
        <w:rPr>
          <w:rFonts w:ascii="仿宋_GB2312" w:hAnsi="仿宋_GB2312" w:eastAsia="仿宋_GB2312" w:cs="仿宋_GB2312"/>
          <w:color w:val="323232"/>
          <w:sz w:val="32"/>
          <w:szCs w:val="32"/>
          <w:shd w:val="clear" w:color="auto" w:fill="FFFFFF"/>
        </w:rPr>
      </w:pPr>
      <w:r>
        <w:rPr>
          <w:rFonts w:ascii="仿宋_GB2312" w:hAnsi="仿宋_GB2312" w:eastAsia="仿宋_GB2312" w:cs="仿宋_GB2312"/>
          <w:color w:val="323232"/>
          <w:sz w:val="32"/>
          <w:szCs w:val="32"/>
          <w:shd w:val="clear" w:color="auto" w:fill="FFFFFF"/>
        </w:rPr>
        <w:t>7.2.3防汛抢险队伍应在汛前根据担任的抢险任务开展针对性的训练，结合实战任务加强演练。</w:t>
      </w:r>
    </w:p>
    <w:p w14:paraId="03CA9F35">
      <w:pPr>
        <w:pStyle w:val="10"/>
        <w:keepLines w:val="0"/>
        <w:pageBreakBefore w:val="0"/>
        <w:shd w:val="clear" w:color="auto" w:fill="FFFFFF"/>
        <w:kinsoku/>
        <w:wordWrap/>
        <w:overflowPunct/>
        <w:topLinePunct w:val="0"/>
        <w:autoSpaceDE/>
        <w:autoSpaceDN/>
        <w:bidi w:val="0"/>
        <w:snapToGrid w:val="0"/>
        <w:spacing w:before="0" w:beforeLines="0" w:beforeAutospacing="0" w:after="0" w:afterLines="0" w:afterAutospacing="0" w:line="560" w:lineRule="exact"/>
        <w:ind w:firstLine="640"/>
        <w:jc w:val="both"/>
        <w:textAlignment w:val="auto"/>
        <w:rPr>
          <w:rFonts w:ascii="仿宋_GB2312" w:hAnsi="仿宋_GB2312" w:eastAsia="仿宋_GB2312" w:cs="仿宋_GB2312"/>
          <w:color w:val="323232"/>
          <w:sz w:val="32"/>
          <w:szCs w:val="32"/>
          <w:shd w:val="clear" w:color="auto" w:fill="FFFFFF"/>
        </w:rPr>
      </w:pPr>
      <w:r>
        <w:rPr>
          <w:rFonts w:ascii="仿宋_GB2312" w:hAnsi="仿宋_GB2312" w:eastAsia="仿宋_GB2312" w:cs="仿宋_GB2312"/>
          <w:color w:val="323232"/>
          <w:sz w:val="32"/>
          <w:szCs w:val="32"/>
          <w:shd w:val="clear" w:color="auto" w:fill="FFFFFF"/>
        </w:rPr>
        <w:t>7.2.4</w:t>
      </w:r>
      <w:r>
        <w:rPr>
          <w:rFonts w:hint="eastAsia" w:ascii="仿宋_GB2312" w:hAnsi="仿宋_GB2312" w:eastAsia="仿宋_GB2312" w:cs="仿宋_GB2312"/>
          <w:color w:val="323232"/>
          <w:sz w:val="32"/>
          <w:szCs w:val="32"/>
          <w:shd w:val="clear" w:color="auto" w:fill="FFFFFF"/>
        </w:rPr>
        <w:t>镇（街道、功能区）</w:t>
      </w:r>
      <w:r>
        <w:rPr>
          <w:rFonts w:ascii="仿宋_GB2312" w:hAnsi="仿宋_GB2312" w:eastAsia="仿宋_GB2312" w:cs="仿宋_GB2312"/>
          <w:color w:val="323232"/>
          <w:sz w:val="32"/>
          <w:szCs w:val="32"/>
          <w:shd w:val="clear" w:color="auto" w:fill="FFFFFF"/>
        </w:rPr>
        <w:t>、村（社区）及企事业单位、居民楼院结合实际，汛前或主汛期前开展一次以人员避险为重点的防汛综合演练。</w:t>
      </w:r>
    </w:p>
    <w:p w14:paraId="732998AD">
      <w:pPr>
        <w:pStyle w:val="4"/>
        <w:keepLines w:val="0"/>
        <w:pageBreakBefore w:val="0"/>
        <w:kinsoku/>
        <w:wordWrap/>
        <w:overflowPunct/>
        <w:topLinePunct w:val="0"/>
        <w:autoSpaceDE/>
        <w:autoSpaceDN/>
        <w:bidi w:val="0"/>
        <w:spacing w:before="0" w:beforeLines="0" w:after="0" w:afterLines="0" w:line="560" w:lineRule="exact"/>
        <w:textAlignment w:val="auto"/>
        <w:rPr>
          <w:shd w:val="clear" w:color="auto" w:fill="FFFFFF"/>
        </w:rPr>
      </w:pPr>
      <w:r>
        <w:rPr>
          <w:shd w:val="clear" w:color="auto" w:fill="FFFFFF"/>
        </w:rPr>
        <w:t>7.3宣传与培训</w:t>
      </w:r>
    </w:p>
    <w:p w14:paraId="18F399AF">
      <w:pPr>
        <w:pStyle w:val="10"/>
        <w:keepLines w:val="0"/>
        <w:pageBreakBefore w:val="0"/>
        <w:shd w:val="clear" w:color="auto" w:fill="FFFFFF"/>
        <w:kinsoku/>
        <w:wordWrap/>
        <w:overflowPunct/>
        <w:topLinePunct w:val="0"/>
        <w:autoSpaceDE/>
        <w:autoSpaceDN/>
        <w:bidi w:val="0"/>
        <w:snapToGrid w:val="0"/>
        <w:spacing w:before="0" w:beforeLines="0" w:beforeAutospacing="0" w:after="0" w:afterLines="0" w:afterAutospacing="0" w:line="560" w:lineRule="exact"/>
        <w:ind w:firstLine="640"/>
        <w:jc w:val="both"/>
        <w:textAlignment w:val="auto"/>
        <w:rPr>
          <w:rFonts w:ascii="仿宋_GB2312" w:hAnsi="仿宋_GB2312" w:eastAsia="仿宋_GB2312" w:cs="仿宋_GB2312"/>
          <w:color w:val="323232"/>
          <w:sz w:val="32"/>
          <w:szCs w:val="32"/>
          <w:shd w:val="clear" w:color="auto" w:fill="FFFFFF"/>
        </w:rPr>
      </w:pPr>
      <w:r>
        <w:rPr>
          <w:rFonts w:ascii="仿宋_GB2312" w:hAnsi="仿宋_GB2312" w:eastAsia="仿宋_GB2312" w:cs="仿宋_GB2312"/>
          <w:color w:val="323232"/>
          <w:sz w:val="32"/>
          <w:szCs w:val="32"/>
          <w:shd w:val="clear" w:color="auto" w:fill="FFFFFF"/>
        </w:rPr>
        <w:t>7.3.1各防汛指挥机构利用电视、广播、报刊、互联网、手机客户端、手机短信、微博、微信、应急广播、公共交通移动媒体、公共交通广告等媒体，普及防汛知识，发布防汛信息，增强市民防汛意识和自救互救能力，做到进单位、进学校、进社区、进家庭、进景区、进村庄、进公共场所，努力实现社会宣传全覆盖。</w:t>
      </w:r>
    </w:p>
    <w:p w14:paraId="0427DA61">
      <w:pPr>
        <w:pStyle w:val="10"/>
        <w:keepLines w:val="0"/>
        <w:pageBreakBefore w:val="0"/>
        <w:shd w:val="clear" w:color="auto" w:fill="FFFFFF"/>
        <w:kinsoku/>
        <w:wordWrap/>
        <w:overflowPunct/>
        <w:topLinePunct w:val="0"/>
        <w:autoSpaceDE/>
        <w:autoSpaceDN/>
        <w:bidi w:val="0"/>
        <w:snapToGrid w:val="0"/>
        <w:spacing w:before="0" w:beforeLines="0" w:beforeAutospacing="0" w:after="0" w:afterLines="0" w:afterAutospacing="0" w:line="560" w:lineRule="exact"/>
        <w:ind w:firstLine="640"/>
        <w:jc w:val="both"/>
        <w:textAlignment w:val="auto"/>
        <w:rPr>
          <w:rFonts w:hint="eastAsia" w:ascii="仿宋_GB2312" w:hAnsi="仿宋_GB2312" w:eastAsia="仿宋_GB2312" w:cs="仿宋_GB2312"/>
          <w:color w:val="323232"/>
          <w:sz w:val="32"/>
          <w:szCs w:val="32"/>
          <w:shd w:val="clear" w:color="auto" w:fill="FFFFFF"/>
          <w:lang w:val="en-US" w:eastAsia="zh-CN"/>
        </w:rPr>
      </w:pPr>
      <w:r>
        <w:rPr>
          <w:rFonts w:ascii="仿宋_GB2312" w:hAnsi="仿宋_GB2312" w:eastAsia="仿宋_GB2312" w:cs="仿宋_GB2312"/>
          <w:color w:val="323232"/>
          <w:sz w:val="32"/>
          <w:szCs w:val="32"/>
          <w:shd w:val="clear" w:color="auto" w:fill="FFFFFF"/>
        </w:rPr>
        <w:t>7.3.2</w:t>
      </w:r>
      <w:r>
        <w:rPr>
          <w:rFonts w:hint="eastAsia" w:ascii="仿宋_GB2312" w:hAnsi="仿宋_GB2312" w:eastAsia="仿宋_GB2312" w:cs="仿宋_GB2312"/>
          <w:color w:val="323232"/>
          <w:sz w:val="32"/>
          <w:szCs w:val="32"/>
          <w:shd w:val="clear" w:color="auto" w:fill="FFFFFF"/>
        </w:rPr>
        <w:t>区</w:t>
      </w:r>
      <w:r>
        <w:rPr>
          <w:rFonts w:ascii="仿宋_GB2312" w:hAnsi="仿宋_GB2312" w:eastAsia="仿宋_GB2312" w:cs="仿宋_GB2312"/>
          <w:color w:val="323232"/>
          <w:sz w:val="32"/>
          <w:szCs w:val="32"/>
          <w:shd w:val="clear" w:color="auto" w:fill="FFFFFF"/>
        </w:rPr>
        <w:t>防指组织各防汛专项分指、各</w:t>
      </w:r>
      <w:r>
        <w:rPr>
          <w:rFonts w:hint="eastAsia" w:ascii="仿宋_GB2312" w:hAnsi="仿宋_GB2312" w:eastAsia="仿宋_GB2312" w:cs="仿宋_GB2312"/>
          <w:color w:val="323232"/>
          <w:sz w:val="32"/>
          <w:szCs w:val="32"/>
          <w:shd w:val="clear" w:color="auto" w:fill="FFFFFF"/>
        </w:rPr>
        <w:t>镇（街道、功能区）</w:t>
      </w:r>
      <w:r>
        <w:rPr>
          <w:rFonts w:ascii="仿宋_GB2312" w:hAnsi="仿宋_GB2312" w:eastAsia="仿宋_GB2312" w:cs="仿宋_GB2312"/>
          <w:color w:val="323232"/>
          <w:sz w:val="32"/>
          <w:szCs w:val="32"/>
          <w:shd w:val="clear" w:color="auto" w:fill="FFFFFF"/>
        </w:rPr>
        <w:t>防指及成员单位的防汛指挥长及防汛工作人员进行防汛培训，提高各级干部防汛应急处突能力</w:t>
      </w:r>
      <w:r>
        <w:rPr>
          <w:rFonts w:hint="eastAsia" w:ascii="仿宋_GB2312" w:hAnsi="仿宋_GB2312" w:eastAsia="仿宋_GB2312" w:cs="仿宋_GB2312"/>
          <w:color w:val="323232"/>
          <w:sz w:val="32"/>
          <w:szCs w:val="32"/>
          <w:shd w:val="clear" w:color="auto" w:fill="FFFFFF"/>
          <w:lang w:eastAsia="zh-CN"/>
        </w:rPr>
        <w:t>；</w:t>
      </w:r>
      <w:r>
        <w:rPr>
          <w:rFonts w:hint="eastAsia" w:ascii="仿宋_GB2312" w:hAnsi="仿宋_GB2312" w:eastAsia="仿宋_GB2312" w:cs="仿宋_GB2312"/>
          <w:sz w:val="32"/>
          <w:szCs w:val="32"/>
          <w:highlight w:val="none"/>
          <w:lang w:val="en-US" w:eastAsia="zh-CN"/>
        </w:rPr>
        <w:t>各防汛专项分指、各镇（街道、功能区）防指及成员单位应每年汛前至少组织一次对本领域指挥调度人员、抢险救灾人员和防汛业务人员的培训和针对预案内容的宣传与培训，提高防汛应急处突能力和实际操作技能。</w:t>
      </w:r>
      <w:r>
        <w:rPr>
          <w:rFonts w:hint="eastAsia" w:ascii="仿宋_GB2312" w:hAnsi="仿宋_GB2312" w:eastAsia="仿宋_GB2312" w:cs="仿宋_GB2312"/>
          <w:color w:val="323232"/>
          <w:sz w:val="32"/>
          <w:szCs w:val="32"/>
          <w:shd w:val="clear" w:color="auto" w:fill="FFFFFF"/>
        </w:rPr>
        <w:t>镇（街道、功能区）</w:t>
      </w:r>
      <w:r>
        <w:rPr>
          <w:rFonts w:ascii="仿宋_GB2312" w:hAnsi="仿宋_GB2312" w:eastAsia="仿宋_GB2312" w:cs="仿宋_GB2312"/>
          <w:color w:val="323232"/>
          <w:sz w:val="32"/>
          <w:szCs w:val="32"/>
          <w:shd w:val="clear" w:color="auto" w:fill="FFFFFF"/>
        </w:rPr>
        <w:t>汛前至少组织一次村（社区）防汛责任人和工作人员的培训。</w:t>
      </w:r>
    </w:p>
    <w:p w14:paraId="00F7579A">
      <w:pPr>
        <w:pStyle w:val="10"/>
        <w:keepLines w:val="0"/>
        <w:pageBreakBefore w:val="0"/>
        <w:shd w:val="clear" w:color="auto" w:fill="FFFFFF"/>
        <w:kinsoku/>
        <w:wordWrap/>
        <w:overflowPunct/>
        <w:topLinePunct w:val="0"/>
        <w:autoSpaceDE/>
        <w:autoSpaceDN/>
        <w:bidi w:val="0"/>
        <w:snapToGrid w:val="0"/>
        <w:spacing w:before="0" w:beforeLines="0" w:beforeAutospacing="0" w:after="0" w:afterLines="0" w:afterAutospacing="0" w:line="560" w:lineRule="exact"/>
        <w:ind w:firstLine="640"/>
        <w:jc w:val="both"/>
        <w:textAlignment w:val="auto"/>
        <w:outlineLvl w:val="0"/>
        <w:rPr>
          <w:rFonts w:ascii="黑体" w:hAnsi="黑体" w:eastAsia="黑体" w:cs="仿宋_GB2312"/>
          <w:b w:val="0"/>
          <w:bCs w:val="0"/>
          <w:color w:val="323232"/>
          <w:sz w:val="32"/>
          <w:szCs w:val="32"/>
        </w:rPr>
      </w:pPr>
      <w:r>
        <w:rPr>
          <w:rStyle w:val="13"/>
          <w:rFonts w:hint="eastAsia" w:ascii="黑体" w:hAnsi="黑体" w:eastAsia="黑体" w:cs="仿宋_GB2312"/>
          <w:b w:val="0"/>
          <w:bCs w:val="0"/>
          <w:color w:val="323232"/>
          <w:sz w:val="32"/>
          <w:szCs w:val="32"/>
          <w:shd w:val="clear" w:color="auto" w:fill="FFFFFF"/>
        </w:rPr>
        <w:t>8 附则</w:t>
      </w:r>
    </w:p>
    <w:p w14:paraId="4BE8516B">
      <w:pPr>
        <w:pStyle w:val="4"/>
        <w:keepLines w:val="0"/>
        <w:pageBreakBefore w:val="0"/>
        <w:kinsoku/>
        <w:wordWrap/>
        <w:overflowPunct/>
        <w:topLinePunct w:val="0"/>
        <w:autoSpaceDE/>
        <w:autoSpaceDN/>
        <w:bidi w:val="0"/>
        <w:spacing w:before="0" w:beforeLines="0" w:after="0" w:afterLines="0" w:line="560" w:lineRule="exact"/>
        <w:textAlignment w:val="auto"/>
      </w:pPr>
      <w:r>
        <w:rPr>
          <w:rFonts w:hint="eastAsia"/>
          <w:shd w:val="clear" w:color="auto" w:fill="FFFFFF"/>
        </w:rPr>
        <w:t>8.1奖励与惩罚</w:t>
      </w:r>
    </w:p>
    <w:p w14:paraId="6C99503D">
      <w:pPr>
        <w:pStyle w:val="10"/>
        <w:keepLines w:val="0"/>
        <w:pageBreakBefore w:val="0"/>
        <w:shd w:val="clear" w:color="auto" w:fill="FFFFFF"/>
        <w:kinsoku/>
        <w:wordWrap/>
        <w:overflowPunct/>
        <w:topLinePunct w:val="0"/>
        <w:autoSpaceDE/>
        <w:autoSpaceDN/>
        <w:bidi w:val="0"/>
        <w:snapToGrid w:val="0"/>
        <w:spacing w:before="0" w:beforeLines="0" w:beforeAutospacing="0" w:after="0" w:afterLines="0" w:afterAutospacing="0" w:line="560" w:lineRule="exact"/>
        <w:ind w:firstLine="640"/>
        <w:jc w:val="both"/>
        <w:textAlignment w:val="auto"/>
        <w:rPr>
          <w:rFonts w:ascii="仿宋_GB2312" w:hAnsi="仿宋_GB2312" w:eastAsia="仿宋_GB2312" w:cs="仿宋_GB2312"/>
          <w:color w:val="323232"/>
          <w:sz w:val="32"/>
          <w:szCs w:val="32"/>
        </w:rPr>
      </w:pPr>
      <w:r>
        <w:rPr>
          <w:rFonts w:hint="eastAsia" w:ascii="仿宋_GB2312" w:hAnsi="仿宋_GB2312" w:eastAsia="仿宋_GB2312" w:cs="仿宋_GB2312"/>
          <w:color w:val="323232"/>
          <w:sz w:val="32"/>
          <w:szCs w:val="32"/>
          <w:shd w:val="clear" w:color="auto" w:fill="FFFFFF"/>
        </w:rPr>
        <w:t>对防汛抢险和抗旱工作作出突出贡献的先进集体和个人，由市人力资源社会保障局、市防指联合表彰；对防汛抢险工作中英勇献身的人员，按有关规定追认为烈士；对防汛工作中玩忽职守造成损失的，依据《中华人民共和国防洪法》《中华人民共和国公务员法》《中华人民共和国防汛条例》追究当事人的责任，并予以处罚，构成犯罪的，依法追究其刑事责任。</w:t>
      </w:r>
    </w:p>
    <w:p w14:paraId="62A348F8">
      <w:pPr>
        <w:pStyle w:val="4"/>
        <w:keepLines w:val="0"/>
        <w:pageBreakBefore w:val="0"/>
        <w:kinsoku/>
        <w:wordWrap/>
        <w:overflowPunct/>
        <w:topLinePunct w:val="0"/>
        <w:autoSpaceDE/>
        <w:autoSpaceDN/>
        <w:bidi w:val="0"/>
        <w:spacing w:before="0" w:beforeLines="0" w:after="0" w:afterLines="0" w:line="560" w:lineRule="exact"/>
        <w:textAlignment w:val="auto"/>
      </w:pPr>
      <w:r>
        <w:rPr>
          <w:rFonts w:hint="eastAsia"/>
          <w:shd w:val="clear" w:color="auto" w:fill="FFFFFF"/>
        </w:rPr>
        <w:t>8.2本预案说明</w:t>
      </w:r>
    </w:p>
    <w:p w14:paraId="66AF9D95">
      <w:pPr>
        <w:pStyle w:val="10"/>
        <w:keepLines w:val="0"/>
        <w:pageBreakBefore w:val="0"/>
        <w:shd w:val="clear" w:color="auto" w:fill="FFFFFF"/>
        <w:kinsoku/>
        <w:wordWrap/>
        <w:overflowPunct/>
        <w:topLinePunct w:val="0"/>
        <w:autoSpaceDE/>
        <w:autoSpaceDN/>
        <w:bidi w:val="0"/>
        <w:snapToGrid w:val="0"/>
        <w:spacing w:before="0" w:beforeLines="0" w:beforeAutospacing="0" w:after="0" w:afterLines="0" w:afterAutospacing="0" w:line="560" w:lineRule="exact"/>
        <w:ind w:firstLine="640"/>
        <w:jc w:val="both"/>
        <w:textAlignment w:val="auto"/>
        <w:rPr>
          <w:rFonts w:ascii="仿宋_GB2312" w:hAnsi="仿宋_GB2312" w:eastAsia="仿宋_GB2312" w:cs="仿宋_GB2312"/>
          <w:color w:val="323232"/>
          <w:sz w:val="32"/>
          <w:szCs w:val="32"/>
        </w:rPr>
      </w:pPr>
      <w:r>
        <w:rPr>
          <w:rFonts w:hint="eastAsia" w:ascii="仿宋_GB2312" w:hAnsi="仿宋_GB2312" w:eastAsia="仿宋_GB2312" w:cs="仿宋_GB2312"/>
          <w:color w:val="323232"/>
          <w:sz w:val="32"/>
          <w:szCs w:val="32"/>
          <w:shd w:val="clear" w:color="auto" w:fill="FFFFFF"/>
        </w:rPr>
        <w:t>8.2.1预案制定</w:t>
      </w:r>
    </w:p>
    <w:p w14:paraId="7199F225">
      <w:pPr>
        <w:pStyle w:val="10"/>
        <w:keepLines w:val="0"/>
        <w:pageBreakBefore w:val="0"/>
        <w:shd w:val="clear" w:color="auto" w:fill="FFFFFF"/>
        <w:kinsoku/>
        <w:wordWrap/>
        <w:overflowPunct/>
        <w:topLinePunct w:val="0"/>
        <w:autoSpaceDE/>
        <w:autoSpaceDN/>
        <w:bidi w:val="0"/>
        <w:snapToGrid w:val="0"/>
        <w:spacing w:before="0" w:beforeLines="0" w:beforeAutospacing="0" w:after="0" w:afterLines="0" w:afterAutospacing="0" w:line="560" w:lineRule="exact"/>
        <w:ind w:firstLine="640"/>
        <w:jc w:val="both"/>
        <w:textAlignment w:val="auto"/>
        <w:rPr>
          <w:rFonts w:ascii="仿宋_GB2312" w:hAnsi="仿宋_GB2312" w:eastAsia="仿宋_GB2312" w:cs="仿宋_GB2312"/>
          <w:color w:val="323232"/>
          <w:sz w:val="32"/>
          <w:szCs w:val="32"/>
        </w:rPr>
      </w:pPr>
      <w:r>
        <w:rPr>
          <w:rFonts w:hint="eastAsia" w:ascii="仿宋_GB2312" w:hAnsi="仿宋_GB2312" w:eastAsia="仿宋_GB2312" w:cs="仿宋_GB2312"/>
          <w:color w:val="323232"/>
          <w:sz w:val="32"/>
          <w:szCs w:val="32"/>
          <w:shd w:val="clear" w:color="auto" w:fill="FFFFFF"/>
        </w:rPr>
        <w:t>本预案由北京市大兴区人民政府制定，由区防汛办负责解释。</w:t>
      </w:r>
    </w:p>
    <w:p w14:paraId="00166FB3">
      <w:pPr>
        <w:pStyle w:val="10"/>
        <w:keepLines w:val="0"/>
        <w:pageBreakBefore w:val="0"/>
        <w:shd w:val="clear" w:color="auto" w:fill="FFFFFF"/>
        <w:kinsoku/>
        <w:wordWrap/>
        <w:overflowPunct/>
        <w:topLinePunct w:val="0"/>
        <w:autoSpaceDE/>
        <w:autoSpaceDN/>
        <w:bidi w:val="0"/>
        <w:snapToGrid w:val="0"/>
        <w:spacing w:before="0" w:beforeLines="0" w:beforeAutospacing="0" w:after="0" w:afterLines="0" w:afterAutospacing="0" w:line="560" w:lineRule="exact"/>
        <w:ind w:firstLine="640"/>
        <w:jc w:val="both"/>
        <w:textAlignment w:val="auto"/>
        <w:rPr>
          <w:rFonts w:ascii="仿宋_GB2312" w:hAnsi="仿宋_GB2312" w:eastAsia="仿宋_GB2312" w:cs="仿宋_GB2312"/>
          <w:color w:val="323232"/>
          <w:sz w:val="32"/>
          <w:szCs w:val="32"/>
        </w:rPr>
      </w:pPr>
      <w:r>
        <w:rPr>
          <w:rFonts w:hint="eastAsia" w:ascii="仿宋_GB2312" w:hAnsi="仿宋_GB2312" w:eastAsia="仿宋_GB2312" w:cs="仿宋_GB2312"/>
          <w:color w:val="323232"/>
          <w:sz w:val="32"/>
          <w:szCs w:val="32"/>
          <w:shd w:val="clear" w:color="auto" w:fill="FFFFFF"/>
        </w:rPr>
        <w:t>8.2.</w:t>
      </w:r>
      <w:r>
        <w:rPr>
          <w:rFonts w:hint="eastAsia" w:ascii="仿宋_GB2312" w:hAnsi="仿宋_GB2312" w:eastAsia="仿宋_GB2312" w:cs="仿宋_GB2312"/>
          <w:color w:val="323232"/>
          <w:sz w:val="32"/>
          <w:szCs w:val="32"/>
          <w:shd w:val="clear" w:color="auto" w:fill="FFFFFF"/>
          <w:lang w:val="en-US" w:eastAsia="zh-CN"/>
        </w:rPr>
        <w:t>2</w:t>
      </w:r>
      <w:r>
        <w:rPr>
          <w:rFonts w:hint="eastAsia" w:ascii="仿宋_GB2312" w:hAnsi="仿宋_GB2312" w:eastAsia="仿宋_GB2312" w:cs="仿宋_GB2312"/>
          <w:color w:val="323232"/>
          <w:sz w:val="32"/>
          <w:szCs w:val="32"/>
          <w:shd w:val="clear" w:color="auto" w:fill="FFFFFF"/>
        </w:rPr>
        <w:t>预案实施</w:t>
      </w:r>
    </w:p>
    <w:p w14:paraId="1F003930">
      <w:pPr>
        <w:pStyle w:val="10"/>
        <w:keepLines w:val="0"/>
        <w:pageBreakBefore w:val="0"/>
        <w:shd w:val="clear" w:color="auto" w:fill="FFFFFF"/>
        <w:kinsoku/>
        <w:wordWrap/>
        <w:overflowPunct/>
        <w:topLinePunct w:val="0"/>
        <w:autoSpaceDE/>
        <w:autoSpaceDN/>
        <w:bidi w:val="0"/>
        <w:snapToGrid w:val="0"/>
        <w:spacing w:before="0" w:beforeLines="0" w:beforeAutospacing="0" w:after="0" w:afterLines="0" w:afterAutospacing="0" w:line="560" w:lineRule="exact"/>
        <w:ind w:firstLine="640"/>
        <w:jc w:val="both"/>
        <w:textAlignment w:val="auto"/>
        <w:rPr>
          <w:rFonts w:ascii="仿宋_GB2312" w:hAnsi="仿宋_GB2312" w:eastAsia="仿宋_GB2312" w:cs="仿宋_GB2312"/>
          <w:color w:val="323232"/>
          <w:sz w:val="32"/>
          <w:szCs w:val="32"/>
        </w:rPr>
      </w:pPr>
      <w:r>
        <w:rPr>
          <w:rFonts w:hint="eastAsia" w:ascii="仿宋_GB2312" w:hAnsi="仿宋_GB2312" w:eastAsia="仿宋_GB2312" w:cs="仿宋_GB2312"/>
          <w:color w:val="323232"/>
          <w:sz w:val="32"/>
          <w:szCs w:val="32"/>
          <w:shd w:val="clear" w:color="auto" w:fill="FFFFFF"/>
        </w:rPr>
        <w:t>本预案自发布之日起正式实施，原《北京市大兴区防汛应急预案（202</w:t>
      </w:r>
      <w:r>
        <w:rPr>
          <w:rFonts w:hint="eastAsia" w:ascii="仿宋_GB2312" w:hAnsi="仿宋_GB2312" w:eastAsia="仿宋_GB2312" w:cs="仿宋_GB2312"/>
          <w:color w:val="323232"/>
          <w:sz w:val="32"/>
          <w:szCs w:val="32"/>
          <w:shd w:val="clear" w:color="auto" w:fill="FFFFFF"/>
          <w:lang w:val="en-US" w:eastAsia="zh-CN"/>
        </w:rPr>
        <w:t>4</w:t>
      </w:r>
      <w:r>
        <w:rPr>
          <w:rFonts w:hint="eastAsia" w:ascii="仿宋_GB2312" w:hAnsi="仿宋_GB2312" w:eastAsia="仿宋_GB2312" w:cs="仿宋_GB2312"/>
          <w:color w:val="323232"/>
          <w:sz w:val="32"/>
          <w:szCs w:val="32"/>
          <w:shd w:val="clear" w:color="auto" w:fill="FFFFFF"/>
        </w:rPr>
        <w:t>年修订）》（京兴应急委发〔202</w:t>
      </w:r>
      <w:r>
        <w:rPr>
          <w:rFonts w:hint="eastAsia" w:ascii="仿宋_GB2312" w:hAnsi="仿宋_GB2312" w:eastAsia="仿宋_GB2312" w:cs="仿宋_GB2312"/>
          <w:color w:val="323232"/>
          <w:sz w:val="32"/>
          <w:szCs w:val="32"/>
          <w:shd w:val="clear" w:color="auto" w:fill="FFFFFF"/>
          <w:lang w:val="en-US" w:eastAsia="zh-CN"/>
        </w:rPr>
        <w:t>4</w:t>
      </w:r>
      <w:r>
        <w:rPr>
          <w:rFonts w:hint="eastAsia" w:ascii="仿宋_GB2312" w:hAnsi="仿宋_GB2312" w:eastAsia="仿宋_GB2312" w:cs="仿宋_GB2312"/>
          <w:color w:val="323232"/>
          <w:sz w:val="32"/>
          <w:szCs w:val="32"/>
          <w:shd w:val="clear" w:color="auto" w:fill="FFFFFF"/>
        </w:rPr>
        <w:t>〕1号）同时废止。</w:t>
      </w:r>
    </w:p>
    <w:p w14:paraId="0C45A04F">
      <w:pPr>
        <w:pStyle w:val="10"/>
        <w:keepLines w:val="0"/>
        <w:pageBreakBefore w:val="0"/>
        <w:shd w:val="clear" w:color="auto" w:fill="FFFFFF"/>
        <w:kinsoku/>
        <w:wordWrap/>
        <w:overflowPunct/>
        <w:topLinePunct w:val="0"/>
        <w:autoSpaceDE/>
        <w:autoSpaceDN/>
        <w:bidi w:val="0"/>
        <w:snapToGrid w:val="0"/>
        <w:spacing w:before="0" w:beforeLines="0" w:beforeAutospacing="0" w:after="0" w:afterLines="0" w:afterAutospacing="0" w:line="560" w:lineRule="exact"/>
        <w:ind w:firstLine="640"/>
        <w:jc w:val="both"/>
        <w:textAlignment w:val="auto"/>
        <w:outlineLvl w:val="0"/>
        <w:rPr>
          <w:rFonts w:ascii="黑体" w:hAnsi="黑体" w:eastAsia="黑体" w:cs="仿宋_GB2312"/>
          <w:b w:val="0"/>
          <w:bCs w:val="0"/>
          <w:color w:val="323232"/>
          <w:sz w:val="32"/>
          <w:szCs w:val="32"/>
        </w:rPr>
      </w:pPr>
      <w:r>
        <w:rPr>
          <w:rStyle w:val="13"/>
          <w:rFonts w:hint="eastAsia" w:ascii="黑体" w:hAnsi="黑体" w:eastAsia="黑体" w:cs="仿宋_GB2312"/>
          <w:b w:val="0"/>
          <w:bCs w:val="0"/>
          <w:color w:val="323232"/>
          <w:sz w:val="32"/>
          <w:szCs w:val="32"/>
          <w:shd w:val="clear" w:color="auto" w:fill="FFFFFF"/>
        </w:rPr>
        <w:t>9 附件</w:t>
      </w:r>
    </w:p>
    <w:p w14:paraId="1608FB8E">
      <w:pPr>
        <w:pStyle w:val="10"/>
        <w:keepLines w:val="0"/>
        <w:pageBreakBefore w:val="0"/>
        <w:shd w:val="clear" w:color="auto" w:fill="FFFFFF"/>
        <w:kinsoku/>
        <w:wordWrap/>
        <w:overflowPunct/>
        <w:topLinePunct w:val="0"/>
        <w:autoSpaceDE/>
        <w:autoSpaceDN/>
        <w:bidi w:val="0"/>
        <w:adjustRightInd w:val="0"/>
        <w:snapToGrid w:val="0"/>
        <w:spacing w:before="0" w:beforeLines="0" w:beforeAutospacing="0" w:after="0" w:afterLines="0" w:afterAutospacing="0" w:line="560" w:lineRule="exact"/>
        <w:ind w:firstLine="640"/>
        <w:jc w:val="both"/>
        <w:textAlignment w:val="auto"/>
        <w:rPr>
          <w:rFonts w:ascii="仿宋_GB2312" w:hAnsi="仿宋_GB2312" w:eastAsia="仿宋_GB2312" w:cs="仿宋_GB2312"/>
          <w:color w:val="323232"/>
          <w:sz w:val="32"/>
          <w:szCs w:val="32"/>
          <w:shd w:val="clear" w:color="auto" w:fill="FFFFFF"/>
        </w:rPr>
      </w:pPr>
      <w:r>
        <w:rPr>
          <w:rFonts w:hint="eastAsia" w:ascii="仿宋_GB2312" w:hAnsi="仿宋_GB2312" w:eastAsia="仿宋_GB2312" w:cs="仿宋_GB2312"/>
          <w:color w:val="323232"/>
          <w:sz w:val="32"/>
          <w:szCs w:val="32"/>
          <w:shd w:val="clear" w:color="auto" w:fill="FFFFFF"/>
        </w:rPr>
        <w:t>附件1 区防指成员单位职责分工</w:t>
      </w:r>
    </w:p>
    <w:p w14:paraId="3ADAF074">
      <w:pPr>
        <w:pStyle w:val="10"/>
        <w:keepLines w:val="0"/>
        <w:pageBreakBefore w:val="0"/>
        <w:shd w:val="clear" w:color="auto" w:fill="FFFFFF"/>
        <w:kinsoku/>
        <w:wordWrap/>
        <w:overflowPunct/>
        <w:topLinePunct w:val="0"/>
        <w:autoSpaceDE/>
        <w:autoSpaceDN/>
        <w:bidi w:val="0"/>
        <w:adjustRightInd w:val="0"/>
        <w:snapToGrid w:val="0"/>
        <w:spacing w:before="0" w:beforeLines="0" w:beforeAutospacing="0" w:after="0" w:afterLines="0" w:afterAutospacing="0" w:line="560" w:lineRule="exact"/>
        <w:ind w:firstLine="640"/>
        <w:jc w:val="both"/>
        <w:textAlignment w:val="auto"/>
        <w:rPr>
          <w:rFonts w:ascii="仿宋_GB2312" w:hAnsi="仿宋_GB2312" w:eastAsia="仿宋_GB2312" w:cs="仿宋_GB2312"/>
          <w:color w:val="323232"/>
          <w:sz w:val="32"/>
          <w:szCs w:val="32"/>
          <w:shd w:val="clear" w:color="auto" w:fill="FFFFFF"/>
        </w:rPr>
      </w:pPr>
      <w:r>
        <w:rPr>
          <w:rFonts w:hint="eastAsia" w:ascii="仿宋_GB2312" w:hAnsi="仿宋_GB2312" w:eastAsia="仿宋_GB2312" w:cs="仿宋_GB2312"/>
          <w:color w:val="323232"/>
          <w:sz w:val="32"/>
          <w:szCs w:val="32"/>
          <w:shd w:val="clear" w:color="auto" w:fill="FFFFFF"/>
        </w:rPr>
        <w:t xml:space="preserve">附件2 </w:t>
      </w:r>
      <w:r>
        <w:rPr>
          <w:rFonts w:hint="eastAsia" w:eastAsia="仿宋_GB2312"/>
          <w:color w:val="000000"/>
          <w:sz w:val="32"/>
          <w:szCs w:val="32"/>
        </w:rPr>
        <w:t>汛期气象灾害预警公众防护指引</w:t>
      </w:r>
    </w:p>
    <w:p w14:paraId="4DC8DE6D">
      <w:pPr>
        <w:pStyle w:val="10"/>
        <w:keepLines w:val="0"/>
        <w:pageBreakBefore w:val="0"/>
        <w:shd w:val="clear" w:color="auto" w:fill="FFFFFF"/>
        <w:kinsoku/>
        <w:wordWrap/>
        <w:overflowPunct/>
        <w:topLinePunct w:val="0"/>
        <w:autoSpaceDE/>
        <w:autoSpaceDN/>
        <w:bidi w:val="0"/>
        <w:adjustRightInd w:val="0"/>
        <w:snapToGrid w:val="0"/>
        <w:spacing w:before="0" w:beforeLines="0" w:beforeAutospacing="0" w:after="0" w:afterLines="0" w:afterAutospacing="0" w:line="560" w:lineRule="exact"/>
        <w:ind w:firstLine="640"/>
        <w:jc w:val="both"/>
        <w:textAlignment w:val="auto"/>
        <w:rPr>
          <w:rFonts w:ascii="仿宋_GB2312" w:hAnsi="仿宋_GB2312" w:eastAsia="仿宋_GB2312" w:cs="仿宋_GB2312"/>
          <w:color w:val="323232"/>
          <w:sz w:val="32"/>
          <w:szCs w:val="32"/>
          <w:shd w:val="clear" w:color="auto" w:fill="FFFFFF"/>
        </w:rPr>
      </w:pPr>
      <w:r>
        <w:rPr>
          <w:rFonts w:hint="eastAsia" w:ascii="仿宋_GB2312" w:hAnsi="仿宋_GB2312" w:eastAsia="仿宋_GB2312" w:cs="仿宋_GB2312"/>
          <w:color w:val="323232"/>
          <w:sz w:val="32"/>
          <w:szCs w:val="32"/>
          <w:shd w:val="clear" w:color="auto" w:fill="FFFFFF"/>
        </w:rPr>
        <w:t>附件3 暴雨、洪水、积水内涝风险预警标准</w:t>
      </w:r>
    </w:p>
    <w:p w14:paraId="7CFEF9D4">
      <w:pPr>
        <w:pStyle w:val="10"/>
        <w:keepLines w:val="0"/>
        <w:pageBreakBefore w:val="0"/>
        <w:shd w:val="clear" w:color="auto" w:fill="FFFFFF"/>
        <w:kinsoku/>
        <w:wordWrap/>
        <w:overflowPunct/>
        <w:topLinePunct w:val="0"/>
        <w:autoSpaceDE/>
        <w:autoSpaceDN/>
        <w:bidi w:val="0"/>
        <w:adjustRightInd w:val="0"/>
        <w:snapToGrid w:val="0"/>
        <w:spacing w:before="0" w:beforeLines="0" w:beforeAutospacing="0" w:after="0" w:afterLines="0" w:afterAutospacing="0" w:line="560" w:lineRule="exact"/>
        <w:ind w:firstLine="640"/>
        <w:jc w:val="both"/>
        <w:textAlignment w:val="auto"/>
        <w:rPr>
          <w:rFonts w:ascii="仿宋_GB2312" w:hAnsi="仿宋_GB2312" w:eastAsia="仿宋_GB2312" w:cs="仿宋_GB2312"/>
          <w:color w:val="323232"/>
          <w:sz w:val="32"/>
          <w:szCs w:val="32"/>
          <w:shd w:val="clear" w:color="auto" w:fill="FFFFFF"/>
        </w:rPr>
      </w:pPr>
      <w:r>
        <w:rPr>
          <w:rFonts w:hint="eastAsia" w:ascii="仿宋_GB2312" w:hAnsi="仿宋_GB2312" w:eastAsia="仿宋_GB2312" w:cs="仿宋_GB2312"/>
          <w:color w:val="323232"/>
          <w:sz w:val="32"/>
          <w:szCs w:val="32"/>
          <w:shd w:val="clear" w:color="auto" w:fill="FFFFFF"/>
        </w:rPr>
        <w:t>附件4 防汛突发事件（险情）分级</w:t>
      </w:r>
    </w:p>
    <w:p w14:paraId="7CC48E8C">
      <w:pPr>
        <w:pStyle w:val="10"/>
        <w:keepLines w:val="0"/>
        <w:pageBreakBefore w:val="0"/>
        <w:shd w:val="clear" w:color="auto" w:fill="FFFFFF"/>
        <w:kinsoku/>
        <w:wordWrap/>
        <w:overflowPunct/>
        <w:topLinePunct w:val="0"/>
        <w:autoSpaceDE/>
        <w:autoSpaceDN/>
        <w:bidi w:val="0"/>
        <w:adjustRightInd w:val="0"/>
        <w:snapToGrid w:val="0"/>
        <w:spacing w:before="0" w:beforeLines="0" w:beforeAutospacing="0" w:after="0" w:afterLines="0" w:afterAutospacing="0" w:line="560" w:lineRule="exact"/>
        <w:ind w:firstLine="640"/>
        <w:jc w:val="both"/>
        <w:textAlignment w:val="auto"/>
        <w:rPr>
          <w:rFonts w:ascii="仿宋_GB2312" w:hAnsi="仿宋_GB2312" w:eastAsia="仿宋_GB2312" w:cs="仿宋_GB2312"/>
          <w:color w:val="323232"/>
          <w:sz w:val="32"/>
          <w:szCs w:val="32"/>
          <w:shd w:val="clear" w:color="auto" w:fill="FFFFFF"/>
        </w:rPr>
      </w:pPr>
      <w:r>
        <w:rPr>
          <w:rFonts w:hint="eastAsia" w:ascii="仿宋_GB2312" w:hAnsi="仿宋_GB2312" w:eastAsia="仿宋_GB2312" w:cs="仿宋_GB2312"/>
          <w:color w:val="323232"/>
          <w:sz w:val="32"/>
          <w:szCs w:val="32"/>
          <w:shd w:val="clear" w:color="auto" w:fill="FFFFFF"/>
        </w:rPr>
        <w:t>附件5 名词术语、缩略语的说明</w:t>
      </w:r>
    </w:p>
    <w:p w14:paraId="41061278">
      <w:pPr>
        <w:pStyle w:val="10"/>
        <w:keepLines w:val="0"/>
        <w:pageBreakBefore w:val="0"/>
        <w:shd w:val="clear" w:color="auto" w:fill="FFFFFF"/>
        <w:kinsoku/>
        <w:wordWrap/>
        <w:overflowPunct/>
        <w:topLinePunct w:val="0"/>
        <w:autoSpaceDE/>
        <w:autoSpaceDN/>
        <w:bidi w:val="0"/>
        <w:adjustRightInd w:val="0"/>
        <w:snapToGrid w:val="0"/>
        <w:spacing w:before="0" w:beforeLines="0" w:beforeAutospacing="0" w:after="0" w:afterLines="0" w:afterAutospacing="0" w:line="560" w:lineRule="exact"/>
        <w:ind w:firstLine="640"/>
        <w:jc w:val="both"/>
        <w:textAlignment w:val="auto"/>
        <w:rPr>
          <w:rFonts w:ascii="黑体" w:eastAsia="黑体" w:cs="黑体"/>
          <w:sz w:val="32"/>
          <w:szCs w:val="32"/>
        </w:rPr>
      </w:pPr>
      <w:r>
        <w:rPr>
          <w:rFonts w:hint="eastAsia" w:ascii="仿宋_GB2312" w:hAnsi="仿宋_GB2312" w:eastAsia="仿宋_GB2312" w:cs="仿宋_GB2312"/>
          <w:color w:val="323232"/>
          <w:sz w:val="32"/>
          <w:szCs w:val="32"/>
          <w:shd w:val="clear" w:color="auto" w:fill="FFFFFF"/>
        </w:rPr>
        <w:t xml:space="preserve">附件6 </w:t>
      </w:r>
      <w:r>
        <w:rPr>
          <w:rFonts w:hint="eastAsia" w:ascii="仿宋_GB2312" w:hAnsi="仿宋_GB2312" w:eastAsia="仿宋_GB2312" w:cs="仿宋_GB2312"/>
          <w:color w:val="323232"/>
          <w:sz w:val="32"/>
          <w:szCs w:val="32"/>
          <w:shd w:val="clear" w:color="auto" w:fill="FFFFFF"/>
          <w:lang w:val="en-US" w:eastAsia="zh-CN"/>
        </w:rPr>
        <w:t>大兴区</w:t>
      </w:r>
      <w:r>
        <w:rPr>
          <w:rFonts w:hint="eastAsia" w:ascii="仿宋_GB2312" w:hAnsi="仿宋_GB2312" w:eastAsia="仿宋_GB2312" w:cs="仿宋_GB2312"/>
          <w:color w:val="323232"/>
          <w:sz w:val="32"/>
          <w:szCs w:val="32"/>
          <w:shd w:val="clear" w:color="auto" w:fill="FFFFFF"/>
        </w:rPr>
        <w:t>历史洪涝简介</w:t>
      </w:r>
      <w:r>
        <w:rPr>
          <w:rFonts w:hint="eastAsia" w:ascii="仿宋_GB2312" w:hAnsi="仿宋_GB2312" w:eastAsia="仿宋_GB2312" w:cs="仿宋_GB2312"/>
          <w:color w:val="323232"/>
          <w:sz w:val="32"/>
          <w:szCs w:val="32"/>
          <w:shd w:val="clear" w:color="auto" w:fill="FFFFFF"/>
        </w:rPr>
        <w:br w:type="page"/>
      </w:r>
      <w:r>
        <w:rPr>
          <w:rFonts w:hint="eastAsia" w:ascii="黑体" w:eastAsia="黑体" w:cs="黑体"/>
          <w:sz w:val="32"/>
          <w:szCs w:val="32"/>
        </w:rPr>
        <w:t>附件</w:t>
      </w:r>
      <w:r>
        <w:rPr>
          <w:rFonts w:ascii="黑体" w:eastAsia="黑体" w:cs="黑体"/>
          <w:sz w:val="32"/>
          <w:szCs w:val="32"/>
        </w:rPr>
        <w:t>1</w:t>
      </w:r>
    </w:p>
    <w:p w14:paraId="46F14F92">
      <w:pPr>
        <w:keepLines w:val="0"/>
        <w:pageBreakBefore w:val="0"/>
        <w:kinsoku/>
        <w:wordWrap/>
        <w:overflowPunct/>
        <w:topLinePunct w:val="0"/>
        <w:autoSpaceDE/>
        <w:autoSpaceDN/>
        <w:bidi w:val="0"/>
        <w:adjustRightInd w:val="0"/>
        <w:snapToGrid w:val="0"/>
        <w:spacing w:before="0" w:beforeLines="0" w:afterLines="0" w:line="560" w:lineRule="exact"/>
        <w:jc w:val="center"/>
        <w:textAlignment w:val="auto"/>
        <w:rPr>
          <w:rFonts w:ascii="方正小标宋简体" w:hAnsi="黑体" w:eastAsia="方正小标宋简体" w:cs="方正小标宋简体"/>
          <w:sz w:val="44"/>
          <w:szCs w:val="44"/>
        </w:rPr>
      </w:pPr>
      <w:r>
        <w:rPr>
          <w:rFonts w:hint="eastAsia" w:ascii="方正小标宋简体" w:hAnsi="黑体" w:eastAsia="方正小标宋简体" w:cs="方正小标宋简体"/>
          <w:sz w:val="44"/>
          <w:szCs w:val="44"/>
        </w:rPr>
        <w:t>区防指成员单位职责分工</w:t>
      </w:r>
    </w:p>
    <w:p w14:paraId="2893B422">
      <w:pPr>
        <w:keepLines w:val="0"/>
        <w:pageBreakBefore w:val="0"/>
        <w:kinsoku/>
        <w:wordWrap/>
        <w:overflowPunct/>
        <w:topLinePunct w:val="0"/>
        <w:autoSpaceDE/>
        <w:autoSpaceDN/>
        <w:bidi w:val="0"/>
        <w:adjustRightInd w:val="0"/>
        <w:snapToGrid w:val="0"/>
        <w:spacing w:beforeLines="0" w:afterLines="0" w:line="560" w:lineRule="exact"/>
        <w:ind w:firstLine="880"/>
        <w:textAlignment w:val="auto"/>
        <w:rPr>
          <w:rFonts w:ascii="方正小标宋简体" w:hAnsi="黑体" w:eastAsia="方正小标宋简体" w:cs="方正小标宋简体"/>
          <w:sz w:val="44"/>
          <w:szCs w:val="44"/>
        </w:rPr>
      </w:pPr>
    </w:p>
    <w:p w14:paraId="50DA7F6C">
      <w:pPr>
        <w:keepLines w:val="0"/>
        <w:pageBreakBefore w:val="0"/>
        <w:kinsoku/>
        <w:wordWrap/>
        <w:overflowPunct/>
        <w:topLinePunct w:val="0"/>
        <w:autoSpaceDE/>
        <w:autoSpaceDN/>
        <w:bidi w:val="0"/>
        <w:snapToGrid w:val="0"/>
        <w:spacing w:beforeLines="0" w:afterLines="0" w:line="560" w:lineRule="exact"/>
        <w:ind w:firstLine="640"/>
        <w:textAlignment w:val="auto"/>
        <w:rPr>
          <w:rFonts w:hint="eastAsia" w:ascii="仿宋_GB2312" w:hAnsi="仿宋_GB2312" w:eastAsia="仿宋_GB2312" w:cs="仿宋_GB2312"/>
          <w:color w:val="323232"/>
          <w:kern w:val="0"/>
          <w:sz w:val="32"/>
          <w:szCs w:val="32"/>
          <w:shd w:val="clear" w:color="auto" w:fill="FFFFFF"/>
          <w:lang w:val="en-US" w:eastAsia="zh-CN" w:bidi="ar-SA"/>
        </w:rPr>
      </w:pPr>
      <w:r>
        <w:rPr>
          <w:rFonts w:hint="eastAsia" w:ascii="仿宋_GB2312" w:hAnsi="仿宋_GB2312" w:eastAsia="仿宋_GB2312" w:cs="仿宋_GB2312"/>
          <w:color w:val="323232"/>
          <w:kern w:val="0"/>
          <w:sz w:val="32"/>
          <w:szCs w:val="32"/>
          <w:shd w:val="clear" w:color="auto" w:fill="FFFFFF"/>
          <w:lang w:val="en-US" w:eastAsia="zh-CN" w:bidi="ar-SA"/>
        </w:rPr>
        <w:t>（1）区委宣传部：负责组织指导全区防汛工作动态宣传、新闻发布和舆论引导；组织协调主流媒体积极开展防汛宣传；承担防汛宣传专项分指挥部的具体工作。</w:t>
      </w:r>
    </w:p>
    <w:p w14:paraId="39CD8A9C">
      <w:pPr>
        <w:keepLines w:val="0"/>
        <w:pageBreakBefore w:val="0"/>
        <w:kinsoku/>
        <w:wordWrap/>
        <w:overflowPunct/>
        <w:topLinePunct w:val="0"/>
        <w:autoSpaceDE/>
        <w:autoSpaceDN/>
        <w:bidi w:val="0"/>
        <w:adjustRightInd w:val="0"/>
        <w:snapToGrid w:val="0"/>
        <w:spacing w:beforeLines="0" w:afterLines="0" w:line="560" w:lineRule="exact"/>
        <w:ind w:firstLine="640"/>
        <w:textAlignment w:val="auto"/>
        <w:rPr>
          <w:rFonts w:hint="eastAsia" w:ascii="仿宋_GB2312" w:hAnsi="仿宋_GB2312" w:eastAsia="仿宋_GB2312" w:cs="仿宋_GB2312"/>
          <w:color w:val="323232"/>
          <w:kern w:val="0"/>
          <w:sz w:val="32"/>
          <w:szCs w:val="32"/>
          <w:shd w:val="clear" w:color="auto" w:fill="FFFFFF"/>
          <w:lang w:val="en-US" w:eastAsia="zh-CN" w:bidi="ar-SA"/>
        </w:rPr>
      </w:pPr>
      <w:r>
        <w:rPr>
          <w:rFonts w:hint="eastAsia" w:ascii="仿宋_GB2312" w:hAnsi="仿宋_GB2312" w:eastAsia="仿宋_GB2312" w:cs="仿宋_GB2312"/>
          <w:color w:val="323232"/>
          <w:kern w:val="0"/>
          <w:sz w:val="32"/>
          <w:szCs w:val="32"/>
          <w:shd w:val="clear" w:color="auto" w:fill="FFFFFF"/>
          <w:lang w:val="en-US" w:eastAsia="zh-CN" w:bidi="ar-SA"/>
        </w:rPr>
        <w:t>（2）区委网信办：负责组织、指导、协调网络媒体做好防汛工作动态宣传、信息发布和舆论引导工作；建立健全涉汛网络舆情应急预案体系，及时向区防指报告涉汛网络舆情及相关工作情况。</w:t>
      </w:r>
    </w:p>
    <w:p w14:paraId="5F8A8369">
      <w:pPr>
        <w:keepLines w:val="0"/>
        <w:pageBreakBefore w:val="0"/>
        <w:kinsoku/>
        <w:wordWrap/>
        <w:overflowPunct/>
        <w:topLinePunct w:val="0"/>
        <w:autoSpaceDE/>
        <w:autoSpaceDN/>
        <w:bidi w:val="0"/>
        <w:adjustRightInd w:val="0"/>
        <w:snapToGrid w:val="0"/>
        <w:spacing w:beforeLines="0" w:afterLines="0" w:line="560" w:lineRule="exact"/>
        <w:ind w:firstLine="640"/>
        <w:textAlignment w:val="auto"/>
        <w:rPr>
          <w:rFonts w:hint="eastAsia" w:ascii="仿宋_GB2312" w:hAnsi="仿宋_GB2312" w:eastAsia="仿宋_GB2312" w:cs="仿宋_GB2312"/>
          <w:color w:val="323232"/>
          <w:kern w:val="0"/>
          <w:sz w:val="32"/>
          <w:szCs w:val="32"/>
          <w:shd w:val="clear" w:color="auto" w:fill="FFFFFF"/>
          <w:lang w:val="en-US" w:eastAsia="zh-CN" w:bidi="ar-SA"/>
        </w:rPr>
      </w:pPr>
      <w:r>
        <w:rPr>
          <w:rFonts w:hint="eastAsia" w:ascii="仿宋_GB2312" w:hAnsi="仿宋_GB2312" w:eastAsia="仿宋_GB2312" w:cs="仿宋_GB2312"/>
          <w:color w:val="323232"/>
          <w:kern w:val="0"/>
          <w:sz w:val="32"/>
          <w:szCs w:val="32"/>
          <w:shd w:val="clear" w:color="auto" w:fill="FFFFFF"/>
          <w:lang w:val="en-US" w:eastAsia="zh-CN" w:bidi="ar-SA"/>
        </w:rPr>
        <w:t>（3）区发改委：按职能权限负责经区政府决策实施的区级水利工程设施、重点雨水排除设施、堤防水毁修复等防汛工程的审批、核准以及重点防汛排水、应急度汛、水毁工程项目的立项审批工作；按照区政府储备机制，安排落实区政府固定资产投资;负责开展救灾物资的收储、轮换和日常管理，根据救灾物资动用指令按程序组织调拨；组织协调粮食储备相关工作；制定相关应急预案，组织本系统做好洪涝灾害应对工作。</w:t>
      </w:r>
    </w:p>
    <w:p w14:paraId="339B51C4">
      <w:pPr>
        <w:keepLines w:val="0"/>
        <w:pageBreakBefore w:val="0"/>
        <w:kinsoku/>
        <w:wordWrap/>
        <w:overflowPunct/>
        <w:topLinePunct w:val="0"/>
        <w:autoSpaceDE/>
        <w:autoSpaceDN/>
        <w:bidi w:val="0"/>
        <w:adjustRightInd w:val="0"/>
        <w:snapToGrid w:val="0"/>
        <w:spacing w:beforeLines="0" w:afterLines="0" w:line="560" w:lineRule="exact"/>
        <w:ind w:firstLine="640"/>
        <w:textAlignment w:val="auto"/>
        <w:rPr>
          <w:rFonts w:hint="eastAsia" w:ascii="仿宋_GB2312" w:hAnsi="仿宋_GB2312" w:eastAsia="仿宋_GB2312" w:cs="仿宋_GB2312"/>
          <w:color w:val="323232"/>
          <w:kern w:val="0"/>
          <w:sz w:val="32"/>
          <w:szCs w:val="32"/>
          <w:shd w:val="clear" w:color="auto" w:fill="FFFFFF"/>
          <w:lang w:val="en-US" w:eastAsia="zh-CN" w:bidi="ar-SA"/>
        </w:rPr>
      </w:pPr>
      <w:r>
        <w:rPr>
          <w:rFonts w:hint="eastAsia" w:ascii="仿宋_GB2312" w:hAnsi="仿宋_GB2312" w:eastAsia="仿宋_GB2312" w:cs="仿宋_GB2312"/>
          <w:color w:val="323232"/>
          <w:kern w:val="0"/>
          <w:sz w:val="32"/>
          <w:szCs w:val="32"/>
          <w:shd w:val="clear" w:color="auto" w:fill="FFFFFF"/>
          <w:lang w:val="en-US" w:eastAsia="zh-CN" w:bidi="ar-SA"/>
        </w:rPr>
        <w:t>（4）区教委：负责组织指导、协调、监督本区各级各类学校和区级教育单位安全度汛工作。指导监督各级教育主管部门和区级教育单位的危险校舍排查和改造工作；指导各级教育主管部门开展学生防灾安全教育和应急演练工作。配合各级政府落实相关学校设施作为临时避险场所；指导受灾区开展学校基础设施修复工作，保障正常教学秩序。</w:t>
      </w:r>
    </w:p>
    <w:p w14:paraId="3E06FF26">
      <w:pPr>
        <w:keepLines w:val="0"/>
        <w:pageBreakBefore w:val="0"/>
        <w:kinsoku/>
        <w:wordWrap/>
        <w:overflowPunct/>
        <w:topLinePunct w:val="0"/>
        <w:autoSpaceDE/>
        <w:autoSpaceDN/>
        <w:bidi w:val="0"/>
        <w:snapToGrid w:val="0"/>
        <w:spacing w:beforeLines="0" w:afterLines="0" w:line="560" w:lineRule="exact"/>
        <w:ind w:firstLine="640"/>
        <w:textAlignment w:val="auto"/>
        <w:rPr>
          <w:rFonts w:hint="eastAsia" w:ascii="仿宋_GB2312" w:hAnsi="仿宋_GB2312" w:eastAsia="仿宋_GB2312" w:cs="仿宋_GB2312"/>
          <w:color w:val="323232"/>
          <w:kern w:val="0"/>
          <w:sz w:val="32"/>
          <w:szCs w:val="32"/>
          <w:shd w:val="clear" w:color="auto" w:fill="FFFFFF"/>
          <w:lang w:val="en-US" w:eastAsia="zh-CN" w:bidi="ar-SA"/>
        </w:rPr>
      </w:pPr>
      <w:r>
        <w:rPr>
          <w:rFonts w:hint="eastAsia" w:ascii="仿宋_GB2312" w:hAnsi="仿宋_GB2312" w:eastAsia="仿宋_GB2312" w:cs="仿宋_GB2312"/>
          <w:color w:val="323232"/>
          <w:kern w:val="0"/>
          <w:sz w:val="32"/>
          <w:szCs w:val="32"/>
          <w:shd w:val="clear" w:color="auto" w:fill="FFFFFF"/>
          <w:lang w:val="en-US" w:eastAsia="zh-CN" w:bidi="ar-SA"/>
        </w:rPr>
        <w:t>（5）区经信局：负责统筹防汛工作实施期间全区通信应急保障工作，协调区政务和数据局、区通管办分别落实政务专网和公众通信网的保障工作；协调防汛抢险救援有关应急物资的生产组织。</w:t>
      </w:r>
    </w:p>
    <w:p w14:paraId="1C40A792">
      <w:pPr>
        <w:keepLines w:val="0"/>
        <w:pageBreakBefore w:val="0"/>
        <w:kinsoku/>
        <w:wordWrap/>
        <w:overflowPunct/>
        <w:topLinePunct w:val="0"/>
        <w:autoSpaceDE/>
        <w:autoSpaceDN/>
        <w:bidi w:val="0"/>
        <w:snapToGrid w:val="0"/>
        <w:spacing w:beforeLines="0" w:afterLines="0" w:line="560" w:lineRule="exact"/>
        <w:ind w:firstLine="640"/>
        <w:textAlignment w:val="auto"/>
        <w:rPr>
          <w:rFonts w:hint="default" w:ascii="仿宋_GB2312" w:hAnsi="仿宋_GB2312" w:eastAsia="仿宋_GB2312" w:cs="仿宋_GB2312"/>
          <w:color w:val="323232"/>
          <w:kern w:val="0"/>
          <w:sz w:val="32"/>
          <w:szCs w:val="32"/>
          <w:shd w:val="clear" w:color="auto" w:fill="FFFFFF"/>
          <w:lang w:val="en-US" w:eastAsia="zh-CN" w:bidi="ar-SA"/>
        </w:rPr>
      </w:pPr>
      <w:r>
        <w:rPr>
          <w:rFonts w:hint="eastAsia" w:ascii="仿宋_GB2312" w:hAnsi="仿宋_GB2312" w:eastAsia="仿宋_GB2312" w:cs="仿宋_GB2312"/>
          <w:color w:val="323232"/>
          <w:kern w:val="0"/>
          <w:sz w:val="32"/>
          <w:szCs w:val="32"/>
          <w:shd w:val="clear" w:color="auto" w:fill="FFFFFF"/>
          <w:lang w:val="en-US" w:eastAsia="zh-CN" w:bidi="ar-SA"/>
        </w:rPr>
        <w:t>（6）区政务和数据局：负责防汛工作实施期间的电子政务外网骨干网运行保障工作，协调800兆运营单位做好通信保障工作；负责协调防汛应急相关政务服务工作。</w:t>
      </w:r>
    </w:p>
    <w:p w14:paraId="4C51D9A7">
      <w:pPr>
        <w:keepLines w:val="0"/>
        <w:pageBreakBefore w:val="0"/>
        <w:kinsoku/>
        <w:wordWrap/>
        <w:overflowPunct/>
        <w:topLinePunct w:val="0"/>
        <w:autoSpaceDE/>
        <w:autoSpaceDN/>
        <w:bidi w:val="0"/>
        <w:adjustRightInd w:val="0"/>
        <w:snapToGrid w:val="0"/>
        <w:spacing w:beforeLines="0" w:afterLines="0" w:line="560" w:lineRule="exact"/>
        <w:ind w:firstLine="640"/>
        <w:textAlignment w:val="auto"/>
        <w:rPr>
          <w:rFonts w:hint="eastAsia" w:ascii="仿宋_GB2312" w:hAnsi="仿宋_GB2312" w:eastAsia="仿宋_GB2312" w:cs="仿宋_GB2312"/>
          <w:color w:val="323232"/>
          <w:kern w:val="0"/>
          <w:sz w:val="32"/>
          <w:szCs w:val="32"/>
          <w:shd w:val="clear" w:color="auto" w:fill="FFFFFF"/>
          <w:lang w:val="en-US" w:eastAsia="zh-CN" w:bidi="ar-SA"/>
        </w:rPr>
      </w:pPr>
      <w:r>
        <w:rPr>
          <w:rFonts w:hint="eastAsia" w:ascii="仿宋_GB2312" w:hAnsi="仿宋_GB2312" w:eastAsia="仿宋_GB2312" w:cs="仿宋_GB2312"/>
          <w:color w:val="323232"/>
          <w:kern w:val="0"/>
          <w:sz w:val="32"/>
          <w:szCs w:val="32"/>
          <w:shd w:val="clear" w:color="auto" w:fill="FFFFFF"/>
          <w:lang w:val="en-US" w:eastAsia="zh-CN" w:bidi="ar-SA"/>
        </w:rPr>
        <w:t>（7）区公安分局：负责维护防汛抢险秩序和灾区社会治安工作，协助防汛、应急管理部门组织群众撤离和转移。</w:t>
      </w:r>
    </w:p>
    <w:p w14:paraId="5031C3C3">
      <w:pPr>
        <w:keepLines w:val="0"/>
        <w:pageBreakBefore w:val="0"/>
        <w:kinsoku/>
        <w:wordWrap/>
        <w:overflowPunct/>
        <w:topLinePunct w:val="0"/>
        <w:autoSpaceDE/>
        <w:autoSpaceDN/>
        <w:bidi w:val="0"/>
        <w:adjustRightInd w:val="0"/>
        <w:snapToGrid w:val="0"/>
        <w:spacing w:beforeLines="0" w:afterLines="0" w:line="560" w:lineRule="exact"/>
        <w:ind w:firstLine="640"/>
        <w:textAlignment w:val="auto"/>
        <w:rPr>
          <w:rFonts w:hint="eastAsia" w:ascii="仿宋_GB2312" w:hAnsi="仿宋_GB2312" w:eastAsia="仿宋_GB2312" w:cs="仿宋_GB2312"/>
          <w:color w:val="323232"/>
          <w:kern w:val="0"/>
          <w:sz w:val="32"/>
          <w:szCs w:val="32"/>
          <w:shd w:val="clear" w:color="auto" w:fill="FFFFFF"/>
          <w:lang w:val="en-US" w:eastAsia="zh-CN" w:bidi="ar-SA"/>
        </w:rPr>
      </w:pPr>
      <w:r>
        <w:rPr>
          <w:rFonts w:hint="eastAsia" w:ascii="仿宋_GB2312" w:hAnsi="仿宋_GB2312" w:eastAsia="仿宋_GB2312" w:cs="仿宋_GB2312"/>
          <w:color w:val="323232"/>
          <w:kern w:val="0"/>
          <w:sz w:val="32"/>
          <w:szCs w:val="32"/>
          <w:shd w:val="clear" w:color="auto" w:fill="FFFFFF"/>
          <w:lang w:val="en-US" w:eastAsia="zh-CN" w:bidi="ar-SA"/>
        </w:rPr>
        <w:t>（8）区民政局：落实社会救助政策和标准，负责灾后重建阶段受灾群众的临时救助；协助做好灾后应急保障阶段的救助工作。</w:t>
      </w:r>
    </w:p>
    <w:p w14:paraId="2FD8EB5E">
      <w:pPr>
        <w:keepLines w:val="0"/>
        <w:pageBreakBefore w:val="0"/>
        <w:kinsoku/>
        <w:wordWrap/>
        <w:overflowPunct/>
        <w:topLinePunct w:val="0"/>
        <w:autoSpaceDE/>
        <w:autoSpaceDN/>
        <w:bidi w:val="0"/>
        <w:adjustRightInd w:val="0"/>
        <w:snapToGrid w:val="0"/>
        <w:spacing w:beforeLines="0" w:afterLines="0" w:line="560" w:lineRule="exact"/>
        <w:ind w:firstLine="640"/>
        <w:textAlignment w:val="auto"/>
        <w:rPr>
          <w:rFonts w:hint="eastAsia" w:ascii="仿宋_GB2312" w:hAnsi="仿宋_GB2312" w:eastAsia="仿宋_GB2312" w:cs="仿宋_GB2312"/>
          <w:color w:val="323232"/>
          <w:kern w:val="0"/>
          <w:sz w:val="32"/>
          <w:szCs w:val="32"/>
          <w:shd w:val="clear" w:color="auto" w:fill="FFFFFF"/>
          <w:lang w:val="en-US" w:eastAsia="zh-CN" w:bidi="ar-SA"/>
        </w:rPr>
      </w:pPr>
      <w:r>
        <w:rPr>
          <w:rFonts w:hint="eastAsia" w:ascii="仿宋_GB2312" w:hAnsi="仿宋_GB2312" w:eastAsia="仿宋_GB2312" w:cs="仿宋_GB2312"/>
          <w:color w:val="323232"/>
          <w:kern w:val="0"/>
          <w:sz w:val="32"/>
          <w:szCs w:val="32"/>
          <w:shd w:val="clear" w:color="auto" w:fill="FFFFFF"/>
          <w:lang w:val="en-US" w:eastAsia="zh-CN" w:bidi="ar-SA"/>
        </w:rPr>
        <w:t>（9）区财政局：负责按照事权、财权划分原则安排抢险、物资、救灾、应急度汛等相关资金。</w:t>
      </w:r>
    </w:p>
    <w:p w14:paraId="419B1FE3">
      <w:pPr>
        <w:keepLines w:val="0"/>
        <w:pageBreakBefore w:val="0"/>
        <w:kinsoku/>
        <w:wordWrap/>
        <w:overflowPunct/>
        <w:topLinePunct w:val="0"/>
        <w:autoSpaceDE/>
        <w:autoSpaceDN/>
        <w:bidi w:val="0"/>
        <w:adjustRightInd w:val="0"/>
        <w:snapToGrid w:val="0"/>
        <w:spacing w:beforeLines="0" w:afterLines="0" w:line="560" w:lineRule="exact"/>
        <w:ind w:firstLine="640"/>
        <w:textAlignment w:val="auto"/>
        <w:rPr>
          <w:rFonts w:hint="eastAsia" w:ascii="仿宋_GB2312" w:hAnsi="仿宋_GB2312" w:eastAsia="仿宋_GB2312" w:cs="仿宋_GB2312"/>
          <w:color w:val="323232"/>
          <w:kern w:val="0"/>
          <w:sz w:val="32"/>
          <w:szCs w:val="32"/>
          <w:shd w:val="clear" w:color="auto" w:fill="FFFFFF"/>
          <w:lang w:val="en-US" w:eastAsia="zh-CN" w:bidi="ar-SA"/>
        </w:rPr>
      </w:pPr>
      <w:r>
        <w:rPr>
          <w:rFonts w:hint="eastAsia" w:ascii="仿宋_GB2312" w:hAnsi="仿宋_GB2312" w:eastAsia="仿宋_GB2312" w:cs="仿宋_GB2312"/>
          <w:color w:val="323232"/>
          <w:kern w:val="0"/>
          <w:sz w:val="32"/>
          <w:szCs w:val="32"/>
          <w:shd w:val="clear" w:color="auto" w:fill="FFFFFF"/>
          <w:lang w:val="en-US" w:eastAsia="zh-CN" w:bidi="ar-SA"/>
        </w:rPr>
        <w:t>（10）区规自分局：负责城市排水管线、排水河道、泵站等水利设施的规划管理工作。</w:t>
      </w:r>
    </w:p>
    <w:p w14:paraId="2537971D">
      <w:pPr>
        <w:keepLines w:val="0"/>
        <w:pageBreakBefore w:val="0"/>
        <w:kinsoku/>
        <w:wordWrap/>
        <w:overflowPunct/>
        <w:topLinePunct w:val="0"/>
        <w:autoSpaceDE/>
        <w:autoSpaceDN/>
        <w:bidi w:val="0"/>
        <w:adjustRightInd w:val="0"/>
        <w:snapToGrid w:val="0"/>
        <w:spacing w:beforeLines="0" w:afterLines="0" w:line="560" w:lineRule="exact"/>
        <w:ind w:firstLine="640"/>
        <w:textAlignment w:val="auto"/>
        <w:rPr>
          <w:rFonts w:hint="eastAsia" w:ascii="仿宋_GB2312" w:hAnsi="仿宋_GB2312" w:eastAsia="仿宋_GB2312" w:cs="仿宋_GB2312"/>
          <w:color w:val="323232"/>
          <w:kern w:val="0"/>
          <w:sz w:val="32"/>
          <w:szCs w:val="32"/>
          <w:shd w:val="clear" w:color="auto" w:fill="FFFFFF"/>
          <w:lang w:val="en-US" w:eastAsia="zh-CN" w:bidi="ar-SA"/>
        </w:rPr>
      </w:pPr>
      <w:r>
        <w:rPr>
          <w:rFonts w:hint="eastAsia" w:ascii="仿宋_GB2312" w:hAnsi="仿宋_GB2312" w:eastAsia="仿宋_GB2312" w:cs="仿宋_GB2312"/>
          <w:color w:val="323232"/>
          <w:kern w:val="0"/>
          <w:sz w:val="32"/>
          <w:szCs w:val="32"/>
          <w:shd w:val="clear" w:color="auto" w:fill="FFFFFF"/>
          <w:lang w:val="en-US" w:eastAsia="zh-CN" w:bidi="ar-SA"/>
        </w:rPr>
        <w:t>（11）区生态环境局：负责因洪水引发的突发环境事件的环境应急监测，提出控制或消除环境污染措施和建议，协调指导突发事件中产生的危险废物的无害化处置。</w:t>
      </w:r>
    </w:p>
    <w:p w14:paraId="0F590E28">
      <w:pPr>
        <w:keepLines w:val="0"/>
        <w:pageBreakBefore w:val="0"/>
        <w:kinsoku/>
        <w:wordWrap/>
        <w:overflowPunct/>
        <w:topLinePunct w:val="0"/>
        <w:autoSpaceDE/>
        <w:autoSpaceDN/>
        <w:bidi w:val="0"/>
        <w:adjustRightInd w:val="0"/>
        <w:snapToGrid w:val="0"/>
        <w:spacing w:beforeLines="0" w:afterLines="0" w:line="560" w:lineRule="exact"/>
        <w:ind w:firstLine="640"/>
        <w:textAlignment w:val="auto"/>
        <w:rPr>
          <w:rFonts w:hint="eastAsia" w:ascii="仿宋_GB2312" w:hAnsi="仿宋_GB2312" w:eastAsia="仿宋_GB2312" w:cs="仿宋_GB2312"/>
          <w:color w:val="323232"/>
          <w:kern w:val="0"/>
          <w:sz w:val="32"/>
          <w:szCs w:val="32"/>
          <w:shd w:val="clear" w:color="auto" w:fill="FFFFFF"/>
          <w:lang w:val="en-US" w:eastAsia="zh-CN" w:bidi="ar-SA"/>
        </w:rPr>
      </w:pPr>
      <w:r>
        <w:rPr>
          <w:rFonts w:hint="eastAsia" w:ascii="仿宋_GB2312" w:hAnsi="仿宋_GB2312" w:eastAsia="仿宋_GB2312" w:cs="仿宋_GB2312"/>
          <w:color w:val="323232"/>
          <w:kern w:val="0"/>
          <w:sz w:val="32"/>
          <w:szCs w:val="32"/>
          <w:shd w:val="clear" w:color="auto" w:fill="FFFFFF"/>
          <w:lang w:val="en-US" w:eastAsia="zh-CN" w:bidi="ar-SA"/>
        </w:rPr>
        <w:t>（12）区住建委：负责全区办理施工许可手续的在建房屋建筑、市政基础设施工程、城镇房屋、普通地下空间、低洼院落等的安全度汛工作；督促企业落实办理施工许可手续的在建工地的防汛责任制及预案；负责督促城镇居民房屋的安全检查和督促解危工作；组织指导农村危房改造工作；指导各镇（街道、功能区）对属地出现险情的城镇房屋、低洼院落、普通地下室进行抢险抢修及群众转移；</w:t>
      </w:r>
      <w:bookmarkStart w:id="20" w:name="OLE_LINK18"/>
      <w:r>
        <w:rPr>
          <w:rFonts w:hint="eastAsia" w:ascii="仿宋_GB2312" w:hAnsi="仿宋_GB2312" w:eastAsia="仿宋_GB2312" w:cs="仿宋_GB2312"/>
          <w:color w:val="323232"/>
          <w:kern w:val="0"/>
          <w:sz w:val="32"/>
          <w:szCs w:val="32"/>
          <w:shd w:val="clear" w:color="auto" w:fill="FFFFFF"/>
          <w:lang w:val="en-US" w:eastAsia="zh-CN" w:bidi="ar-SA"/>
        </w:rPr>
        <w:t>承担</w:t>
      </w:r>
      <w:bookmarkEnd w:id="20"/>
      <w:r>
        <w:rPr>
          <w:rFonts w:hint="eastAsia" w:ascii="仿宋_GB2312" w:hAnsi="仿宋_GB2312" w:eastAsia="仿宋_GB2312" w:cs="仿宋_GB2312"/>
          <w:color w:val="323232"/>
          <w:kern w:val="0"/>
          <w:sz w:val="32"/>
          <w:szCs w:val="32"/>
          <w:shd w:val="clear" w:color="auto" w:fill="FFFFFF"/>
          <w:lang w:val="en-US" w:eastAsia="zh-CN" w:bidi="ar-SA"/>
        </w:rPr>
        <w:t>住房城乡建设防汛专项分指部</w:t>
      </w:r>
      <w:bookmarkStart w:id="21" w:name="OLE_LINK19"/>
      <w:r>
        <w:rPr>
          <w:rFonts w:hint="eastAsia" w:ascii="仿宋_GB2312" w:hAnsi="仿宋_GB2312" w:eastAsia="仿宋_GB2312" w:cs="仿宋_GB2312"/>
          <w:color w:val="323232"/>
          <w:kern w:val="0"/>
          <w:sz w:val="32"/>
          <w:szCs w:val="32"/>
          <w:shd w:val="clear" w:color="auto" w:fill="FFFFFF"/>
          <w:lang w:val="en-US" w:eastAsia="zh-CN" w:bidi="ar-SA"/>
        </w:rPr>
        <w:t>的具体工作。</w:t>
      </w:r>
      <w:bookmarkEnd w:id="21"/>
    </w:p>
    <w:p w14:paraId="3B9FB83E">
      <w:pPr>
        <w:keepLines w:val="0"/>
        <w:pageBreakBefore w:val="0"/>
        <w:kinsoku/>
        <w:wordWrap/>
        <w:overflowPunct/>
        <w:topLinePunct w:val="0"/>
        <w:autoSpaceDE/>
        <w:autoSpaceDN/>
        <w:bidi w:val="0"/>
        <w:adjustRightInd w:val="0"/>
        <w:snapToGrid w:val="0"/>
        <w:spacing w:beforeLines="0" w:afterLines="0" w:line="560" w:lineRule="exact"/>
        <w:ind w:firstLine="640"/>
        <w:textAlignment w:val="auto"/>
        <w:rPr>
          <w:rFonts w:hint="eastAsia" w:ascii="仿宋_GB2312" w:hAnsi="仿宋_GB2312" w:eastAsia="仿宋_GB2312" w:cs="仿宋_GB2312"/>
          <w:color w:val="323232"/>
          <w:kern w:val="0"/>
          <w:sz w:val="32"/>
          <w:szCs w:val="32"/>
          <w:shd w:val="clear" w:color="auto" w:fill="FFFFFF"/>
          <w:lang w:val="en-US" w:eastAsia="zh-CN" w:bidi="ar-SA"/>
        </w:rPr>
      </w:pPr>
      <w:r>
        <w:rPr>
          <w:rFonts w:hint="eastAsia" w:ascii="仿宋_GB2312" w:hAnsi="仿宋_GB2312" w:eastAsia="仿宋_GB2312" w:cs="仿宋_GB2312"/>
          <w:color w:val="323232"/>
          <w:kern w:val="0"/>
          <w:sz w:val="32"/>
          <w:szCs w:val="32"/>
          <w:shd w:val="clear" w:color="auto" w:fill="FFFFFF"/>
          <w:lang w:val="en-US" w:eastAsia="zh-CN" w:bidi="ar-SA"/>
        </w:rPr>
        <w:t>（13）区城管委：负责环卫、燃气、供热、煤炭、市政管线及附属设施、地下综合管廊、再生资源回收、加气（电）站、户外广告设施等安全度汛工作；根据极端天气发生时路面亮度情况，提前开启或延迟关闭新城范围内道路照明设施；遇强降雨造成路面积水时及时切断电源防止漏电。负责城区管理范围内权属道路的水毁修复；协调电力企业做好电力、电源点的安全度汛和重点防汛设施的外电源保障，以及因暴雨造成的电力设施损毁抢险修复、燃气抢通工作；指导相关企业做好城市道路垃圾清扫、环卫推水工作，组织指导属地开展公厕抢修及移动公厕保障工作；负责督导易积水城市道路、城区范围内下凹式桥涵权属单位落实“三个责任人”；承担地下管线和道路防汛专项分指挥部的具体工作。</w:t>
      </w:r>
    </w:p>
    <w:p w14:paraId="053E4D96">
      <w:pPr>
        <w:keepLines w:val="0"/>
        <w:pageBreakBefore w:val="0"/>
        <w:kinsoku/>
        <w:wordWrap/>
        <w:overflowPunct/>
        <w:topLinePunct w:val="0"/>
        <w:autoSpaceDE/>
        <w:autoSpaceDN/>
        <w:bidi w:val="0"/>
        <w:adjustRightInd w:val="0"/>
        <w:snapToGrid w:val="0"/>
        <w:spacing w:beforeLines="0" w:afterLines="0" w:line="560" w:lineRule="exact"/>
        <w:ind w:firstLine="640"/>
        <w:textAlignment w:val="auto"/>
        <w:rPr>
          <w:rFonts w:hint="eastAsia" w:ascii="仿宋_GB2312" w:hAnsi="仿宋_GB2312" w:eastAsia="仿宋_GB2312" w:cs="仿宋_GB2312"/>
          <w:color w:val="323232"/>
          <w:kern w:val="0"/>
          <w:sz w:val="32"/>
          <w:szCs w:val="32"/>
          <w:shd w:val="clear" w:color="auto" w:fill="FFFFFF"/>
          <w:lang w:val="en-US" w:eastAsia="zh-CN" w:bidi="ar-SA"/>
        </w:rPr>
      </w:pPr>
      <w:r>
        <w:rPr>
          <w:rFonts w:hint="eastAsia" w:ascii="仿宋_GB2312" w:hAnsi="仿宋_GB2312" w:eastAsia="仿宋_GB2312" w:cs="仿宋_GB2312"/>
          <w:color w:val="323232"/>
          <w:kern w:val="0"/>
          <w:sz w:val="32"/>
          <w:szCs w:val="32"/>
          <w:shd w:val="clear" w:color="auto" w:fill="FFFFFF"/>
          <w:lang w:val="en-US" w:eastAsia="zh-CN" w:bidi="ar-SA"/>
        </w:rPr>
        <w:t>（14）区交通局：负责全区交通运输保障工作；负责组织协调相关单位落实区级防汛物资运输车辆储备、调集，做好运输保障工作；保障公共交通安全运营；维护客、货运输市场秩序，及时调配公共交通力量疏散因降雨滞留乘客。</w:t>
      </w:r>
    </w:p>
    <w:p w14:paraId="2D538F63">
      <w:pPr>
        <w:keepLines w:val="0"/>
        <w:pageBreakBefore w:val="0"/>
        <w:kinsoku/>
        <w:wordWrap/>
        <w:overflowPunct/>
        <w:topLinePunct w:val="0"/>
        <w:autoSpaceDE/>
        <w:autoSpaceDN/>
        <w:bidi w:val="0"/>
        <w:adjustRightInd w:val="0"/>
        <w:snapToGrid w:val="0"/>
        <w:spacing w:beforeLines="0" w:afterLines="0" w:line="560" w:lineRule="exact"/>
        <w:ind w:firstLine="640"/>
        <w:textAlignment w:val="auto"/>
        <w:rPr>
          <w:rFonts w:hint="eastAsia" w:ascii="仿宋_GB2312" w:hAnsi="仿宋_GB2312" w:eastAsia="仿宋_GB2312" w:cs="仿宋_GB2312"/>
          <w:color w:val="323232"/>
          <w:kern w:val="0"/>
          <w:sz w:val="32"/>
          <w:szCs w:val="32"/>
          <w:shd w:val="clear" w:color="auto" w:fill="FFFFFF"/>
          <w:lang w:val="en-US" w:eastAsia="zh-CN" w:bidi="ar-SA"/>
        </w:rPr>
      </w:pPr>
      <w:r>
        <w:rPr>
          <w:rFonts w:hint="eastAsia" w:ascii="仿宋_GB2312" w:hAnsi="仿宋_GB2312" w:eastAsia="仿宋_GB2312" w:cs="仿宋_GB2312"/>
          <w:color w:val="323232"/>
          <w:kern w:val="0"/>
          <w:sz w:val="32"/>
          <w:szCs w:val="32"/>
          <w:shd w:val="clear" w:color="auto" w:fill="FFFFFF"/>
          <w:lang w:val="en-US" w:eastAsia="zh-CN" w:bidi="ar-SA"/>
        </w:rPr>
        <w:t>（15）区公路分局：负责防洪抢险道路的修建和维护，以及所辖管养道路的排水、防洪抢险修建、修复和维护，所辖管养水毁桥梁的修复、跨河桥梁的淤堵打捞工作；负责督导所辖易积水道路、下凹式桥涵权属单位落实“三个责任人”。</w:t>
      </w:r>
    </w:p>
    <w:p w14:paraId="49B4962B">
      <w:pPr>
        <w:keepLines w:val="0"/>
        <w:pageBreakBefore w:val="0"/>
        <w:kinsoku/>
        <w:wordWrap/>
        <w:overflowPunct/>
        <w:topLinePunct w:val="0"/>
        <w:autoSpaceDE/>
        <w:autoSpaceDN/>
        <w:bidi w:val="0"/>
        <w:snapToGrid w:val="0"/>
        <w:spacing w:beforeLines="0" w:afterLines="0" w:line="560" w:lineRule="exact"/>
        <w:ind w:firstLine="640"/>
        <w:textAlignment w:val="auto"/>
        <w:rPr>
          <w:rFonts w:hint="eastAsia" w:ascii="仿宋_GB2312" w:hAnsi="仿宋_GB2312" w:eastAsia="仿宋_GB2312" w:cs="仿宋_GB2312"/>
          <w:color w:val="323232"/>
          <w:kern w:val="0"/>
          <w:sz w:val="32"/>
          <w:szCs w:val="32"/>
          <w:shd w:val="clear" w:color="auto" w:fill="FFFFFF"/>
          <w:lang w:val="en-US" w:eastAsia="zh-CN" w:bidi="ar-SA"/>
        </w:rPr>
      </w:pPr>
      <w:r>
        <w:rPr>
          <w:rFonts w:hint="eastAsia" w:ascii="仿宋_GB2312" w:hAnsi="仿宋_GB2312" w:eastAsia="仿宋_GB2312" w:cs="仿宋_GB2312"/>
          <w:color w:val="323232"/>
          <w:kern w:val="0"/>
          <w:sz w:val="32"/>
          <w:szCs w:val="32"/>
          <w:shd w:val="clear" w:color="auto" w:fill="FFFFFF"/>
          <w:lang w:val="en-US" w:eastAsia="zh-CN" w:bidi="ar-SA"/>
        </w:rPr>
        <w:t>（16）区水务局：负责组织、协调、指导全区水旱灾害防御工作；负责本区水务行业和水务工程的防汛安全监管工作；负责编制并组织实施河湖、重要水工程的防御洪水及应急水量调度方案，按程序报批并组织实施；承担水情、洪水预报预警工作；组织、协调、指导蓄滞洪区安全建设、管理和运用补偿工作；负责防御洪水和城市内涝应急抢险的技术支撑；组织指导受灾区开展影响河道行洪的障碍物及淤泥清理、自来水管道抢通及应急供水工作；承担水务防汛专项分指挥部和永定河防汛专项分指挥部的具体工作。</w:t>
      </w:r>
    </w:p>
    <w:p w14:paraId="28AB3FD9">
      <w:pPr>
        <w:keepLines w:val="0"/>
        <w:pageBreakBefore w:val="0"/>
        <w:kinsoku/>
        <w:wordWrap/>
        <w:overflowPunct/>
        <w:topLinePunct w:val="0"/>
        <w:autoSpaceDE/>
        <w:autoSpaceDN/>
        <w:bidi w:val="0"/>
        <w:adjustRightInd w:val="0"/>
        <w:snapToGrid w:val="0"/>
        <w:spacing w:beforeLines="0" w:afterLines="0" w:line="560" w:lineRule="exact"/>
        <w:ind w:firstLine="640"/>
        <w:textAlignment w:val="auto"/>
        <w:rPr>
          <w:rFonts w:hint="eastAsia" w:ascii="仿宋_GB2312" w:hAnsi="仿宋_GB2312" w:eastAsia="仿宋_GB2312" w:cs="仿宋_GB2312"/>
          <w:color w:val="323232"/>
          <w:kern w:val="0"/>
          <w:sz w:val="32"/>
          <w:szCs w:val="32"/>
          <w:shd w:val="clear" w:color="auto" w:fill="FFFFFF"/>
          <w:lang w:val="en-US" w:eastAsia="zh-CN" w:bidi="ar-SA"/>
        </w:rPr>
      </w:pPr>
      <w:r>
        <w:rPr>
          <w:rFonts w:hint="eastAsia" w:ascii="仿宋_GB2312" w:hAnsi="仿宋_GB2312" w:eastAsia="仿宋_GB2312" w:cs="仿宋_GB2312"/>
          <w:color w:val="323232"/>
          <w:kern w:val="0"/>
          <w:sz w:val="32"/>
          <w:szCs w:val="32"/>
          <w:shd w:val="clear" w:color="auto" w:fill="FFFFFF"/>
          <w:lang w:val="en-US" w:eastAsia="zh-CN" w:bidi="ar-SA"/>
        </w:rPr>
        <w:t>（17）区农业农村局：负责协调、督促区有关单位及属地开展农作物排涝工作；指导受灾区域开展农业灾后生产恢复工作，会同卫生健康等有关部门统筹推进农村户厕无害化卫生处理功能恢复或重建。</w:t>
      </w:r>
    </w:p>
    <w:p w14:paraId="16B578CC">
      <w:pPr>
        <w:keepLines w:val="0"/>
        <w:pageBreakBefore w:val="0"/>
        <w:kinsoku/>
        <w:wordWrap/>
        <w:overflowPunct/>
        <w:topLinePunct w:val="0"/>
        <w:autoSpaceDE/>
        <w:autoSpaceDN/>
        <w:bidi w:val="0"/>
        <w:adjustRightInd w:val="0"/>
        <w:snapToGrid w:val="0"/>
        <w:spacing w:beforeLines="0" w:afterLines="0" w:line="560" w:lineRule="exact"/>
        <w:ind w:firstLine="640"/>
        <w:textAlignment w:val="auto"/>
        <w:rPr>
          <w:rFonts w:hint="eastAsia" w:ascii="仿宋_GB2312" w:hAnsi="仿宋_GB2312" w:eastAsia="仿宋_GB2312" w:cs="仿宋_GB2312"/>
          <w:color w:val="323232"/>
          <w:kern w:val="0"/>
          <w:sz w:val="32"/>
          <w:szCs w:val="32"/>
          <w:shd w:val="clear" w:color="auto" w:fill="FFFFFF"/>
          <w:lang w:val="en-US" w:eastAsia="zh-CN" w:bidi="ar-SA"/>
        </w:rPr>
      </w:pPr>
      <w:r>
        <w:rPr>
          <w:rFonts w:hint="eastAsia" w:ascii="仿宋_GB2312" w:hAnsi="仿宋_GB2312" w:eastAsia="仿宋_GB2312" w:cs="仿宋_GB2312"/>
          <w:color w:val="323232"/>
          <w:kern w:val="0"/>
          <w:sz w:val="32"/>
          <w:szCs w:val="32"/>
          <w:shd w:val="clear" w:color="auto" w:fill="FFFFFF"/>
          <w:lang w:val="en-US" w:eastAsia="zh-CN" w:bidi="ar-SA"/>
        </w:rPr>
        <w:t>（18）区商务局：负责组织协调生活必需品的供应工作；制定防汛相关应急预案，组织本系统做好洪涝灾害应对工作。</w:t>
      </w:r>
    </w:p>
    <w:p w14:paraId="24357540">
      <w:pPr>
        <w:keepLines w:val="0"/>
        <w:pageBreakBefore w:val="0"/>
        <w:widowControl/>
        <w:kinsoku/>
        <w:wordWrap/>
        <w:overflowPunct/>
        <w:topLinePunct w:val="0"/>
        <w:autoSpaceDE/>
        <w:autoSpaceDN/>
        <w:bidi w:val="0"/>
        <w:adjustRightInd w:val="0"/>
        <w:snapToGrid w:val="0"/>
        <w:spacing w:beforeLines="0" w:afterLines="0" w:line="560" w:lineRule="exact"/>
        <w:ind w:firstLine="640"/>
        <w:textAlignment w:val="auto"/>
        <w:rPr>
          <w:rFonts w:hint="eastAsia" w:ascii="仿宋_GB2312" w:hAnsi="仿宋_GB2312" w:eastAsia="仿宋_GB2312" w:cs="仿宋_GB2312"/>
          <w:color w:val="323232"/>
          <w:kern w:val="0"/>
          <w:sz w:val="32"/>
          <w:szCs w:val="32"/>
          <w:shd w:val="clear" w:color="auto" w:fill="FFFFFF"/>
          <w:lang w:val="en-US" w:eastAsia="zh-CN" w:bidi="ar-SA"/>
        </w:rPr>
      </w:pPr>
      <w:r>
        <w:rPr>
          <w:rFonts w:hint="eastAsia" w:ascii="仿宋_GB2312" w:hAnsi="仿宋_GB2312" w:eastAsia="仿宋_GB2312" w:cs="仿宋_GB2312"/>
          <w:color w:val="323232"/>
          <w:kern w:val="0"/>
          <w:sz w:val="32"/>
          <w:szCs w:val="32"/>
          <w:shd w:val="clear" w:color="auto" w:fill="FFFFFF"/>
          <w:lang w:val="en-US" w:eastAsia="zh-CN" w:bidi="ar-SA"/>
        </w:rPr>
        <w:t>（19）区文化和旅游局：组织、指导A级旅游景区的防汛警示标识、预警设施、避险地点建设和防汛应急预案制定；协调、指导镇（街道、功能区）防汛指挥机构做好游客的疏散、转移、避险，旅行社、乡村民宿的管理工作；负责指导文物保护单位、图书馆、文化馆等单位的场所、文物、图书的防汛安全工作。</w:t>
      </w:r>
    </w:p>
    <w:p w14:paraId="242B15B2">
      <w:pPr>
        <w:keepLines w:val="0"/>
        <w:pageBreakBefore w:val="0"/>
        <w:kinsoku/>
        <w:wordWrap/>
        <w:overflowPunct/>
        <w:topLinePunct w:val="0"/>
        <w:autoSpaceDE/>
        <w:autoSpaceDN/>
        <w:bidi w:val="0"/>
        <w:adjustRightInd w:val="0"/>
        <w:snapToGrid w:val="0"/>
        <w:spacing w:beforeLines="0" w:afterLines="0" w:line="560" w:lineRule="exact"/>
        <w:ind w:firstLine="640"/>
        <w:textAlignment w:val="auto"/>
        <w:rPr>
          <w:rFonts w:hint="eastAsia" w:ascii="仿宋_GB2312" w:hAnsi="仿宋_GB2312" w:eastAsia="仿宋_GB2312" w:cs="仿宋_GB2312"/>
          <w:color w:val="323232"/>
          <w:kern w:val="0"/>
          <w:sz w:val="32"/>
          <w:szCs w:val="32"/>
          <w:shd w:val="clear" w:color="auto" w:fill="FFFFFF"/>
          <w:lang w:val="en-US" w:eastAsia="zh-CN" w:bidi="ar-SA"/>
        </w:rPr>
      </w:pPr>
      <w:r>
        <w:rPr>
          <w:rFonts w:hint="eastAsia" w:ascii="仿宋_GB2312" w:hAnsi="仿宋_GB2312" w:eastAsia="仿宋_GB2312" w:cs="仿宋_GB2312"/>
          <w:color w:val="323232"/>
          <w:kern w:val="0"/>
          <w:sz w:val="32"/>
          <w:szCs w:val="32"/>
          <w:shd w:val="clear" w:color="auto" w:fill="FFFFFF"/>
          <w:lang w:val="en-US" w:eastAsia="zh-CN" w:bidi="ar-SA"/>
        </w:rPr>
        <w:t>（20）区卫生健康委：负责涉汛伤病员的紧急医疗救援，组织灾区卫生防疫和医疗救治工作，组织指导受灾区开展爱国卫生运动。</w:t>
      </w:r>
    </w:p>
    <w:p w14:paraId="4356AC0B">
      <w:pPr>
        <w:keepLines w:val="0"/>
        <w:pageBreakBefore w:val="0"/>
        <w:kinsoku/>
        <w:wordWrap/>
        <w:overflowPunct/>
        <w:topLinePunct w:val="0"/>
        <w:autoSpaceDE/>
        <w:autoSpaceDN/>
        <w:bidi w:val="0"/>
        <w:adjustRightInd w:val="0"/>
        <w:snapToGrid w:val="0"/>
        <w:spacing w:beforeLines="0" w:afterLines="0" w:line="560" w:lineRule="exact"/>
        <w:ind w:firstLine="640"/>
        <w:textAlignment w:val="auto"/>
        <w:rPr>
          <w:rFonts w:hint="eastAsia" w:ascii="仿宋_GB2312" w:hAnsi="仿宋_GB2312" w:eastAsia="仿宋_GB2312" w:cs="仿宋_GB2312"/>
          <w:color w:val="323232"/>
          <w:kern w:val="0"/>
          <w:sz w:val="32"/>
          <w:szCs w:val="32"/>
          <w:shd w:val="clear" w:color="auto" w:fill="FFFFFF"/>
          <w:lang w:val="en-US" w:eastAsia="zh-CN" w:bidi="ar-SA"/>
        </w:rPr>
      </w:pPr>
      <w:r>
        <w:rPr>
          <w:rFonts w:hint="eastAsia" w:ascii="仿宋_GB2312" w:hAnsi="仿宋_GB2312" w:eastAsia="仿宋_GB2312" w:cs="仿宋_GB2312"/>
          <w:color w:val="323232"/>
          <w:kern w:val="0"/>
          <w:sz w:val="32"/>
          <w:szCs w:val="32"/>
          <w:shd w:val="clear" w:color="auto" w:fill="FFFFFF"/>
          <w:lang w:val="en-US" w:eastAsia="zh-CN" w:bidi="ar-SA"/>
        </w:rPr>
        <w:t>（21）区应急局：负责组织防汛突发事件应急救助工作；负责防汛突发事件数据统计、核查、分析评估灾情损失；组织、指导本区应急救助队伍的建设、管理以及应急抢险救灾物资的储备保障等工作；会同有关方面组织协调紧急转移安置受灾群众，开展灾害救助、救灾捐赠、救灾物资调配和资金保障等工作；协调有关部门做好应急抢险救灾物资运输、医疗救助和卫生防疫等工作；指导、协调和监督各危险化学品生产经营等企业做好雨天安全生产工作。</w:t>
      </w:r>
    </w:p>
    <w:p w14:paraId="4C3CEFE1">
      <w:pPr>
        <w:keepLines w:val="0"/>
        <w:pageBreakBefore w:val="0"/>
        <w:kinsoku/>
        <w:wordWrap/>
        <w:overflowPunct/>
        <w:topLinePunct w:val="0"/>
        <w:autoSpaceDE/>
        <w:autoSpaceDN/>
        <w:bidi w:val="0"/>
        <w:snapToGrid w:val="0"/>
        <w:spacing w:beforeLines="0" w:afterLines="0" w:line="560" w:lineRule="exact"/>
        <w:ind w:firstLine="640"/>
        <w:textAlignment w:val="auto"/>
        <w:rPr>
          <w:rFonts w:hint="eastAsia" w:ascii="仿宋_GB2312" w:hAnsi="仿宋_GB2312" w:eastAsia="仿宋_GB2312" w:cs="仿宋_GB2312"/>
          <w:color w:val="323232"/>
          <w:kern w:val="0"/>
          <w:sz w:val="32"/>
          <w:szCs w:val="32"/>
          <w:shd w:val="clear" w:color="auto" w:fill="FFFFFF"/>
          <w:lang w:val="en-US" w:eastAsia="zh-CN" w:bidi="ar-SA"/>
        </w:rPr>
      </w:pPr>
      <w:r>
        <w:rPr>
          <w:rFonts w:hint="eastAsia" w:ascii="仿宋_GB2312" w:hAnsi="仿宋_GB2312" w:eastAsia="仿宋_GB2312" w:cs="仿宋_GB2312"/>
          <w:color w:val="323232"/>
          <w:kern w:val="0"/>
          <w:sz w:val="32"/>
          <w:szCs w:val="32"/>
          <w:shd w:val="clear" w:color="auto" w:fill="FFFFFF"/>
          <w:lang w:val="en-US" w:eastAsia="zh-CN" w:bidi="ar-SA"/>
        </w:rPr>
        <w:t>（22）区融媒体中心：负责统筹自有广播电视新媒体等平台及时向社会发布防汛信息，开展防汛宣传工作，正确把握宣传导向；制定相关应急预案，组织本单位做好洪涝灾害应对及全区防汛宣传报道工作。</w:t>
      </w:r>
    </w:p>
    <w:p w14:paraId="08905D0A">
      <w:pPr>
        <w:keepLines w:val="0"/>
        <w:pageBreakBefore w:val="0"/>
        <w:kinsoku/>
        <w:wordWrap/>
        <w:overflowPunct/>
        <w:topLinePunct w:val="0"/>
        <w:autoSpaceDE/>
        <w:autoSpaceDN/>
        <w:bidi w:val="0"/>
        <w:adjustRightInd w:val="0"/>
        <w:snapToGrid w:val="0"/>
        <w:spacing w:beforeLines="0" w:afterLines="0" w:line="560" w:lineRule="exact"/>
        <w:ind w:firstLine="640"/>
        <w:textAlignment w:val="auto"/>
        <w:rPr>
          <w:rFonts w:hint="eastAsia" w:ascii="仿宋_GB2312" w:hAnsi="仿宋_GB2312" w:eastAsia="仿宋_GB2312" w:cs="仿宋_GB2312"/>
          <w:color w:val="323232"/>
          <w:kern w:val="0"/>
          <w:sz w:val="32"/>
          <w:szCs w:val="32"/>
          <w:shd w:val="clear" w:color="auto" w:fill="FFFFFF"/>
          <w:lang w:val="en-US" w:eastAsia="zh-CN" w:bidi="ar-SA"/>
        </w:rPr>
      </w:pPr>
      <w:r>
        <w:rPr>
          <w:rFonts w:hint="eastAsia" w:ascii="仿宋_GB2312" w:hAnsi="仿宋_GB2312" w:eastAsia="仿宋_GB2312" w:cs="仿宋_GB2312"/>
          <w:color w:val="323232"/>
          <w:kern w:val="0"/>
          <w:sz w:val="32"/>
          <w:szCs w:val="32"/>
          <w:shd w:val="clear" w:color="auto" w:fill="FFFFFF"/>
          <w:lang w:val="en-US" w:eastAsia="zh-CN" w:bidi="ar-SA"/>
        </w:rPr>
        <w:t>（2</w:t>
      </w:r>
      <w:r>
        <w:rPr>
          <w:rFonts w:hint="default" w:ascii="仿宋_GB2312" w:hAnsi="仿宋_GB2312" w:eastAsia="仿宋_GB2312" w:cs="仿宋_GB2312"/>
          <w:color w:val="323232"/>
          <w:kern w:val="0"/>
          <w:sz w:val="32"/>
          <w:szCs w:val="32"/>
          <w:shd w:val="clear" w:color="auto" w:fill="FFFFFF"/>
          <w:lang w:val="en-US" w:eastAsia="zh-CN" w:bidi="ar-SA"/>
        </w:rPr>
        <w:t>3</w:t>
      </w:r>
      <w:r>
        <w:rPr>
          <w:rFonts w:hint="eastAsia" w:ascii="仿宋_GB2312" w:hAnsi="仿宋_GB2312" w:eastAsia="仿宋_GB2312" w:cs="仿宋_GB2312"/>
          <w:color w:val="323232"/>
          <w:kern w:val="0"/>
          <w:sz w:val="32"/>
          <w:szCs w:val="32"/>
          <w:shd w:val="clear" w:color="auto" w:fill="FFFFFF"/>
          <w:lang w:val="en-US" w:eastAsia="zh-CN" w:bidi="ar-SA"/>
        </w:rPr>
        <w:t>）区国资委：负责组织指导区管国有企业落实安全度汛职责，落实法定代表人安全度汛责任。</w:t>
      </w:r>
    </w:p>
    <w:p w14:paraId="032B9B36">
      <w:pPr>
        <w:keepLines w:val="0"/>
        <w:pageBreakBefore w:val="0"/>
        <w:kinsoku/>
        <w:wordWrap/>
        <w:overflowPunct/>
        <w:topLinePunct w:val="0"/>
        <w:autoSpaceDE/>
        <w:autoSpaceDN/>
        <w:bidi w:val="0"/>
        <w:adjustRightInd w:val="0"/>
        <w:snapToGrid w:val="0"/>
        <w:spacing w:beforeLines="0" w:afterLines="0" w:line="560" w:lineRule="exact"/>
        <w:ind w:firstLine="640"/>
        <w:textAlignment w:val="auto"/>
        <w:rPr>
          <w:rFonts w:hint="eastAsia" w:ascii="仿宋_GB2312" w:hAnsi="仿宋_GB2312" w:eastAsia="仿宋_GB2312" w:cs="仿宋_GB2312"/>
          <w:color w:val="323232"/>
          <w:kern w:val="0"/>
          <w:sz w:val="32"/>
          <w:szCs w:val="32"/>
          <w:shd w:val="clear" w:color="auto" w:fill="FFFFFF"/>
          <w:lang w:val="en-US" w:eastAsia="zh-CN" w:bidi="ar-SA"/>
        </w:rPr>
      </w:pPr>
      <w:r>
        <w:rPr>
          <w:rFonts w:hint="eastAsia" w:ascii="仿宋_GB2312" w:hAnsi="仿宋_GB2312" w:eastAsia="仿宋_GB2312" w:cs="仿宋_GB2312"/>
          <w:color w:val="323232"/>
          <w:kern w:val="0"/>
          <w:sz w:val="32"/>
          <w:szCs w:val="32"/>
          <w:shd w:val="clear" w:color="auto" w:fill="FFFFFF"/>
          <w:lang w:val="en-US" w:eastAsia="zh-CN" w:bidi="ar-SA"/>
        </w:rPr>
        <w:t>（2</w:t>
      </w:r>
      <w:r>
        <w:rPr>
          <w:rFonts w:hint="default" w:ascii="仿宋_GB2312" w:hAnsi="仿宋_GB2312" w:eastAsia="仿宋_GB2312" w:cs="仿宋_GB2312"/>
          <w:color w:val="323232"/>
          <w:kern w:val="0"/>
          <w:sz w:val="32"/>
          <w:szCs w:val="32"/>
          <w:shd w:val="clear" w:color="auto" w:fill="FFFFFF"/>
          <w:lang w:val="en-US" w:eastAsia="zh-CN" w:bidi="ar-SA"/>
        </w:rPr>
        <w:t>4</w:t>
      </w:r>
      <w:r>
        <w:rPr>
          <w:rFonts w:hint="eastAsia" w:ascii="仿宋_GB2312" w:hAnsi="仿宋_GB2312" w:eastAsia="仿宋_GB2312" w:cs="仿宋_GB2312"/>
          <w:color w:val="323232"/>
          <w:kern w:val="0"/>
          <w:sz w:val="32"/>
          <w:szCs w:val="32"/>
          <w:shd w:val="clear" w:color="auto" w:fill="FFFFFF"/>
          <w:lang w:val="en-US" w:eastAsia="zh-CN" w:bidi="ar-SA"/>
        </w:rPr>
        <w:t>）区体育局：负责组织指导全区体育系统防汛安全工作；指导落实体育赛事活动防汛应对措施等工作。</w:t>
      </w:r>
    </w:p>
    <w:p w14:paraId="26F773E0">
      <w:pPr>
        <w:keepLines w:val="0"/>
        <w:pageBreakBefore w:val="0"/>
        <w:widowControl/>
        <w:kinsoku/>
        <w:wordWrap/>
        <w:overflowPunct/>
        <w:topLinePunct w:val="0"/>
        <w:autoSpaceDE/>
        <w:autoSpaceDN/>
        <w:bidi w:val="0"/>
        <w:spacing w:beforeLines="0" w:afterLines="0" w:line="560" w:lineRule="exact"/>
        <w:ind w:firstLine="640"/>
        <w:jc w:val="left"/>
        <w:textAlignment w:val="auto"/>
        <w:rPr>
          <w:rFonts w:hint="eastAsia" w:ascii="仿宋_GB2312" w:hAnsi="仿宋_GB2312" w:eastAsia="仿宋_GB2312" w:cs="仿宋_GB2312"/>
          <w:color w:val="323232"/>
          <w:kern w:val="0"/>
          <w:sz w:val="32"/>
          <w:szCs w:val="32"/>
          <w:shd w:val="clear" w:color="auto" w:fill="FFFFFF"/>
          <w:lang w:val="en-US" w:eastAsia="zh-CN" w:bidi="ar-SA"/>
        </w:rPr>
      </w:pPr>
      <w:r>
        <w:rPr>
          <w:rFonts w:hint="eastAsia" w:ascii="仿宋_GB2312" w:hAnsi="仿宋_GB2312" w:eastAsia="仿宋_GB2312" w:cs="仿宋_GB2312"/>
          <w:color w:val="323232"/>
          <w:kern w:val="0"/>
          <w:sz w:val="32"/>
          <w:szCs w:val="32"/>
          <w:shd w:val="clear" w:color="auto" w:fill="FFFFFF"/>
          <w:lang w:val="en-US" w:eastAsia="zh-CN" w:bidi="ar-SA"/>
        </w:rPr>
        <w:t>（2</w:t>
      </w:r>
      <w:r>
        <w:rPr>
          <w:rFonts w:hint="default" w:ascii="仿宋_GB2312" w:hAnsi="仿宋_GB2312" w:eastAsia="仿宋_GB2312" w:cs="仿宋_GB2312"/>
          <w:color w:val="323232"/>
          <w:kern w:val="0"/>
          <w:sz w:val="32"/>
          <w:szCs w:val="32"/>
          <w:shd w:val="clear" w:color="auto" w:fill="FFFFFF"/>
          <w:lang w:val="en-US" w:eastAsia="zh-CN" w:bidi="ar-SA"/>
        </w:rPr>
        <w:t>5</w:t>
      </w:r>
      <w:r>
        <w:rPr>
          <w:rFonts w:hint="eastAsia" w:ascii="仿宋_GB2312" w:hAnsi="仿宋_GB2312" w:eastAsia="仿宋_GB2312" w:cs="仿宋_GB2312"/>
          <w:color w:val="323232"/>
          <w:kern w:val="0"/>
          <w:sz w:val="32"/>
          <w:szCs w:val="32"/>
          <w:shd w:val="clear" w:color="auto" w:fill="FFFFFF"/>
          <w:lang w:val="en-US" w:eastAsia="zh-CN" w:bidi="ar-SA"/>
        </w:rPr>
        <w:t>）区园林绿化局：负责协调影响行洪河道及水文站测流树障的清除工作；负责协调做好汛前危树排查；组织指导相关单位对影响人员安全的树木进行剪枝并做好加固工作；负责协调相关部门雨天及时清理城区倒树、淤泥落叶等垃圾；协调公园船只应急调配工作；组织指导本区公园、景区做好防汛安全保障及汛期突发事件应急处置工作，配合各防汛指挥部做好游客的安全避险工作。</w:t>
      </w:r>
    </w:p>
    <w:p w14:paraId="3B62CD7E">
      <w:pPr>
        <w:keepLines w:val="0"/>
        <w:pageBreakBefore w:val="0"/>
        <w:kinsoku/>
        <w:wordWrap/>
        <w:overflowPunct/>
        <w:topLinePunct w:val="0"/>
        <w:autoSpaceDE/>
        <w:autoSpaceDN/>
        <w:bidi w:val="0"/>
        <w:adjustRightInd w:val="0"/>
        <w:snapToGrid w:val="0"/>
        <w:spacing w:beforeLines="0" w:afterLines="0" w:line="560" w:lineRule="exact"/>
        <w:ind w:firstLine="640"/>
        <w:textAlignment w:val="auto"/>
        <w:rPr>
          <w:rFonts w:hint="eastAsia" w:ascii="仿宋_GB2312" w:hAnsi="仿宋_GB2312" w:eastAsia="仿宋_GB2312" w:cs="仿宋_GB2312"/>
          <w:color w:val="323232"/>
          <w:kern w:val="0"/>
          <w:sz w:val="32"/>
          <w:szCs w:val="32"/>
          <w:shd w:val="clear" w:color="auto" w:fill="FFFFFF"/>
          <w:lang w:val="en-US" w:eastAsia="zh-CN" w:bidi="ar-SA"/>
        </w:rPr>
      </w:pPr>
      <w:r>
        <w:rPr>
          <w:rFonts w:hint="eastAsia" w:ascii="仿宋_GB2312" w:hAnsi="仿宋_GB2312" w:eastAsia="仿宋_GB2312" w:cs="仿宋_GB2312"/>
          <w:color w:val="323232"/>
          <w:kern w:val="0"/>
          <w:sz w:val="32"/>
          <w:szCs w:val="32"/>
          <w:shd w:val="clear" w:color="auto" w:fill="FFFFFF"/>
          <w:lang w:val="en-US" w:eastAsia="zh-CN" w:bidi="ar-SA"/>
        </w:rPr>
        <w:t>（26）区国动办：负责全区人防工程防汛隐患消除和应急抢险的组织工作，监督检查人防工程维护管理，做好监管范围内人防工程安全度汛工作。</w:t>
      </w:r>
    </w:p>
    <w:p w14:paraId="4551A44A">
      <w:pPr>
        <w:keepLines w:val="0"/>
        <w:pageBreakBefore w:val="0"/>
        <w:widowControl/>
        <w:shd w:val="clear" w:color="auto" w:fill="FFFFFF"/>
        <w:kinsoku/>
        <w:wordWrap/>
        <w:overflowPunct/>
        <w:topLinePunct w:val="0"/>
        <w:autoSpaceDE/>
        <w:autoSpaceDN/>
        <w:bidi w:val="0"/>
        <w:snapToGrid w:val="0"/>
        <w:spacing w:beforeLines="0" w:afterLines="0" w:line="560" w:lineRule="exact"/>
        <w:ind w:firstLine="640"/>
        <w:textAlignment w:val="auto"/>
        <w:rPr>
          <w:rFonts w:hint="eastAsia" w:ascii="仿宋_GB2312" w:hAnsi="仿宋_GB2312" w:eastAsia="仿宋_GB2312" w:cs="仿宋_GB2312"/>
          <w:color w:val="323232"/>
          <w:kern w:val="0"/>
          <w:sz w:val="32"/>
          <w:szCs w:val="32"/>
          <w:shd w:val="clear" w:color="auto" w:fill="FFFFFF"/>
          <w:lang w:val="en-US" w:eastAsia="zh-CN" w:bidi="ar-SA"/>
        </w:rPr>
      </w:pPr>
      <w:r>
        <w:rPr>
          <w:rFonts w:hint="eastAsia" w:ascii="仿宋_GB2312" w:hAnsi="仿宋_GB2312" w:eastAsia="仿宋_GB2312" w:cs="仿宋_GB2312"/>
          <w:color w:val="323232"/>
          <w:kern w:val="0"/>
          <w:sz w:val="32"/>
          <w:szCs w:val="32"/>
          <w:shd w:val="clear" w:color="auto" w:fill="FFFFFF"/>
          <w:lang w:val="en-US" w:eastAsia="zh-CN" w:bidi="ar-SA"/>
        </w:rPr>
        <w:t>（27）区通管办：负责协调指导各通信运营企业及铁塔公司做好基站维护、重点区域、重要目标、重要场所等通信服务保障，协调移动、联通、电信等运营商及时通过短信等方式发送防汛提示信息；负责组织受灾区域通信抢通及应急通信工作；为抢险救灾应急指挥提供通信保障。</w:t>
      </w:r>
    </w:p>
    <w:p w14:paraId="64BE2000">
      <w:pPr>
        <w:keepLines w:val="0"/>
        <w:pageBreakBefore w:val="0"/>
        <w:kinsoku/>
        <w:wordWrap/>
        <w:overflowPunct/>
        <w:topLinePunct w:val="0"/>
        <w:autoSpaceDE/>
        <w:autoSpaceDN/>
        <w:bidi w:val="0"/>
        <w:adjustRightInd w:val="0"/>
        <w:snapToGrid w:val="0"/>
        <w:spacing w:beforeLines="0" w:afterLines="0" w:line="560" w:lineRule="exact"/>
        <w:ind w:firstLine="640"/>
        <w:textAlignment w:val="auto"/>
        <w:rPr>
          <w:rFonts w:hint="eastAsia" w:ascii="仿宋_GB2312" w:hAnsi="仿宋_GB2312" w:eastAsia="仿宋_GB2312" w:cs="仿宋_GB2312"/>
          <w:color w:val="323232"/>
          <w:kern w:val="0"/>
          <w:sz w:val="32"/>
          <w:szCs w:val="32"/>
          <w:shd w:val="clear" w:color="auto" w:fill="FFFFFF"/>
          <w:lang w:val="en-US" w:eastAsia="zh-CN" w:bidi="ar-SA"/>
        </w:rPr>
      </w:pPr>
      <w:r>
        <w:rPr>
          <w:rFonts w:hint="eastAsia" w:ascii="仿宋_GB2312" w:hAnsi="仿宋_GB2312" w:eastAsia="仿宋_GB2312" w:cs="仿宋_GB2312"/>
          <w:color w:val="323232"/>
          <w:kern w:val="0"/>
          <w:sz w:val="32"/>
          <w:szCs w:val="32"/>
          <w:shd w:val="clear" w:color="auto" w:fill="FFFFFF"/>
          <w:lang w:val="en-US" w:eastAsia="zh-CN" w:bidi="ar-SA"/>
        </w:rPr>
        <w:t>（28）区气象局：负责气象监测、预测、分析等工作；负责提供实时气象服务，及时向社会和政府职能部门发布暴雨等灾害天气过程的预报、预警、防御措施和气象灾害科普知识。</w:t>
      </w:r>
    </w:p>
    <w:p w14:paraId="0FB807B2">
      <w:pPr>
        <w:keepLines w:val="0"/>
        <w:pageBreakBefore w:val="0"/>
        <w:kinsoku/>
        <w:wordWrap/>
        <w:overflowPunct/>
        <w:topLinePunct w:val="0"/>
        <w:autoSpaceDE/>
        <w:autoSpaceDN/>
        <w:bidi w:val="0"/>
        <w:snapToGrid w:val="0"/>
        <w:spacing w:beforeLines="0" w:afterLines="0" w:line="560" w:lineRule="exact"/>
        <w:ind w:firstLine="640"/>
        <w:textAlignment w:val="auto"/>
        <w:rPr>
          <w:rFonts w:hint="eastAsia" w:ascii="仿宋_GB2312" w:hAnsi="仿宋_GB2312" w:eastAsia="仿宋_GB2312" w:cs="仿宋_GB2312"/>
          <w:color w:val="323232"/>
          <w:kern w:val="0"/>
          <w:sz w:val="32"/>
          <w:szCs w:val="32"/>
          <w:shd w:val="clear" w:color="auto" w:fill="FFFFFF"/>
          <w:lang w:val="en-US" w:eastAsia="zh-CN" w:bidi="ar-SA"/>
        </w:rPr>
      </w:pPr>
      <w:r>
        <w:rPr>
          <w:rFonts w:hint="eastAsia" w:ascii="仿宋_GB2312" w:hAnsi="仿宋_GB2312" w:eastAsia="仿宋_GB2312" w:cs="仿宋_GB2312"/>
          <w:color w:val="323232"/>
          <w:kern w:val="0"/>
          <w:sz w:val="32"/>
          <w:szCs w:val="32"/>
          <w:shd w:val="clear" w:color="auto" w:fill="FFFFFF"/>
          <w:lang w:val="en-US" w:eastAsia="zh-CN" w:bidi="ar-SA"/>
        </w:rPr>
        <w:t>（</w:t>
      </w:r>
      <w:r>
        <w:rPr>
          <w:rFonts w:hint="default" w:ascii="仿宋_GB2312" w:hAnsi="仿宋_GB2312" w:eastAsia="仿宋_GB2312" w:cs="仿宋_GB2312"/>
          <w:color w:val="323232"/>
          <w:kern w:val="0"/>
          <w:sz w:val="32"/>
          <w:szCs w:val="32"/>
          <w:shd w:val="clear" w:color="auto" w:fill="FFFFFF"/>
          <w:lang w:val="en-US" w:eastAsia="zh-CN" w:bidi="ar-SA"/>
        </w:rPr>
        <w:t>29</w:t>
      </w:r>
      <w:r>
        <w:rPr>
          <w:rFonts w:hint="eastAsia" w:ascii="仿宋_GB2312" w:hAnsi="仿宋_GB2312" w:eastAsia="仿宋_GB2312" w:cs="仿宋_GB2312"/>
          <w:color w:val="323232"/>
          <w:kern w:val="0"/>
          <w:sz w:val="32"/>
          <w:szCs w:val="32"/>
          <w:shd w:val="clear" w:color="auto" w:fill="FFFFFF"/>
          <w:lang w:val="en-US" w:eastAsia="zh-CN" w:bidi="ar-SA"/>
        </w:rPr>
        <w:t>）区公安交通支队：负责雨天道路交通管控；负责制定雨天道路交通疏导预案和道路易积水点位管控方案；负责道路交通信息实时播报；负责做好抢险救灾现场及路线的交通应急保障工作；承担交通秩序防汛专项分指挥部的具体工作。</w:t>
      </w:r>
    </w:p>
    <w:p w14:paraId="4F3ECAD5">
      <w:pPr>
        <w:keepLines w:val="0"/>
        <w:pageBreakBefore w:val="0"/>
        <w:kinsoku/>
        <w:wordWrap/>
        <w:overflowPunct/>
        <w:topLinePunct w:val="0"/>
        <w:autoSpaceDE/>
        <w:autoSpaceDN/>
        <w:bidi w:val="0"/>
        <w:snapToGrid w:val="0"/>
        <w:spacing w:beforeLines="0" w:afterLines="0" w:line="560" w:lineRule="exact"/>
        <w:ind w:firstLine="640"/>
        <w:textAlignment w:val="auto"/>
        <w:rPr>
          <w:rFonts w:hint="eastAsia" w:ascii="仿宋_GB2312" w:hAnsi="仿宋_GB2312" w:eastAsia="仿宋_GB2312" w:cs="仿宋_GB2312"/>
          <w:color w:val="323232"/>
          <w:kern w:val="0"/>
          <w:sz w:val="32"/>
          <w:szCs w:val="32"/>
          <w:shd w:val="clear" w:color="auto" w:fill="FFFFFF"/>
          <w:lang w:val="en-US" w:eastAsia="zh-CN" w:bidi="ar-SA"/>
        </w:rPr>
      </w:pPr>
      <w:r>
        <w:rPr>
          <w:rFonts w:hint="eastAsia" w:ascii="仿宋_GB2312" w:hAnsi="仿宋_GB2312" w:eastAsia="仿宋_GB2312" w:cs="仿宋_GB2312"/>
          <w:color w:val="323232"/>
          <w:kern w:val="0"/>
          <w:sz w:val="32"/>
          <w:szCs w:val="32"/>
          <w:shd w:val="clear" w:color="auto" w:fill="FFFFFF"/>
          <w:lang w:val="en-US" w:eastAsia="zh-CN" w:bidi="ar-SA"/>
        </w:rPr>
        <w:t>（3</w:t>
      </w:r>
      <w:r>
        <w:rPr>
          <w:rFonts w:hint="default" w:ascii="仿宋_GB2312" w:hAnsi="仿宋_GB2312" w:eastAsia="仿宋_GB2312" w:cs="仿宋_GB2312"/>
          <w:color w:val="323232"/>
          <w:kern w:val="0"/>
          <w:sz w:val="32"/>
          <w:szCs w:val="32"/>
          <w:shd w:val="clear" w:color="auto" w:fill="FFFFFF"/>
          <w:lang w:val="en-US" w:eastAsia="zh-CN" w:bidi="ar-SA"/>
        </w:rPr>
        <w:t>0</w:t>
      </w:r>
      <w:r>
        <w:rPr>
          <w:rFonts w:hint="eastAsia" w:ascii="仿宋_GB2312" w:hAnsi="仿宋_GB2312" w:eastAsia="仿宋_GB2312" w:cs="仿宋_GB2312"/>
          <w:color w:val="323232"/>
          <w:kern w:val="0"/>
          <w:sz w:val="32"/>
          <w:szCs w:val="32"/>
          <w:shd w:val="clear" w:color="auto" w:fill="FFFFFF"/>
          <w:lang w:val="en-US" w:eastAsia="zh-CN" w:bidi="ar-SA"/>
        </w:rPr>
        <w:t>）区人武部：负责组织协调驻区部队和民兵队伍参加防汛抢险、抗洪救灾、营救群众、转移物资等工作。</w:t>
      </w:r>
    </w:p>
    <w:p w14:paraId="44E6056B">
      <w:pPr>
        <w:keepLines w:val="0"/>
        <w:pageBreakBefore w:val="0"/>
        <w:kinsoku/>
        <w:wordWrap/>
        <w:overflowPunct/>
        <w:topLinePunct w:val="0"/>
        <w:autoSpaceDE/>
        <w:autoSpaceDN/>
        <w:bidi w:val="0"/>
        <w:adjustRightInd w:val="0"/>
        <w:snapToGrid w:val="0"/>
        <w:spacing w:beforeLines="0" w:afterLines="0" w:line="560" w:lineRule="exact"/>
        <w:ind w:firstLine="640"/>
        <w:textAlignment w:val="auto"/>
        <w:rPr>
          <w:rFonts w:hint="eastAsia" w:ascii="仿宋_GB2312" w:hAnsi="仿宋_GB2312" w:eastAsia="仿宋_GB2312" w:cs="仿宋_GB2312"/>
          <w:color w:val="323232"/>
          <w:kern w:val="0"/>
          <w:sz w:val="32"/>
          <w:szCs w:val="32"/>
          <w:shd w:val="clear" w:color="auto" w:fill="FFFFFF"/>
          <w:lang w:val="en-US" w:eastAsia="zh-CN" w:bidi="ar-SA"/>
        </w:rPr>
      </w:pPr>
      <w:r>
        <w:rPr>
          <w:rFonts w:hint="eastAsia" w:ascii="仿宋_GB2312" w:hAnsi="仿宋_GB2312" w:eastAsia="仿宋_GB2312" w:cs="仿宋_GB2312"/>
          <w:color w:val="323232"/>
          <w:kern w:val="0"/>
          <w:sz w:val="32"/>
          <w:szCs w:val="32"/>
          <w:shd w:val="clear" w:color="auto" w:fill="FFFFFF"/>
          <w:lang w:val="en-US" w:eastAsia="zh-CN" w:bidi="ar-SA"/>
        </w:rPr>
        <w:t>（3</w:t>
      </w:r>
      <w:r>
        <w:rPr>
          <w:rFonts w:hint="default" w:ascii="仿宋_GB2312" w:hAnsi="仿宋_GB2312" w:eastAsia="仿宋_GB2312" w:cs="仿宋_GB2312"/>
          <w:color w:val="323232"/>
          <w:kern w:val="0"/>
          <w:sz w:val="32"/>
          <w:szCs w:val="32"/>
          <w:shd w:val="clear" w:color="auto" w:fill="FFFFFF"/>
          <w:lang w:val="en-US" w:eastAsia="zh-CN" w:bidi="ar-SA"/>
        </w:rPr>
        <w:t>1</w:t>
      </w:r>
      <w:r>
        <w:rPr>
          <w:rFonts w:hint="eastAsia" w:ascii="仿宋_GB2312" w:hAnsi="仿宋_GB2312" w:eastAsia="仿宋_GB2312" w:cs="仿宋_GB2312"/>
          <w:color w:val="323232"/>
          <w:kern w:val="0"/>
          <w:sz w:val="32"/>
          <w:szCs w:val="32"/>
          <w:shd w:val="clear" w:color="auto" w:fill="FFFFFF"/>
          <w:lang w:val="en-US" w:eastAsia="zh-CN" w:bidi="ar-SA"/>
        </w:rPr>
        <w:t>）区人力社保局：配合做好市级防汛先进集体和先进个人的评选表彰工作。</w:t>
      </w:r>
    </w:p>
    <w:p w14:paraId="783F97FC">
      <w:pPr>
        <w:keepLines w:val="0"/>
        <w:pageBreakBefore w:val="0"/>
        <w:kinsoku/>
        <w:wordWrap/>
        <w:overflowPunct/>
        <w:topLinePunct w:val="0"/>
        <w:autoSpaceDE/>
        <w:autoSpaceDN/>
        <w:bidi w:val="0"/>
        <w:adjustRightInd w:val="0"/>
        <w:snapToGrid w:val="0"/>
        <w:spacing w:beforeLines="0" w:afterLines="0" w:line="560" w:lineRule="exact"/>
        <w:ind w:firstLine="640"/>
        <w:textAlignment w:val="auto"/>
        <w:rPr>
          <w:rFonts w:hint="eastAsia" w:ascii="仿宋_GB2312" w:hAnsi="仿宋_GB2312" w:eastAsia="仿宋_GB2312" w:cs="仿宋_GB2312"/>
          <w:color w:val="323232"/>
          <w:kern w:val="0"/>
          <w:sz w:val="32"/>
          <w:szCs w:val="32"/>
          <w:shd w:val="clear" w:color="auto" w:fill="FFFFFF"/>
          <w:lang w:val="en-US" w:eastAsia="zh-CN" w:bidi="ar-SA"/>
        </w:rPr>
      </w:pPr>
      <w:r>
        <w:rPr>
          <w:rFonts w:hint="eastAsia" w:ascii="仿宋_GB2312" w:hAnsi="仿宋_GB2312" w:eastAsia="仿宋_GB2312" w:cs="仿宋_GB2312"/>
          <w:color w:val="323232"/>
          <w:kern w:val="0"/>
          <w:sz w:val="32"/>
          <w:szCs w:val="32"/>
          <w:shd w:val="clear" w:color="auto" w:fill="FFFFFF"/>
          <w:lang w:val="en-US" w:eastAsia="zh-CN" w:bidi="ar-SA"/>
        </w:rPr>
        <w:t>（3</w:t>
      </w:r>
      <w:r>
        <w:rPr>
          <w:rFonts w:hint="default" w:ascii="仿宋_GB2312" w:hAnsi="仿宋_GB2312" w:eastAsia="仿宋_GB2312" w:cs="仿宋_GB2312"/>
          <w:color w:val="323232"/>
          <w:kern w:val="0"/>
          <w:sz w:val="32"/>
          <w:szCs w:val="32"/>
          <w:shd w:val="clear" w:color="auto" w:fill="FFFFFF"/>
          <w:lang w:val="en-US" w:eastAsia="zh-CN" w:bidi="ar-SA"/>
        </w:rPr>
        <w:t>2</w:t>
      </w:r>
      <w:r>
        <w:rPr>
          <w:rFonts w:hint="eastAsia" w:ascii="仿宋_GB2312" w:hAnsi="仿宋_GB2312" w:eastAsia="仿宋_GB2312" w:cs="仿宋_GB2312"/>
          <w:color w:val="323232"/>
          <w:kern w:val="0"/>
          <w:sz w:val="32"/>
          <w:szCs w:val="32"/>
          <w:shd w:val="clear" w:color="auto" w:fill="FFFFFF"/>
          <w:lang w:val="en-US" w:eastAsia="zh-CN" w:bidi="ar-SA"/>
        </w:rPr>
        <w:t>）区消防救援局：负责组织消防救援队伍做好应急救援工作，必要时，配合各专业队伍开展下凹式立交桥、低洼路段、低洼易积水居民区等区域的先期排水等任务。</w:t>
      </w:r>
    </w:p>
    <w:p w14:paraId="125EE2E5">
      <w:pPr>
        <w:keepLines w:val="0"/>
        <w:pageBreakBefore w:val="0"/>
        <w:kinsoku/>
        <w:wordWrap/>
        <w:overflowPunct/>
        <w:topLinePunct w:val="0"/>
        <w:autoSpaceDE/>
        <w:autoSpaceDN/>
        <w:bidi w:val="0"/>
        <w:adjustRightInd w:val="0"/>
        <w:snapToGrid w:val="0"/>
        <w:spacing w:beforeLines="0" w:afterLines="0" w:line="560" w:lineRule="exact"/>
        <w:ind w:firstLine="640"/>
        <w:textAlignment w:val="auto"/>
        <w:rPr>
          <w:rFonts w:hint="eastAsia" w:ascii="仿宋_GB2312" w:hAnsi="仿宋_GB2312" w:eastAsia="仿宋_GB2312" w:cs="仿宋_GB2312"/>
          <w:color w:val="323232"/>
          <w:kern w:val="0"/>
          <w:sz w:val="32"/>
          <w:szCs w:val="32"/>
          <w:shd w:val="clear" w:color="auto" w:fill="FFFFFF"/>
          <w:lang w:val="en-US" w:eastAsia="zh-CN" w:bidi="ar-SA"/>
        </w:rPr>
      </w:pPr>
      <w:r>
        <w:rPr>
          <w:rFonts w:hint="eastAsia" w:ascii="仿宋_GB2312" w:hAnsi="仿宋_GB2312" w:eastAsia="仿宋_GB2312" w:cs="仿宋_GB2312"/>
          <w:color w:val="323232"/>
          <w:kern w:val="0"/>
          <w:sz w:val="32"/>
          <w:szCs w:val="32"/>
          <w:shd w:val="clear" w:color="auto" w:fill="FFFFFF"/>
          <w:lang w:val="en-US" w:eastAsia="zh-CN" w:bidi="ar-SA"/>
        </w:rPr>
        <w:t>（3</w:t>
      </w:r>
      <w:r>
        <w:rPr>
          <w:rFonts w:hint="default" w:ascii="仿宋_GB2312" w:hAnsi="仿宋_GB2312" w:eastAsia="仿宋_GB2312" w:cs="仿宋_GB2312"/>
          <w:color w:val="323232"/>
          <w:kern w:val="0"/>
          <w:sz w:val="32"/>
          <w:szCs w:val="32"/>
          <w:shd w:val="clear" w:color="auto" w:fill="FFFFFF"/>
          <w:lang w:val="en-US" w:eastAsia="zh-CN" w:bidi="ar-SA"/>
        </w:rPr>
        <w:t>3</w:t>
      </w:r>
      <w:r>
        <w:rPr>
          <w:rFonts w:hint="eastAsia" w:ascii="仿宋_GB2312" w:hAnsi="仿宋_GB2312" w:eastAsia="仿宋_GB2312" w:cs="仿宋_GB2312"/>
          <w:color w:val="323232"/>
          <w:kern w:val="0"/>
          <w:sz w:val="32"/>
          <w:szCs w:val="32"/>
          <w:shd w:val="clear" w:color="auto" w:fill="FFFFFF"/>
          <w:lang w:val="en-US" w:eastAsia="zh-CN" w:bidi="ar-SA"/>
        </w:rPr>
        <w:t>）</w:t>
      </w:r>
      <w:bookmarkStart w:id="22" w:name="OLE_LINK28"/>
      <w:r>
        <w:rPr>
          <w:rFonts w:hint="eastAsia" w:ascii="仿宋_GB2312" w:hAnsi="仿宋_GB2312" w:eastAsia="仿宋_GB2312" w:cs="仿宋_GB2312"/>
          <w:color w:val="323232"/>
          <w:kern w:val="0"/>
          <w:sz w:val="32"/>
          <w:szCs w:val="32"/>
          <w:shd w:val="clear" w:color="auto" w:fill="FFFFFF"/>
          <w:lang w:val="en-US" w:eastAsia="zh-CN" w:bidi="ar-SA"/>
        </w:rPr>
        <w:t>临空区管委会</w:t>
      </w:r>
      <w:bookmarkEnd w:id="22"/>
      <w:r>
        <w:rPr>
          <w:rFonts w:hint="eastAsia" w:ascii="仿宋_GB2312" w:hAnsi="仿宋_GB2312" w:eastAsia="仿宋_GB2312" w:cs="仿宋_GB2312"/>
          <w:color w:val="323232"/>
          <w:kern w:val="0"/>
          <w:sz w:val="32"/>
          <w:szCs w:val="32"/>
          <w:shd w:val="clear" w:color="auto" w:fill="FFFFFF"/>
          <w:lang w:val="en-US" w:eastAsia="zh-CN" w:bidi="ar-SA"/>
        </w:rPr>
        <w:t>：落实机场防汛专项分指挥部的防汛工作部署，加强与相关镇的沟通，以及区级相关部门的配合，协助做好临空区50平方公里的防汛安全保障工作</w:t>
      </w:r>
      <w:bookmarkStart w:id="23" w:name="OLE_LINK27"/>
      <w:r>
        <w:rPr>
          <w:rFonts w:hint="eastAsia" w:ascii="仿宋_GB2312" w:hAnsi="仿宋_GB2312" w:eastAsia="仿宋_GB2312" w:cs="仿宋_GB2312"/>
          <w:color w:val="323232"/>
          <w:kern w:val="0"/>
          <w:sz w:val="32"/>
          <w:szCs w:val="32"/>
          <w:shd w:val="clear" w:color="auto" w:fill="FFFFFF"/>
          <w:lang w:val="en-US" w:eastAsia="zh-CN" w:bidi="ar-SA"/>
        </w:rPr>
        <w:t>；联合区机场办承担机场防汛专项分指挥部的具体工作。</w:t>
      </w:r>
    </w:p>
    <w:bookmarkEnd w:id="23"/>
    <w:p w14:paraId="6638C765">
      <w:pPr>
        <w:pStyle w:val="5"/>
        <w:keepLines w:val="0"/>
        <w:pageBreakBefore w:val="0"/>
        <w:kinsoku/>
        <w:wordWrap/>
        <w:overflowPunct/>
        <w:topLinePunct w:val="0"/>
        <w:autoSpaceDE/>
        <w:autoSpaceDN/>
        <w:bidi w:val="0"/>
        <w:snapToGrid w:val="0"/>
        <w:spacing w:beforeLines="0" w:afterLines="0" w:line="560" w:lineRule="exact"/>
        <w:ind w:firstLine="643"/>
        <w:textAlignment w:val="auto"/>
        <w:rPr>
          <w:rFonts w:hint="eastAsia" w:ascii="仿宋_GB2312" w:hAnsi="仿宋_GB2312" w:eastAsia="仿宋_GB2312" w:cs="仿宋_GB2312"/>
          <w:color w:val="323232"/>
          <w:kern w:val="0"/>
          <w:sz w:val="32"/>
          <w:szCs w:val="32"/>
          <w:shd w:val="clear" w:color="auto" w:fill="FFFFFF"/>
          <w:lang w:val="en-US" w:eastAsia="zh-CN" w:bidi="ar-SA"/>
        </w:rPr>
      </w:pPr>
      <w:r>
        <w:rPr>
          <w:rFonts w:hint="eastAsia" w:ascii="仿宋_GB2312" w:hAnsi="仿宋_GB2312" w:eastAsia="仿宋_GB2312" w:cs="仿宋_GB2312"/>
          <w:color w:val="323232"/>
          <w:kern w:val="0"/>
          <w:sz w:val="32"/>
          <w:szCs w:val="32"/>
          <w:shd w:val="clear" w:color="auto" w:fill="FFFFFF"/>
          <w:lang w:val="en-US" w:eastAsia="zh-CN" w:bidi="ar-SA"/>
        </w:rPr>
        <w:t>（3</w:t>
      </w:r>
      <w:r>
        <w:rPr>
          <w:rFonts w:hint="default" w:ascii="仿宋_GB2312" w:hAnsi="仿宋_GB2312" w:eastAsia="仿宋_GB2312" w:cs="仿宋_GB2312"/>
          <w:color w:val="323232"/>
          <w:kern w:val="0"/>
          <w:sz w:val="32"/>
          <w:szCs w:val="32"/>
          <w:shd w:val="clear" w:color="auto" w:fill="FFFFFF"/>
          <w:lang w:val="en-US" w:eastAsia="zh-CN" w:bidi="ar-SA"/>
        </w:rPr>
        <w:t>4</w:t>
      </w:r>
      <w:r>
        <w:rPr>
          <w:rFonts w:hint="eastAsia" w:ascii="仿宋_GB2312" w:hAnsi="仿宋_GB2312" w:eastAsia="仿宋_GB2312" w:cs="仿宋_GB2312"/>
          <w:color w:val="323232"/>
          <w:kern w:val="0"/>
          <w:sz w:val="32"/>
          <w:szCs w:val="32"/>
          <w:shd w:val="clear" w:color="auto" w:fill="FFFFFF"/>
          <w:lang w:val="en-US" w:eastAsia="zh-CN" w:bidi="ar-SA"/>
        </w:rPr>
        <w:t>）区城指中心：负责组织网格员收集上报涉汛信息；负责及时分转、督办涉汛反馈和举报。</w:t>
      </w:r>
    </w:p>
    <w:p w14:paraId="4A0FD0AA">
      <w:pPr>
        <w:keepLines w:val="0"/>
        <w:pageBreakBefore w:val="0"/>
        <w:kinsoku/>
        <w:wordWrap/>
        <w:overflowPunct/>
        <w:topLinePunct w:val="0"/>
        <w:autoSpaceDE/>
        <w:autoSpaceDN/>
        <w:bidi w:val="0"/>
        <w:adjustRightInd w:val="0"/>
        <w:snapToGrid w:val="0"/>
        <w:spacing w:beforeLines="0" w:afterLines="0" w:line="560" w:lineRule="exact"/>
        <w:ind w:firstLine="640"/>
        <w:textAlignment w:val="auto"/>
        <w:rPr>
          <w:rFonts w:hint="eastAsia" w:ascii="仿宋_GB2312" w:hAnsi="仿宋_GB2312" w:eastAsia="仿宋_GB2312" w:cs="仿宋_GB2312"/>
          <w:color w:val="323232"/>
          <w:kern w:val="0"/>
          <w:sz w:val="32"/>
          <w:szCs w:val="32"/>
          <w:shd w:val="clear" w:color="auto" w:fill="FFFFFF"/>
          <w:lang w:val="en-US" w:eastAsia="zh-CN" w:bidi="ar-SA"/>
        </w:rPr>
      </w:pPr>
      <w:r>
        <w:rPr>
          <w:rFonts w:hint="eastAsia" w:ascii="仿宋_GB2312" w:hAnsi="仿宋_GB2312" w:eastAsia="仿宋_GB2312" w:cs="仿宋_GB2312"/>
          <w:color w:val="323232"/>
          <w:kern w:val="0"/>
          <w:sz w:val="32"/>
          <w:szCs w:val="32"/>
          <w:shd w:val="clear" w:color="auto" w:fill="FFFFFF"/>
          <w:lang w:val="en-US" w:eastAsia="zh-CN" w:bidi="ar-SA"/>
        </w:rPr>
        <w:t>（3</w:t>
      </w:r>
      <w:r>
        <w:rPr>
          <w:rFonts w:hint="default" w:ascii="仿宋_GB2312" w:hAnsi="仿宋_GB2312" w:eastAsia="仿宋_GB2312" w:cs="仿宋_GB2312"/>
          <w:color w:val="323232"/>
          <w:kern w:val="0"/>
          <w:sz w:val="32"/>
          <w:szCs w:val="32"/>
          <w:shd w:val="clear" w:color="auto" w:fill="FFFFFF"/>
          <w:lang w:val="en-US" w:eastAsia="zh-CN" w:bidi="ar-SA"/>
        </w:rPr>
        <w:t>5</w:t>
      </w:r>
      <w:r>
        <w:rPr>
          <w:rFonts w:hint="eastAsia" w:ascii="仿宋_GB2312" w:hAnsi="仿宋_GB2312" w:eastAsia="仿宋_GB2312" w:cs="仿宋_GB2312"/>
          <w:color w:val="323232"/>
          <w:kern w:val="0"/>
          <w:sz w:val="32"/>
          <w:szCs w:val="32"/>
          <w:shd w:val="clear" w:color="auto" w:fill="FFFFFF"/>
          <w:lang w:val="en-US" w:eastAsia="zh-CN" w:bidi="ar-SA"/>
        </w:rPr>
        <w:t>）</w:t>
      </w:r>
      <w:bookmarkStart w:id="24" w:name="OLE_LINK26"/>
      <w:r>
        <w:rPr>
          <w:rFonts w:hint="eastAsia" w:ascii="仿宋_GB2312" w:hAnsi="仿宋_GB2312" w:eastAsia="仿宋_GB2312" w:cs="仿宋_GB2312"/>
          <w:color w:val="323232"/>
          <w:kern w:val="0"/>
          <w:sz w:val="32"/>
          <w:szCs w:val="32"/>
          <w:shd w:val="clear" w:color="auto" w:fill="FFFFFF"/>
          <w:lang w:val="en-US" w:eastAsia="zh-CN" w:bidi="ar-SA"/>
        </w:rPr>
        <w:t>区机场办</w:t>
      </w:r>
      <w:bookmarkEnd w:id="24"/>
      <w:r>
        <w:rPr>
          <w:rFonts w:hint="eastAsia" w:ascii="仿宋_GB2312" w:hAnsi="仿宋_GB2312" w:eastAsia="仿宋_GB2312" w:cs="仿宋_GB2312"/>
          <w:color w:val="323232"/>
          <w:kern w:val="0"/>
          <w:sz w:val="32"/>
          <w:szCs w:val="32"/>
          <w:shd w:val="clear" w:color="auto" w:fill="FFFFFF"/>
          <w:lang w:val="en-US" w:eastAsia="zh-CN" w:bidi="ar-SA"/>
        </w:rPr>
        <w:t>：落实机场防汛专项分指挥部的防汛工作部署，负责协调、联络大兴机场、南郊机场、区相关部门和属地，协调做好机场周边的排水事宜；联合临空区管委会规划建设部承担机场防汛专项分指挥部的具体工作。</w:t>
      </w:r>
    </w:p>
    <w:p w14:paraId="45408B30">
      <w:pPr>
        <w:pStyle w:val="5"/>
        <w:keepLines w:val="0"/>
        <w:pageBreakBefore w:val="0"/>
        <w:kinsoku/>
        <w:wordWrap/>
        <w:overflowPunct/>
        <w:topLinePunct w:val="0"/>
        <w:autoSpaceDE/>
        <w:autoSpaceDN/>
        <w:bidi w:val="0"/>
        <w:spacing w:beforeLines="0" w:afterLines="0" w:line="560" w:lineRule="exact"/>
        <w:ind w:firstLine="643"/>
        <w:textAlignment w:val="auto"/>
        <w:rPr>
          <w:rFonts w:hint="eastAsia" w:ascii="仿宋_GB2312" w:hAnsi="仿宋_GB2312" w:eastAsia="仿宋_GB2312" w:cs="仿宋_GB2312"/>
          <w:color w:val="323232"/>
          <w:kern w:val="0"/>
          <w:sz w:val="32"/>
          <w:szCs w:val="32"/>
          <w:shd w:val="clear" w:color="auto" w:fill="FFFFFF"/>
          <w:lang w:val="en-US" w:eastAsia="zh-CN" w:bidi="ar-SA"/>
        </w:rPr>
      </w:pPr>
      <w:r>
        <w:rPr>
          <w:rFonts w:hint="eastAsia" w:ascii="仿宋_GB2312" w:hAnsi="仿宋_GB2312" w:eastAsia="仿宋_GB2312" w:cs="仿宋_GB2312"/>
          <w:color w:val="323232"/>
          <w:kern w:val="0"/>
          <w:sz w:val="32"/>
          <w:szCs w:val="32"/>
          <w:shd w:val="clear" w:color="auto" w:fill="FFFFFF"/>
          <w:lang w:val="en-US" w:eastAsia="zh-CN" w:bidi="ar-SA"/>
        </w:rPr>
        <w:t>（3</w:t>
      </w:r>
      <w:r>
        <w:rPr>
          <w:rFonts w:hint="default" w:ascii="仿宋_GB2312" w:hAnsi="仿宋_GB2312" w:eastAsia="仿宋_GB2312" w:cs="仿宋_GB2312"/>
          <w:color w:val="323232"/>
          <w:kern w:val="0"/>
          <w:sz w:val="32"/>
          <w:szCs w:val="32"/>
          <w:shd w:val="clear" w:color="auto" w:fill="FFFFFF"/>
          <w:lang w:val="en-US" w:eastAsia="zh-CN" w:bidi="ar-SA"/>
        </w:rPr>
        <w:t>6</w:t>
      </w:r>
      <w:r>
        <w:rPr>
          <w:rFonts w:hint="eastAsia" w:ascii="仿宋_GB2312" w:hAnsi="仿宋_GB2312" w:eastAsia="仿宋_GB2312" w:cs="仿宋_GB2312"/>
          <w:color w:val="323232"/>
          <w:kern w:val="0"/>
          <w:sz w:val="32"/>
          <w:szCs w:val="32"/>
          <w:shd w:val="clear" w:color="auto" w:fill="FFFFFF"/>
          <w:lang w:val="en-US" w:eastAsia="zh-CN" w:bidi="ar-SA"/>
        </w:rPr>
        <w:t>）区环卫中心：负责责任区域内环境保洁、垃圾实时处理工作；负责防汛期间的车辆、人员及物资保障工作，配合做好汛期抽排水工作。</w:t>
      </w:r>
    </w:p>
    <w:p w14:paraId="4D429719">
      <w:pPr>
        <w:keepLines w:val="0"/>
        <w:pageBreakBefore w:val="0"/>
        <w:kinsoku/>
        <w:wordWrap/>
        <w:overflowPunct/>
        <w:topLinePunct w:val="0"/>
        <w:autoSpaceDE/>
        <w:autoSpaceDN/>
        <w:bidi w:val="0"/>
        <w:adjustRightInd w:val="0"/>
        <w:snapToGrid w:val="0"/>
        <w:spacing w:beforeLines="0" w:afterLines="0" w:line="560" w:lineRule="exact"/>
        <w:ind w:firstLine="640"/>
        <w:textAlignment w:val="auto"/>
        <w:rPr>
          <w:rFonts w:hint="eastAsia" w:ascii="仿宋_GB2312" w:hAnsi="仿宋_GB2312" w:eastAsia="仿宋_GB2312" w:cs="仿宋_GB2312"/>
          <w:color w:val="323232"/>
          <w:kern w:val="0"/>
          <w:sz w:val="32"/>
          <w:szCs w:val="32"/>
          <w:shd w:val="clear" w:color="auto" w:fill="FFFFFF"/>
          <w:lang w:val="en-US" w:eastAsia="zh-CN" w:bidi="ar-SA"/>
        </w:rPr>
      </w:pPr>
      <w:r>
        <w:rPr>
          <w:rFonts w:hint="eastAsia" w:ascii="仿宋_GB2312" w:hAnsi="仿宋_GB2312" w:eastAsia="仿宋_GB2312" w:cs="仿宋_GB2312"/>
          <w:color w:val="323232"/>
          <w:kern w:val="0"/>
          <w:sz w:val="32"/>
          <w:szCs w:val="32"/>
          <w:shd w:val="clear" w:color="auto" w:fill="FFFFFF"/>
          <w:lang w:val="en-US" w:eastAsia="zh-CN" w:bidi="ar-SA"/>
        </w:rPr>
        <w:t>（3</w:t>
      </w:r>
      <w:r>
        <w:rPr>
          <w:rFonts w:hint="default" w:ascii="仿宋_GB2312" w:hAnsi="仿宋_GB2312" w:eastAsia="仿宋_GB2312" w:cs="仿宋_GB2312"/>
          <w:color w:val="323232"/>
          <w:kern w:val="0"/>
          <w:sz w:val="32"/>
          <w:szCs w:val="32"/>
          <w:shd w:val="clear" w:color="auto" w:fill="FFFFFF"/>
          <w:lang w:val="en-US" w:eastAsia="zh-CN" w:bidi="ar-SA"/>
        </w:rPr>
        <w:t>7</w:t>
      </w:r>
      <w:r>
        <w:rPr>
          <w:rFonts w:hint="eastAsia" w:ascii="仿宋_GB2312" w:hAnsi="仿宋_GB2312" w:eastAsia="仿宋_GB2312" w:cs="仿宋_GB2312"/>
          <w:color w:val="323232"/>
          <w:kern w:val="0"/>
          <w:sz w:val="32"/>
          <w:szCs w:val="32"/>
          <w:shd w:val="clear" w:color="auto" w:fill="FFFFFF"/>
          <w:lang w:val="en-US" w:eastAsia="zh-CN" w:bidi="ar-SA"/>
        </w:rPr>
        <w:t>）区园林中心：负责所辖范围内维护事项的防汛安全工作。</w:t>
      </w:r>
    </w:p>
    <w:p w14:paraId="2E2FAB8E">
      <w:pPr>
        <w:keepLines w:val="0"/>
        <w:pageBreakBefore w:val="0"/>
        <w:widowControl/>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ascii="仿宋_GB2312" w:hAnsi="仿宋_GB2312" w:eastAsia="仿宋_GB2312" w:cs="仿宋_GB2312"/>
          <w:color w:val="323232"/>
          <w:kern w:val="0"/>
          <w:sz w:val="32"/>
          <w:szCs w:val="32"/>
          <w:shd w:val="clear" w:color="auto" w:fill="FFFFFF"/>
          <w:lang w:val="en-US" w:eastAsia="zh-CN" w:bidi="ar-SA"/>
        </w:rPr>
        <w:sectPr>
          <w:headerReference r:id="rId3" w:type="default"/>
          <w:footerReference r:id="rId4" w:type="default"/>
          <w:pgSz w:w="11906" w:h="16838"/>
          <w:pgMar w:top="2098" w:right="1474" w:bottom="1985" w:left="1588" w:header="851" w:footer="992" w:gutter="0"/>
          <w:pgBorders>
            <w:top w:val="none" w:sz="0" w:space="0"/>
            <w:left w:val="none" w:sz="0" w:space="0"/>
            <w:bottom w:val="none" w:sz="0" w:space="0"/>
            <w:right w:val="none" w:sz="0" w:space="0"/>
          </w:pgBorders>
          <w:pgNumType w:fmt="decimal" w:chapStyle="1"/>
          <w:cols w:space="720" w:num="1"/>
          <w:docGrid w:linePitch="324" w:charSpace="0"/>
        </w:sectPr>
      </w:pPr>
      <w:r>
        <w:rPr>
          <w:rFonts w:hint="eastAsia" w:ascii="仿宋_GB2312" w:hAnsi="仿宋_GB2312" w:eastAsia="仿宋_GB2312" w:cs="仿宋_GB2312"/>
          <w:color w:val="323232"/>
          <w:kern w:val="0"/>
          <w:sz w:val="32"/>
          <w:szCs w:val="32"/>
          <w:shd w:val="clear" w:color="auto" w:fill="FFFFFF"/>
          <w:lang w:val="en-US" w:eastAsia="zh-CN" w:bidi="ar-SA"/>
        </w:rPr>
        <w:t>（3</w:t>
      </w:r>
      <w:r>
        <w:rPr>
          <w:rFonts w:hint="default" w:ascii="仿宋_GB2312" w:hAnsi="仿宋_GB2312" w:eastAsia="仿宋_GB2312" w:cs="仿宋_GB2312"/>
          <w:color w:val="323232"/>
          <w:kern w:val="0"/>
          <w:sz w:val="32"/>
          <w:szCs w:val="32"/>
          <w:shd w:val="clear" w:color="auto" w:fill="FFFFFF"/>
          <w:lang w:val="en-US" w:eastAsia="zh-CN" w:bidi="ar-SA"/>
        </w:rPr>
        <w:t>8</w:t>
      </w:r>
      <w:r>
        <w:rPr>
          <w:rFonts w:hint="eastAsia" w:ascii="仿宋_GB2312" w:hAnsi="仿宋_GB2312" w:eastAsia="仿宋_GB2312" w:cs="仿宋_GB2312"/>
          <w:color w:val="323232"/>
          <w:kern w:val="0"/>
          <w:sz w:val="32"/>
          <w:szCs w:val="32"/>
          <w:shd w:val="clear" w:color="auto" w:fill="FFFFFF"/>
          <w:lang w:val="en-US" w:eastAsia="zh-CN" w:bidi="ar-SA"/>
        </w:rPr>
        <w:t>）区供电公司：负责所辖电力设备设施安全运行，负责本单位防洪管理；保证防汛、抢险、重点防洪调度工程电力供应。制定相关应急预案，组织所属单位做好洪涝灾害应对工作。</w:t>
      </w:r>
    </w:p>
    <w:p w14:paraId="754F5B6C">
      <w:pPr>
        <w:pStyle w:val="9"/>
        <w:widowControl/>
        <w:spacing w:line="680" w:lineRule="exact"/>
        <w:jc w:val="left"/>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bidi="ar"/>
        </w:rPr>
        <w:t>附件2</w:t>
      </w:r>
      <w:r>
        <w:rPr>
          <w:rFonts w:hint="eastAsia" w:ascii="黑体" w:hAnsi="黑体" w:eastAsia="黑体" w:cs="黑体"/>
          <w:color w:val="000000"/>
          <w:kern w:val="0"/>
          <w:sz w:val="32"/>
          <w:szCs w:val="32"/>
          <w:lang w:val="en-US" w:eastAsia="zh-CN" w:bidi="ar"/>
        </w:rPr>
        <w:t xml:space="preserve"> </w:t>
      </w:r>
    </w:p>
    <w:p w14:paraId="2C2FCBC6">
      <w:pPr>
        <w:pStyle w:val="9"/>
        <w:widowControl/>
        <w:spacing w:line="6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汛期</w:t>
      </w:r>
      <w:r>
        <w:rPr>
          <w:rFonts w:ascii="方正小标宋简体" w:hAnsi="方正小标宋简体" w:eastAsia="方正小标宋简体" w:cs="方正小标宋简体"/>
          <w:sz w:val="44"/>
          <w:szCs w:val="44"/>
        </w:rPr>
        <w:t>气象灾害预警公众防护指引</w:t>
      </w:r>
    </w:p>
    <w:p w14:paraId="0B328949">
      <w:pPr>
        <w:widowControl/>
        <w:adjustRightInd w:val="0"/>
        <w:snapToGrid w:val="0"/>
        <w:spacing w:line="560" w:lineRule="exact"/>
        <w:ind w:firstLine="640" w:firstLineChars="200"/>
        <w:rPr>
          <w:rFonts w:hint="eastAsia" w:ascii="黑体" w:hAnsi="黑体" w:eastAsia="黑体" w:cs="黑体"/>
          <w:color w:val="000000"/>
          <w:kern w:val="0"/>
          <w:sz w:val="32"/>
          <w:szCs w:val="32"/>
          <w:lang w:bidi="ar"/>
        </w:rPr>
      </w:pPr>
    </w:p>
    <w:tbl>
      <w:tblPr>
        <w:tblStyle w:val="11"/>
        <w:tblW w:w="14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
        <w:gridCol w:w="954"/>
        <w:gridCol w:w="1052"/>
        <w:gridCol w:w="4539"/>
        <w:gridCol w:w="7794"/>
      </w:tblGrid>
      <w:tr w14:paraId="1ADA3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5" w:hRule="atLeast"/>
          <w:tblHeader/>
          <w:jc w:val="center"/>
        </w:trPr>
        <w:tc>
          <w:tcPr>
            <w:tcW w:w="477" w:type="dxa"/>
            <w:tcBorders>
              <w:tl2br w:val="nil"/>
              <w:tr2bl w:val="nil"/>
            </w:tcBorders>
            <w:noWrap w:val="0"/>
            <w:vAlign w:val="center"/>
          </w:tcPr>
          <w:p w14:paraId="6980A366">
            <w:pPr>
              <w:spacing w:line="360" w:lineRule="exact"/>
              <w:jc w:val="center"/>
              <w:rPr>
                <w:rFonts w:ascii="黑体" w:hAnsi="黑体" w:eastAsia="黑体" w:cs="黑体"/>
                <w:sz w:val="32"/>
                <w:szCs w:val="32"/>
              </w:rPr>
            </w:pPr>
            <w:r>
              <w:rPr>
                <w:rFonts w:hint="eastAsia" w:ascii="黑体" w:hAnsi="黑体" w:eastAsia="黑体" w:cs="黑体"/>
                <w:sz w:val="32"/>
                <w:szCs w:val="32"/>
              </w:rPr>
              <w:t>序号</w:t>
            </w:r>
          </w:p>
        </w:tc>
        <w:tc>
          <w:tcPr>
            <w:tcW w:w="954" w:type="dxa"/>
            <w:tcBorders>
              <w:tl2br w:val="nil"/>
              <w:tr2bl w:val="nil"/>
            </w:tcBorders>
            <w:noWrap w:val="0"/>
            <w:vAlign w:val="center"/>
          </w:tcPr>
          <w:p w14:paraId="44CED0E6">
            <w:pPr>
              <w:spacing w:line="360" w:lineRule="exact"/>
              <w:jc w:val="center"/>
              <w:rPr>
                <w:rFonts w:ascii="黑体" w:hAnsi="黑体" w:eastAsia="黑体" w:cs="黑体"/>
                <w:sz w:val="32"/>
                <w:szCs w:val="32"/>
              </w:rPr>
            </w:pPr>
            <w:r>
              <w:rPr>
                <w:rFonts w:hint="eastAsia" w:ascii="黑体" w:hAnsi="黑体" w:eastAsia="黑体" w:cs="黑体"/>
                <w:sz w:val="32"/>
                <w:szCs w:val="32"/>
              </w:rPr>
              <w:t>灾害</w:t>
            </w:r>
          </w:p>
          <w:p w14:paraId="662E1FFD">
            <w:pPr>
              <w:spacing w:line="360" w:lineRule="exact"/>
              <w:jc w:val="center"/>
              <w:rPr>
                <w:rFonts w:ascii="黑体" w:hAnsi="黑体" w:eastAsia="黑体" w:cs="黑体"/>
                <w:sz w:val="32"/>
                <w:szCs w:val="32"/>
              </w:rPr>
            </w:pPr>
            <w:r>
              <w:rPr>
                <w:rFonts w:hint="eastAsia" w:ascii="黑体" w:hAnsi="黑体" w:eastAsia="黑体" w:cs="黑体"/>
                <w:sz w:val="32"/>
                <w:szCs w:val="32"/>
              </w:rPr>
              <w:t>类别</w:t>
            </w:r>
          </w:p>
        </w:tc>
        <w:tc>
          <w:tcPr>
            <w:tcW w:w="1052" w:type="dxa"/>
            <w:tcBorders>
              <w:tl2br w:val="nil"/>
              <w:tr2bl w:val="nil"/>
            </w:tcBorders>
            <w:noWrap w:val="0"/>
            <w:vAlign w:val="center"/>
          </w:tcPr>
          <w:p w14:paraId="048D68A6">
            <w:pPr>
              <w:spacing w:line="360" w:lineRule="exact"/>
              <w:jc w:val="center"/>
              <w:rPr>
                <w:rFonts w:ascii="黑体" w:hAnsi="黑体" w:eastAsia="黑体" w:cs="黑体"/>
                <w:sz w:val="32"/>
                <w:szCs w:val="32"/>
              </w:rPr>
            </w:pPr>
            <w:r>
              <w:rPr>
                <w:rFonts w:hint="eastAsia" w:ascii="黑体" w:hAnsi="黑体" w:eastAsia="黑体" w:cs="黑体"/>
                <w:sz w:val="32"/>
                <w:szCs w:val="32"/>
              </w:rPr>
              <w:t>预警</w:t>
            </w:r>
          </w:p>
          <w:p w14:paraId="39D9C47D">
            <w:pPr>
              <w:spacing w:line="360" w:lineRule="exact"/>
              <w:jc w:val="center"/>
              <w:rPr>
                <w:rFonts w:ascii="黑体" w:hAnsi="黑体" w:eastAsia="黑体" w:cs="黑体"/>
                <w:sz w:val="32"/>
                <w:szCs w:val="32"/>
              </w:rPr>
            </w:pPr>
            <w:r>
              <w:rPr>
                <w:rFonts w:hint="eastAsia" w:ascii="黑体" w:hAnsi="黑体" w:eastAsia="黑体" w:cs="黑体"/>
                <w:sz w:val="32"/>
                <w:szCs w:val="32"/>
              </w:rPr>
              <w:t>级别</w:t>
            </w:r>
          </w:p>
        </w:tc>
        <w:tc>
          <w:tcPr>
            <w:tcW w:w="4539" w:type="dxa"/>
            <w:tcBorders>
              <w:tl2br w:val="nil"/>
              <w:tr2bl w:val="nil"/>
            </w:tcBorders>
            <w:noWrap w:val="0"/>
            <w:vAlign w:val="center"/>
          </w:tcPr>
          <w:p w14:paraId="7F449BE1">
            <w:pPr>
              <w:spacing w:line="360" w:lineRule="exact"/>
              <w:jc w:val="center"/>
              <w:rPr>
                <w:rFonts w:ascii="黑体" w:hAnsi="黑体" w:eastAsia="黑体" w:cs="黑体"/>
                <w:sz w:val="32"/>
                <w:szCs w:val="32"/>
              </w:rPr>
            </w:pPr>
            <w:r>
              <w:rPr>
                <w:rFonts w:hint="eastAsia" w:ascii="黑体" w:hAnsi="黑体" w:eastAsia="黑体" w:cs="黑体"/>
                <w:sz w:val="32"/>
                <w:szCs w:val="32"/>
              </w:rPr>
              <w:t>预警标准</w:t>
            </w:r>
          </w:p>
        </w:tc>
        <w:tc>
          <w:tcPr>
            <w:tcW w:w="7794" w:type="dxa"/>
            <w:tcBorders>
              <w:tl2br w:val="nil"/>
              <w:tr2bl w:val="nil"/>
            </w:tcBorders>
            <w:noWrap w:val="0"/>
            <w:vAlign w:val="center"/>
          </w:tcPr>
          <w:p w14:paraId="6705845F">
            <w:pPr>
              <w:spacing w:line="360" w:lineRule="exact"/>
              <w:jc w:val="center"/>
              <w:rPr>
                <w:rFonts w:ascii="黑体" w:hAnsi="黑体" w:eastAsia="黑体" w:cs="黑体"/>
                <w:sz w:val="32"/>
                <w:szCs w:val="32"/>
              </w:rPr>
            </w:pPr>
            <w:r>
              <w:rPr>
                <w:rFonts w:hint="eastAsia" w:ascii="黑体" w:hAnsi="黑体" w:eastAsia="黑体" w:cs="黑体"/>
                <w:sz w:val="32"/>
                <w:szCs w:val="32"/>
              </w:rPr>
              <w:t>防护指引内容</w:t>
            </w:r>
          </w:p>
        </w:tc>
      </w:tr>
      <w:tr w14:paraId="01212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12" w:hRule="atLeast"/>
          <w:jc w:val="center"/>
        </w:trPr>
        <w:tc>
          <w:tcPr>
            <w:tcW w:w="477" w:type="dxa"/>
            <w:vMerge w:val="restart"/>
            <w:tcBorders>
              <w:tl2br w:val="nil"/>
              <w:tr2bl w:val="nil"/>
            </w:tcBorders>
            <w:noWrap w:val="0"/>
            <w:vAlign w:val="center"/>
          </w:tcPr>
          <w:p w14:paraId="38A50400">
            <w:pPr>
              <w:spacing w:line="360" w:lineRule="exact"/>
              <w:jc w:val="center"/>
              <w:rPr>
                <w:rFonts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1</w:t>
            </w:r>
          </w:p>
        </w:tc>
        <w:tc>
          <w:tcPr>
            <w:tcW w:w="954" w:type="dxa"/>
            <w:vMerge w:val="restart"/>
            <w:tcBorders>
              <w:tl2br w:val="nil"/>
              <w:tr2bl w:val="nil"/>
            </w:tcBorders>
            <w:noWrap w:val="0"/>
            <w:vAlign w:val="center"/>
          </w:tcPr>
          <w:p w14:paraId="3FA9EA9F">
            <w:pPr>
              <w:spacing w:line="360" w:lineRule="exact"/>
              <w:jc w:val="center"/>
              <w:rPr>
                <w:rFonts w:ascii="仿宋_GB2312" w:hAnsi="仿宋_GB2312" w:eastAsia="仿宋_GB2312" w:cs="仿宋_GB2312"/>
                <w:sz w:val="32"/>
                <w:szCs w:val="32"/>
              </w:rPr>
            </w:pPr>
            <w:r>
              <w:rPr>
                <w:rFonts w:hint="eastAsia" w:ascii="仿宋_GB2312" w:hAnsi="仿宋_GB2312" w:eastAsia="仿宋_GB2312" w:cs="仿宋_GB2312"/>
                <w:b/>
                <w:sz w:val="32"/>
                <w:szCs w:val="32"/>
              </w:rPr>
              <w:t>暴雨</w:t>
            </w:r>
          </w:p>
        </w:tc>
        <w:tc>
          <w:tcPr>
            <w:tcW w:w="1052" w:type="dxa"/>
            <w:tcBorders>
              <w:tl2br w:val="nil"/>
              <w:tr2bl w:val="nil"/>
            </w:tcBorders>
            <w:noWrap w:val="0"/>
            <w:vAlign w:val="center"/>
          </w:tcPr>
          <w:p w14:paraId="0C3DB8F9">
            <w:pPr>
              <w:spacing w:line="3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蓝色</w:t>
            </w:r>
          </w:p>
        </w:tc>
        <w:tc>
          <w:tcPr>
            <w:tcW w:w="4539" w:type="dxa"/>
            <w:tcBorders>
              <w:tl2br w:val="nil"/>
              <w:tr2bl w:val="nil"/>
            </w:tcBorders>
            <w:noWrap w:val="0"/>
            <w:vAlign w:val="center"/>
          </w:tcPr>
          <w:p w14:paraId="2EAC84E7">
            <w:pPr>
              <w:spacing w:line="3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1.雨强（1小时降雨量）达30</w:t>
            </w:r>
            <w:r>
              <w:rPr>
                <w:rFonts w:hint="eastAsia" w:ascii="仿宋_GB2312" w:hAnsi="仿宋_GB2312" w:eastAsia="仿宋_GB2312" w:cs="仿宋_GB2312"/>
                <w:sz w:val="32"/>
                <w:szCs w:val="32"/>
                <w:lang w:eastAsia="zh-CN"/>
              </w:rPr>
              <w:t>mm</w:t>
            </w:r>
            <w:r>
              <w:rPr>
                <w:rFonts w:hint="eastAsia" w:ascii="仿宋_GB2312" w:hAnsi="仿宋_GB2312" w:eastAsia="仿宋_GB2312" w:cs="仿宋_GB2312"/>
                <w:sz w:val="32"/>
                <w:szCs w:val="32"/>
              </w:rPr>
              <w:t>以上；</w:t>
            </w:r>
          </w:p>
          <w:p w14:paraId="156A5B97">
            <w:pPr>
              <w:spacing w:line="3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2.6小时降雨量达50</w:t>
            </w:r>
            <w:r>
              <w:rPr>
                <w:rFonts w:hint="eastAsia" w:ascii="仿宋_GB2312" w:hAnsi="仿宋_GB2312" w:eastAsia="仿宋_GB2312" w:cs="仿宋_GB2312"/>
                <w:sz w:val="32"/>
                <w:szCs w:val="32"/>
                <w:lang w:eastAsia="zh-CN"/>
              </w:rPr>
              <w:t>mm</w:t>
            </w:r>
            <w:r>
              <w:rPr>
                <w:rFonts w:hint="eastAsia" w:ascii="仿宋_GB2312" w:hAnsi="仿宋_GB2312" w:eastAsia="仿宋_GB2312" w:cs="仿宋_GB2312"/>
                <w:sz w:val="32"/>
                <w:szCs w:val="32"/>
              </w:rPr>
              <w:t>以上；</w:t>
            </w:r>
          </w:p>
          <w:p w14:paraId="16259256">
            <w:pPr>
              <w:spacing w:line="3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3.24小时降雨量达70</w:t>
            </w:r>
            <w:r>
              <w:rPr>
                <w:rFonts w:hint="eastAsia" w:ascii="仿宋_GB2312" w:hAnsi="仿宋_GB2312" w:eastAsia="仿宋_GB2312" w:cs="仿宋_GB2312"/>
                <w:sz w:val="32"/>
                <w:szCs w:val="32"/>
                <w:lang w:eastAsia="zh-CN"/>
              </w:rPr>
              <w:t>mm</w:t>
            </w:r>
            <w:r>
              <w:rPr>
                <w:rFonts w:hint="eastAsia" w:ascii="仿宋_GB2312" w:hAnsi="仿宋_GB2312" w:eastAsia="仿宋_GB2312" w:cs="仿宋_GB2312"/>
                <w:sz w:val="32"/>
                <w:szCs w:val="32"/>
              </w:rPr>
              <w:t>以上</w:t>
            </w:r>
          </w:p>
        </w:tc>
        <w:tc>
          <w:tcPr>
            <w:tcW w:w="7794" w:type="dxa"/>
            <w:tcBorders>
              <w:tl2br w:val="nil"/>
              <w:tr2bl w:val="nil"/>
            </w:tcBorders>
            <w:noWrap w:val="0"/>
            <w:vAlign w:val="center"/>
          </w:tcPr>
          <w:p w14:paraId="7AF92F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left"/>
              <w:rPr>
                <w:rFonts w:ascii="仿宋_GB2312" w:hAnsi="宋体" w:eastAsia="仿宋_GB2312" w:cs="仿宋_GB2312"/>
                <w:bCs/>
                <w:color w:val="000000"/>
                <w:kern w:val="0"/>
                <w:sz w:val="32"/>
                <w:szCs w:val="32"/>
              </w:rPr>
            </w:pPr>
            <w:r>
              <w:rPr>
                <w:rFonts w:ascii="仿宋_GB2312" w:hAnsi="宋体" w:eastAsia="仿宋_GB2312" w:cs="仿宋_GB2312"/>
                <w:bCs/>
                <w:color w:val="000000"/>
                <w:kern w:val="0"/>
                <w:sz w:val="32"/>
                <w:szCs w:val="32"/>
              </w:rPr>
              <w:t>1.请广大市民及时关注气象预报信息，出门携带雨具。</w:t>
            </w:r>
          </w:p>
          <w:p w14:paraId="19879F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left"/>
              <w:rPr>
                <w:rFonts w:ascii="仿宋_GB2312" w:hAnsi="宋体" w:eastAsia="仿宋_GB2312" w:cs="仿宋_GB2312"/>
                <w:bCs/>
                <w:color w:val="000000"/>
                <w:kern w:val="0"/>
                <w:sz w:val="32"/>
                <w:szCs w:val="32"/>
              </w:rPr>
            </w:pPr>
            <w:r>
              <w:rPr>
                <w:rFonts w:ascii="仿宋_GB2312" w:hAnsi="宋体" w:eastAsia="仿宋_GB2312" w:cs="仿宋_GB2312"/>
                <w:bCs/>
                <w:color w:val="000000"/>
                <w:kern w:val="0"/>
                <w:sz w:val="32"/>
                <w:szCs w:val="32"/>
              </w:rPr>
              <w:t>2.不要在高楼或大型广告牌下躲雨、停留，以免被坠落物砸伤。</w:t>
            </w:r>
          </w:p>
          <w:p w14:paraId="79464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left"/>
              <w:rPr>
                <w:rFonts w:ascii="仿宋_GB2312" w:hAnsi="宋体" w:eastAsia="仿宋_GB2312" w:cs="仿宋_GB2312"/>
                <w:bCs/>
                <w:color w:val="000000"/>
                <w:kern w:val="0"/>
                <w:sz w:val="32"/>
                <w:szCs w:val="32"/>
              </w:rPr>
            </w:pPr>
            <w:r>
              <w:rPr>
                <w:rFonts w:ascii="仿宋_GB2312" w:hAnsi="宋体" w:eastAsia="仿宋_GB2312" w:cs="仿宋_GB2312"/>
                <w:bCs/>
                <w:color w:val="000000"/>
                <w:kern w:val="0"/>
                <w:sz w:val="32"/>
                <w:szCs w:val="32"/>
              </w:rPr>
              <w:t>3.注意道路湿滑和积水，确保驾驶安全。</w:t>
            </w:r>
          </w:p>
        </w:tc>
      </w:tr>
      <w:tr w14:paraId="69159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77" w:type="dxa"/>
            <w:vMerge w:val="continue"/>
            <w:tcBorders>
              <w:tl2br w:val="nil"/>
              <w:tr2bl w:val="nil"/>
            </w:tcBorders>
            <w:noWrap w:val="0"/>
            <w:vAlign w:val="center"/>
          </w:tcPr>
          <w:p w14:paraId="3441755D">
            <w:pPr>
              <w:spacing w:line="360" w:lineRule="exact"/>
              <w:jc w:val="center"/>
              <w:rPr>
                <w:rFonts w:ascii="仿宋_GB2312" w:hAnsi="仿宋_GB2312" w:eastAsia="仿宋_GB2312" w:cs="仿宋_GB2312"/>
                <w:kern w:val="2"/>
                <w:sz w:val="32"/>
                <w:szCs w:val="32"/>
                <w:lang w:val="en-US" w:eastAsia="zh-CN" w:bidi="ar-SA"/>
              </w:rPr>
            </w:pPr>
          </w:p>
        </w:tc>
        <w:tc>
          <w:tcPr>
            <w:tcW w:w="954" w:type="dxa"/>
            <w:vMerge w:val="continue"/>
            <w:tcBorders>
              <w:tl2br w:val="nil"/>
              <w:tr2bl w:val="nil"/>
            </w:tcBorders>
            <w:noWrap w:val="0"/>
            <w:vAlign w:val="center"/>
          </w:tcPr>
          <w:p w14:paraId="1182A607">
            <w:pPr>
              <w:spacing w:line="360" w:lineRule="exact"/>
              <w:jc w:val="center"/>
              <w:rPr>
                <w:rFonts w:ascii="仿宋_GB2312" w:hAnsi="仿宋_GB2312" w:eastAsia="仿宋_GB2312" w:cs="仿宋_GB2312"/>
                <w:sz w:val="32"/>
                <w:szCs w:val="32"/>
              </w:rPr>
            </w:pPr>
          </w:p>
        </w:tc>
        <w:tc>
          <w:tcPr>
            <w:tcW w:w="1052" w:type="dxa"/>
            <w:tcBorders>
              <w:tl2br w:val="nil"/>
              <w:tr2bl w:val="nil"/>
            </w:tcBorders>
            <w:noWrap w:val="0"/>
            <w:vAlign w:val="center"/>
          </w:tcPr>
          <w:p w14:paraId="5B4B49FB">
            <w:pPr>
              <w:spacing w:line="3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黄色</w:t>
            </w:r>
          </w:p>
        </w:tc>
        <w:tc>
          <w:tcPr>
            <w:tcW w:w="4539" w:type="dxa"/>
            <w:tcBorders>
              <w:tl2br w:val="nil"/>
              <w:tr2bl w:val="nil"/>
            </w:tcBorders>
            <w:noWrap w:val="0"/>
            <w:vAlign w:val="center"/>
          </w:tcPr>
          <w:p w14:paraId="3EACE9C6">
            <w:pPr>
              <w:spacing w:line="3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1.雨强（1小时降雨量）达50</w:t>
            </w:r>
            <w:r>
              <w:rPr>
                <w:rFonts w:hint="eastAsia" w:ascii="仿宋_GB2312" w:hAnsi="仿宋_GB2312" w:eastAsia="仿宋_GB2312" w:cs="仿宋_GB2312"/>
                <w:sz w:val="32"/>
                <w:szCs w:val="32"/>
                <w:lang w:eastAsia="zh-CN"/>
              </w:rPr>
              <w:t>mm</w:t>
            </w:r>
            <w:r>
              <w:rPr>
                <w:rFonts w:hint="eastAsia" w:ascii="仿宋_GB2312" w:hAnsi="仿宋_GB2312" w:eastAsia="仿宋_GB2312" w:cs="仿宋_GB2312"/>
                <w:sz w:val="32"/>
                <w:szCs w:val="32"/>
              </w:rPr>
              <w:t>以上；</w:t>
            </w:r>
          </w:p>
          <w:p w14:paraId="3D9EE868">
            <w:pPr>
              <w:spacing w:line="3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2.6小时降雨量达70</w:t>
            </w:r>
            <w:r>
              <w:rPr>
                <w:rFonts w:hint="eastAsia" w:ascii="仿宋_GB2312" w:hAnsi="仿宋_GB2312" w:eastAsia="仿宋_GB2312" w:cs="仿宋_GB2312"/>
                <w:sz w:val="32"/>
                <w:szCs w:val="32"/>
                <w:lang w:eastAsia="zh-CN"/>
              </w:rPr>
              <w:t>mm</w:t>
            </w:r>
            <w:r>
              <w:rPr>
                <w:rFonts w:hint="eastAsia" w:ascii="仿宋_GB2312" w:hAnsi="仿宋_GB2312" w:eastAsia="仿宋_GB2312" w:cs="仿宋_GB2312"/>
                <w:sz w:val="32"/>
                <w:szCs w:val="32"/>
              </w:rPr>
              <w:t>以上；</w:t>
            </w:r>
          </w:p>
          <w:p w14:paraId="690410CE">
            <w:pPr>
              <w:spacing w:line="3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3.24小时降雨量达100</w:t>
            </w:r>
            <w:r>
              <w:rPr>
                <w:rFonts w:hint="eastAsia" w:ascii="仿宋_GB2312" w:hAnsi="仿宋_GB2312" w:eastAsia="仿宋_GB2312" w:cs="仿宋_GB2312"/>
                <w:sz w:val="32"/>
                <w:szCs w:val="32"/>
                <w:lang w:eastAsia="zh-CN"/>
              </w:rPr>
              <w:t>mm</w:t>
            </w:r>
            <w:r>
              <w:rPr>
                <w:rFonts w:hint="eastAsia" w:ascii="仿宋_GB2312" w:hAnsi="仿宋_GB2312" w:eastAsia="仿宋_GB2312" w:cs="仿宋_GB2312"/>
                <w:sz w:val="32"/>
                <w:szCs w:val="32"/>
              </w:rPr>
              <w:t>以上</w:t>
            </w:r>
          </w:p>
        </w:tc>
        <w:tc>
          <w:tcPr>
            <w:tcW w:w="7794" w:type="dxa"/>
            <w:tcBorders>
              <w:tl2br w:val="nil"/>
              <w:tr2bl w:val="nil"/>
            </w:tcBorders>
            <w:noWrap w:val="0"/>
            <w:vAlign w:val="center"/>
          </w:tcPr>
          <w:p w14:paraId="306C14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left"/>
              <w:rPr>
                <w:rFonts w:ascii="仿宋_GB2312" w:hAnsi="宋体" w:eastAsia="仿宋_GB2312" w:cs="仿宋_GB2312"/>
                <w:bCs/>
                <w:color w:val="000000"/>
                <w:kern w:val="0"/>
                <w:sz w:val="32"/>
                <w:szCs w:val="32"/>
              </w:rPr>
            </w:pPr>
            <w:r>
              <w:rPr>
                <w:rFonts w:ascii="仿宋_GB2312" w:hAnsi="宋体" w:eastAsia="仿宋_GB2312" w:cs="仿宋_GB2312"/>
                <w:bCs/>
                <w:color w:val="000000"/>
                <w:kern w:val="0"/>
                <w:sz w:val="32"/>
                <w:szCs w:val="32"/>
              </w:rPr>
              <w:t>1.请广大市民及时关注气象预警信息，降雨期间减少出行，确需外出尽量选乘公共交通。</w:t>
            </w:r>
          </w:p>
          <w:p w14:paraId="6C3A2C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left"/>
              <w:rPr>
                <w:rFonts w:ascii="仿宋_GB2312" w:hAnsi="宋体" w:eastAsia="仿宋_GB2312" w:cs="仿宋_GB2312"/>
                <w:bCs/>
                <w:color w:val="000000"/>
                <w:kern w:val="0"/>
                <w:sz w:val="32"/>
                <w:szCs w:val="32"/>
              </w:rPr>
            </w:pPr>
            <w:r>
              <w:rPr>
                <w:rFonts w:ascii="仿宋_GB2312" w:hAnsi="宋体" w:eastAsia="仿宋_GB2312" w:cs="仿宋_GB2312"/>
                <w:bCs/>
                <w:color w:val="000000"/>
                <w:kern w:val="0"/>
                <w:sz w:val="32"/>
                <w:szCs w:val="32"/>
              </w:rPr>
              <w:t>2.请勿前往地质灾害易发区，远离高压线和沟道河道，避开低洼区域。</w:t>
            </w:r>
          </w:p>
          <w:p w14:paraId="36D832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left"/>
              <w:rPr>
                <w:rFonts w:ascii="仿宋_GB2312" w:hAnsi="宋体" w:eastAsia="仿宋_GB2312" w:cs="仿宋_GB2312"/>
                <w:bCs/>
                <w:color w:val="000000"/>
                <w:kern w:val="0"/>
                <w:sz w:val="32"/>
                <w:szCs w:val="32"/>
              </w:rPr>
            </w:pPr>
            <w:r>
              <w:rPr>
                <w:rFonts w:ascii="仿宋_GB2312" w:hAnsi="宋体" w:eastAsia="仿宋_GB2312" w:cs="仿宋_GB2312"/>
                <w:bCs/>
                <w:color w:val="000000"/>
                <w:kern w:val="0"/>
                <w:sz w:val="32"/>
                <w:szCs w:val="32"/>
              </w:rPr>
              <w:t>3.不参加各类室外活动；暂停户外高空作业，及时就近安全避雨。</w:t>
            </w:r>
          </w:p>
          <w:p w14:paraId="5AFD1D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left"/>
              <w:rPr>
                <w:rFonts w:ascii="仿宋_GB2312" w:hAnsi="宋体" w:eastAsia="仿宋_GB2312" w:cs="仿宋_GB2312"/>
                <w:bCs/>
                <w:color w:val="000000"/>
                <w:kern w:val="0"/>
                <w:sz w:val="32"/>
                <w:szCs w:val="32"/>
              </w:rPr>
            </w:pPr>
            <w:r>
              <w:rPr>
                <w:rFonts w:ascii="仿宋_GB2312" w:hAnsi="宋体" w:eastAsia="仿宋_GB2312" w:cs="仿宋_GB2312"/>
                <w:bCs/>
                <w:color w:val="000000"/>
                <w:kern w:val="0"/>
                <w:sz w:val="32"/>
                <w:szCs w:val="32"/>
              </w:rPr>
              <w:t>4.驾驶人员注意绕行积水较深区域，避免强行通过。</w:t>
            </w:r>
          </w:p>
          <w:p w14:paraId="009024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left"/>
              <w:rPr>
                <w:rFonts w:ascii="仿宋_GB2312" w:hAnsi="宋体" w:eastAsia="仿宋_GB2312" w:cs="仿宋_GB2312"/>
                <w:bCs/>
                <w:color w:val="000000"/>
                <w:kern w:val="0"/>
                <w:sz w:val="32"/>
                <w:szCs w:val="32"/>
              </w:rPr>
            </w:pPr>
            <w:r>
              <w:rPr>
                <w:rFonts w:ascii="仿宋_GB2312" w:hAnsi="宋体" w:eastAsia="仿宋_GB2312" w:cs="仿宋_GB2312"/>
                <w:bCs/>
                <w:color w:val="000000"/>
                <w:kern w:val="0"/>
                <w:sz w:val="32"/>
                <w:szCs w:val="32"/>
              </w:rPr>
              <w:t>5.检查室内插座、燃气用具等是否安全。</w:t>
            </w:r>
          </w:p>
        </w:tc>
      </w:tr>
      <w:tr w14:paraId="7946C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9" w:hRule="atLeast"/>
          <w:jc w:val="center"/>
        </w:trPr>
        <w:tc>
          <w:tcPr>
            <w:tcW w:w="477" w:type="dxa"/>
            <w:tcBorders>
              <w:tl2br w:val="nil"/>
              <w:tr2bl w:val="nil"/>
            </w:tcBorders>
            <w:noWrap w:val="0"/>
            <w:vAlign w:val="center"/>
          </w:tcPr>
          <w:p w14:paraId="53A2F8F4">
            <w:pPr>
              <w:spacing w:line="36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p>
        </w:tc>
        <w:tc>
          <w:tcPr>
            <w:tcW w:w="954" w:type="dxa"/>
            <w:tcBorders>
              <w:tl2br w:val="nil"/>
              <w:tr2bl w:val="nil"/>
            </w:tcBorders>
            <w:noWrap w:val="0"/>
            <w:vAlign w:val="center"/>
          </w:tcPr>
          <w:p w14:paraId="2C96D224">
            <w:pPr>
              <w:spacing w:line="360" w:lineRule="exact"/>
              <w:jc w:val="center"/>
              <w:rPr>
                <w:rFonts w:ascii="仿宋_GB2312" w:hAnsi="仿宋_GB2312" w:eastAsia="仿宋_GB2312" w:cs="仿宋_GB2312"/>
                <w:sz w:val="32"/>
                <w:szCs w:val="32"/>
              </w:rPr>
            </w:pPr>
            <w:r>
              <w:rPr>
                <w:rFonts w:hint="eastAsia" w:ascii="仿宋_GB2312" w:hAnsi="仿宋_GB2312" w:eastAsia="仿宋_GB2312" w:cs="仿宋_GB2312"/>
                <w:b/>
                <w:sz w:val="32"/>
                <w:szCs w:val="32"/>
              </w:rPr>
              <w:t>暴雨</w:t>
            </w:r>
          </w:p>
        </w:tc>
        <w:tc>
          <w:tcPr>
            <w:tcW w:w="1052" w:type="dxa"/>
            <w:tcBorders>
              <w:tl2br w:val="nil"/>
              <w:tr2bl w:val="nil"/>
            </w:tcBorders>
            <w:noWrap w:val="0"/>
            <w:vAlign w:val="center"/>
          </w:tcPr>
          <w:p w14:paraId="06EBBE60">
            <w:pPr>
              <w:spacing w:line="3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橙色</w:t>
            </w:r>
          </w:p>
        </w:tc>
        <w:tc>
          <w:tcPr>
            <w:tcW w:w="4539" w:type="dxa"/>
            <w:tcBorders>
              <w:tl2br w:val="nil"/>
              <w:tr2bl w:val="nil"/>
            </w:tcBorders>
            <w:noWrap w:val="0"/>
            <w:vAlign w:val="center"/>
          </w:tcPr>
          <w:p w14:paraId="729E6A3F">
            <w:pPr>
              <w:spacing w:line="3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1.雨强（1小时降雨量）达70</w:t>
            </w:r>
            <w:r>
              <w:rPr>
                <w:rFonts w:hint="eastAsia" w:ascii="仿宋_GB2312" w:hAnsi="仿宋_GB2312" w:eastAsia="仿宋_GB2312" w:cs="仿宋_GB2312"/>
                <w:sz w:val="32"/>
                <w:szCs w:val="32"/>
                <w:lang w:eastAsia="zh-CN"/>
              </w:rPr>
              <w:t>mm</w:t>
            </w:r>
            <w:r>
              <w:rPr>
                <w:rFonts w:hint="eastAsia" w:ascii="仿宋_GB2312" w:hAnsi="仿宋_GB2312" w:eastAsia="仿宋_GB2312" w:cs="仿宋_GB2312"/>
                <w:sz w:val="32"/>
                <w:szCs w:val="32"/>
              </w:rPr>
              <w:t>以上；</w:t>
            </w:r>
          </w:p>
          <w:p w14:paraId="44228EB9">
            <w:pPr>
              <w:spacing w:line="3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2.6小时降雨量达100</w:t>
            </w:r>
            <w:r>
              <w:rPr>
                <w:rFonts w:hint="eastAsia" w:ascii="仿宋_GB2312" w:hAnsi="仿宋_GB2312" w:eastAsia="仿宋_GB2312" w:cs="仿宋_GB2312"/>
                <w:sz w:val="32"/>
                <w:szCs w:val="32"/>
                <w:lang w:eastAsia="zh-CN"/>
              </w:rPr>
              <w:t>mm</w:t>
            </w:r>
            <w:r>
              <w:rPr>
                <w:rFonts w:hint="eastAsia" w:ascii="仿宋_GB2312" w:hAnsi="仿宋_GB2312" w:eastAsia="仿宋_GB2312" w:cs="仿宋_GB2312"/>
                <w:sz w:val="32"/>
                <w:szCs w:val="32"/>
              </w:rPr>
              <w:t>以上；</w:t>
            </w:r>
          </w:p>
          <w:p w14:paraId="18F1F9E3">
            <w:pPr>
              <w:spacing w:line="3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3.24小时降雨量达150</w:t>
            </w:r>
            <w:r>
              <w:rPr>
                <w:rFonts w:hint="eastAsia" w:ascii="仿宋_GB2312" w:hAnsi="仿宋_GB2312" w:eastAsia="仿宋_GB2312" w:cs="仿宋_GB2312"/>
                <w:sz w:val="32"/>
                <w:szCs w:val="32"/>
                <w:lang w:eastAsia="zh-CN"/>
              </w:rPr>
              <w:t>mm</w:t>
            </w:r>
            <w:r>
              <w:rPr>
                <w:rFonts w:hint="eastAsia" w:ascii="仿宋_GB2312" w:hAnsi="仿宋_GB2312" w:eastAsia="仿宋_GB2312" w:cs="仿宋_GB2312"/>
                <w:sz w:val="32"/>
                <w:szCs w:val="32"/>
              </w:rPr>
              <w:t>以上；</w:t>
            </w:r>
          </w:p>
        </w:tc>
        <w:tc>
          <w:tcPr>
            <w:tcW w:w="7794" w:type="dxa"/>
            <w:tcBorders>
              <w:tl2br w:val="nil"/>
              <w:tr2bl w:val="nil"/>
            </w:tcBorders>
            <w:noWrap w:val="0"/>
            <w:vAlign w:val="center"/>
          </w:tcPr>
          <w:p w14:paraId="26D5A5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left"/>
              <w:rPr>
                <w:rFonts w:ascii="仿宋_GB2312" w:hAnsi="宋体" w:eastAsia="仿宋_GB2312" w:cs="仿宋_GB2312"/>
                <w:bCs/>
                <w:color w:val="000000"/>
                <w:kern w:val="0"/>
                <w:sz w:val="32"/>
                <w:szCs w:val="32"/>
              </w:rPr>
            </w:pPr>
            <w:r>
              <w:rPr>
                <w:rFonts w:ascii="仿宋_GB2312" w:hAnsi="宋体" w:eastAsia="仿宋_GB2312" w:cs="仿宋_GB2312"/>
                <w:bCs/>
                <w:color w:val="000000"/>
                <w:kern w:val="0"/>
                <w:sz w:val="32"/>
                <w:szCs w:val="32"/>
              </w:rPr>
              <w:t>1.请广大市民减少外出，及时关注气象预警和提示信息，确需外出尽量选乘公共交通。</w:t>
            </w:r>
          </w:p>
          <w:p w14:paraId="631C4A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left"/>
              <w:rPr>
                <w:rFonts w:ascii="仿宋_GB2312" w:hAnsi="宋体" w:eastAsia="仿宋_GB2312" w:cs="仿宋_GB2312"/>
                <w:bCs/>
                <w:color w:val="000000"/>
                <w:kern w:val="0"/>
                <w:sz w:val="32"/>
                <w:szCs w:val="32"/>
              </w:rPr>
            </w:pPr>
            <w:r>
              <w:rPr>
                <w:rFonts w:ascii="仿宋_GB2312" w:hAnsi="宋体" w:eastAsia="仿宋_GB2312" w:cs="仿宋_GB2312"/>
                <w:bCs/>
                <w:color w:val="000000"/>
                <w:kern w:val="0"/>
                <w:sz w:val="32"/>
                <w:szCs w:val="32"/>
              </w:rPr>
              <w:t>2.倡导企事业单位采取弹性工作方式或错峰上下班。</w:t>
            </w:r>
          </w:p>
          <w:p w14:paraId="4A3431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left"/>
              <w:rPr>
                <w:rFonts w:ascii="仿宋_GB2312" w:hAnsi="宋体" w:eastAsia="仿宋_GB2312" w:cs="仿宋_GB2312"/>
                <w:bCs/>
                <w:color w:val="000000"/>
                <w:kern w:val="0"/>
                <w:sz w:val="32"/>
                <w:szCs w:val="32"/>
              </w:rPr>
            </w:pPr>
            <w:r>
              <w:rPr>
                <w:rFonts w:ascii="仿宋_GB2312" w:hAnsi="宋体" w:eastAsia="仿宋_GB2312" w:cs="仿宋_GB2312"/>
                <w:bCs/>
                <w:color w:val="000000"/>
                <w:kern w:val="0"/>
                <w:sz w:val="32"/>
                <w:szCs w:val="32"/>
              </w:rPr>
              <w:t>3.学校视情停学，停止线下培训和野外教学活动。</w:t>
            </w:r>
          </w:p>
          <w:p w14:paraId="29145E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left"/>
              <w:rPr>
                <w:rFonts w:ascii="仿宋_GB2312" w:hAnsi="宋体" w:eastAsia="仿宋_GB2312" w:cs="仿宋_GB2312"/>
                <w:bCs/>
                <w:color w:val="000000"/>
                <w:kern w:val="0"/>
                <w:sz w:val="32"/>
                <w:szCs w:val="32"/>
              </w:rPr>
            </w:pPr>
            <w:r>
              <w:rPr>
                <w:rFonts w:ascii="仿宋_GB2312" w:hAnsi="宋体" w:eastAsia="仿宋_GB2312" w:cs="仿宋_GB2312"/>
                <w:bCs/>
                <w:color w:val="000000"/>
                <w:kern w:val="0"/>
                <w:sz w:val="32"/>
                <w:szCs w:val="32"/>
              </w:rPr>
              <w:t>4.请勿前往涉山涉水类景区和地下经营性场所，远离地质灾害易发区和沟道河道等涉险区域。</w:t>
            </w:r>
          </w:p>
          <w:p w14:paraId="682A5E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left"/>
              <w:rPr>
                <w:rFonts w:ascii="仿宋_GB2312" w:hAnsi="宋体" w:eastAsia="仿宋_GB2312" w:cs="仿宋_GB2312"/>
                <w:bCs/>
                <w:color w:val="000000"/>
                <w:kern w:val="0"/>
                <w:sz w:val="32"/>
                <w:szCs w:val="32"/>
              </w:rPr>
            </w:pPr>
            <w:r>
              <w:rPr>
                <w:rFonts w:ascii="仿宋_GB2312" w:hAnsi="宋体" w:eastAsia="仿宋_GB2312" w:cs="仿宋_GB2312"/>
                <w:bCs/>
                <w:color w:val="000000"/>
                <w:kern w:val="0"/>
                <w:sz w:val="32"/>
                <w:szCs w:val="32"/>
              </w:rPr>
              <w:t>5.不参加各类室外活动，停止户外作业和施工。</w:t>
            </w:r>
          </w:p>
          <w:p w14:paraId="4E9642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left"/>
              <w:rPr>
                <w:rFonts w:ascii="仿宋_GB2312" w:hAnsi="宋体" w:eastAsia="仿宋_GB2312" w:cs="仿宋_GB2312"/>
                <w:bCs/>
                <w:color w:val="000000"/>
                <w:kern w:val="0"/>
                <w:sz w:val="32"/>
                <w:szCs w:val="32"/>
              </w:rPr>
            </w:pPr>
            <w:r>
              <w:rPr>
                <w:rFonts w:ascii="仿宋_GB2312" w:hAnsi="宋体" w:eastAsia="仿宋_GB2312" w:cs="仿宋_GB2312"/>
                <w:bCs/>
                <w:color w:val="000000"/>
                <w:kern w:val="0"/>
                <w:sz w:val="32"/>
                <w:szCs w:val="32"/>
              </w:rPr>
              <w:t>6.遇有积水路段，请勿涉水行车，不要在低洼路段和区域停放车辆。</w:t>
            </w:r>
          </w:p>
          <w:p w14:paraId="1C5D90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left"/>
              <w:rPr>
                <w:rFonts w:ascii="仿宋_GB2312" w:hAnsi="宋体" w:eastAsia="仿宋_GB2312" w:cs="仿宋_GB2312"/>
                <w:bCs/>
                <w:color w:val="000000"/>
                <w:kern w:val="0"/>
                <w:sz w:val="32"/>
                <w:szCs w:val="32"/>
              </w:rPr>
            </w:pPr>
            <w:r>
              <w:rPr>
                <w:rFonts w:ascii="仿宋_GB2312" w:hAnsi="宋体" w:eastAsia="仿宋_GB2312" w:cs="仿宋_GB2312"/>
                <w:bCs/>
                <w:color w:val="000000"/>
                <w:kern w:val="0"/>
                <w:sz w:val="32"/>
                <w:szCs w:val="32"/>
              </w:rPr>
              <w:t>7.检查室内插座、燃气用具等是否安全。</w:t>
            </w:r>
          </w:p>
        </w:tc>
      </w:tr>
      <w:tr w14:paraId="62F3B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3" w:hRule="atLeast"/>
          <w:jc w:val="center"/>
        </w:trPr>
        <w:tc>
          <w:tcPr>
            <w:tcW w:w="477" w:type="dxa"/>
            <w:tcBorders>
              <w:tl2br w:val="nil"/>
              <w:tr2bl w:val="nil"/>
            </w:tcBorders>
            <w:noWrap w:val="0"/>
            <w:vAlign w:val="center"/>
          </w:tcPr>
          <w:p w14:paraId="78EDD0F2">
            <w:pPr>
              <w:spacing w:line="36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p>
        </w:tc>
        <w:tc>
          <w:tcPr>
            <w:tcW w:w="954" w:type="dxa"/>
            <w:tcBorders>
              <w:tl2br w:val="nil"/>
              <w:tr2bl w:val="nil"/>
            </w:tcBorders>
            <w:noWrap w:val="0"/>
            <w:vAlign w:val="center"/>
          </w:tcPr>
          <w:p w14:paraId="1A191411">
            <w:pPr>
              <w:spacing w:line="36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sz w:val="32"/>
                <w:szCs w:val="32"/>
              </w:rPr>
              <w:t>暴雨</w:t>
            </w:r>
          </w:p>
        </w:tc>
        <w:tc>
          <w:tcPr>
            <w:tcW w:w="1052" w:type="dxa"/>
            <w:tcBorders>
              <w:tl2br w:val="nil"/>
              <w:tr2bl w:val="nil"/>
            </w:tcBorders>
            <w:noWrap w:val="0"/>
            <w:vAlign w:val="center"/>
          </w:tcPr>
          <w:p w14:paraId="34854758">
            <w:pPr>
              <w:spacing w:line="3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红色</w:t>
            </w:r>
          </w:p>
        </w:tc>
        <w:tc>
          <w:tcPr>
            <w:tcW w:w="4539" w:type="dxa"/>
            <w:tcBorders>
              <w:tl2br w:val="nil"/>
              <w:tr2bl w:val="nil"/>
            </w:tcBorders>
            <w:noWrap w:val="0"/>
            <w:vAlign w:val="center"/>
          </w:tcPr>
          <w:p w14:paraId="6418C672">
            <w:pPr>
              <w:spacing w:line="3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1.雨强（1小时降雨量）达100</w:t>
            </w:r>
            <w:r>
              <w:rPr>
                <w:rFonts w:hint="eastAsia" w:ascii="仿宋_GB2312" w:hAnsi="仿宋_GB2312" w:eastAsia="仿宋_GB2312" w:cs="仿宋_GB2312"/>
                <w:sz w:val="32"/>
                <w:szCs w:val="32"/>
                <w:lang w:eastAsia="zh-CN"/>
              </w:rPr>
              <w:t>mm</w:t>
            </w:r>
            <w:r>
              <w:rPr>
                <w:rFonts w:hint="eastAsia" w:ascii="仿宋_GB2312" w:hAnsi="仿宋_GB2312" w:eastAsia="仿宋_GB2312" w:cs="仿宋_GB2312"/>
                <w:sz w:val="32"/>
                <w:szCs w:val="32"/>
              </w:rPr>
              <w:t>以上；</w:t>
            </w:r>
          </w:p>
          <w:p w14:paraId="6173CA3A">
            <w:pPr>
              <w:spacing w:line="3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3.6小时降雨量达150</w:t>
            </w:r>
            <w:r>
              <w:rPr>
                <w:rFonts w:hint="eastAsia" w:ascii="仿宋_GB2312" w:hAnsi="仿宋_GB2312" w:eastAsia="仿宋_GB2312" w:cs="仿宋_GB2312"/>
                <w:sz w:val="32"/>
                <w:szCs w:val="32"/>
                <w:lang w:eastAsia="zh-CN"/>
              </w:rPr>
              <w:t>mm</w:t>
            </w:r>
            <w:r>
              <w:rPr>
                <w:rFonts w:hint="eastAsia" w:ascii="仿宋_GB2312" w:hAnsi="仿宋_GB2312" w:eastAsia="仿宋_GB2312" w:cs="仿宋_GB2312"/>
                <w:sz w:val="32"/>
                <w:szCs w:val="32"/>
              </w:rPr>
              <w:t>以上；</w:t>
            </w:r>
          </w:p>
          <w:p w14:paraId="5246F633">
            <w:pPr>
              <w:spacing w:line="3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3.24小时降雨量达200</w:t>
            </w:r>
            <w:r>
              <w:rPr>
                <w:rFonts w:hint="eastAsia" w:ascii="仿宋_GB2312" w:hAnsi="仿宋_GB2312" w:eastAsia="仿宋_GB2312" w:cs="仿宋_GB2312"/>
                <w:sz w:val="32"/>
                <w:szCs w:val="32"/>
                <w:lang w:eastAsia="zh-CN"/>
              </w:rPr>
              <w:t>mm</w:t>
            </w:r>
            <w:r>
              <w:rPr>
                <w:rFonts w:hint="eastAsia" w:ascii="仿宋_GB2312" w:hAnsi="仿宋_GB2312" w:eastAsia="仿宋_GB2312" w:cs="仿宋_GB2312"/>
                <w:sz w:val="32"/>
                <w:szCs w:val="32"/>
              </w:rPr>
              <w:t>以上；</w:t>
            </w:r>
          </w:p>
        </w:tc>
        <w:tc>
          <w:tcPr>
            <w:tcW w:w="7794" w:type="dxa"/>
            <w:tcBorders>
              <w:tl2br w:val="nil"/>
              <w:tr2bl w:val="nil"/>
            </w:tcBorders>
            <w:noWrap w:val="0"/>
            <w:vAlign w:val="center"/>
          </w:tcPr>
          <w:p w14:paraId="24C4AB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left"/>
              <w:rPr>
                <w:rFonts w:ascii="仿宋_GB2312" w:hAnsi="宋体" w:eastAsia="仿宋_GB2312" w:cs="仿宋_GB2312"/>
                <w:bCs/>
                <w:color w:val="000000"/>
                <w:kern w:val="0"/>
                <w:sz w:val="32"/>
                <w:szCs w:val="32"/>
              </w:rPr>
            </w:pPr>
            <w:r>
              <w:rPr>
                <w:rFonts w:ascii="仿宋_GB2312" w:hAnsi="宋体" w:eastAsia="仿宋_GB2312" w:cs="仿宋_GB2312"/>
                <w:bCs/>
                <w:color w:val="000000"/>
                <w:kern w:val="0"/>
                <w:sz w:val="32"/>
                <w:szCs w:val="32"/>
              </w:rPr>
              <w:t>1.请广大市民非必要不外出，遇有紧急情况请及时拨打110或119求助。</w:t>
            </w:r>
          </w:p>
          <w:p w14:paraId="419524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left"/>
              <w:rPr>
                <w:rFonts w:ascii="仿宋_GB2312" w:hAnsi="宋体" w:eastAsia="仿宋_GB2312" w:cs="仿宋_GB2312"/>
                <w:bCs/>
                <w:color w:val="000000"/>
                <w:kern w:val="0"/>
                <w:sz w:val="32"/>
                <w:szCs w:val="32"/>
              </w:rPr>
            </w:pPr>
            <w:r>
              <w:rPr>
                <w:rFonts w:ascii="仿宋_GB2312" w:hAnsi="宋体" w:eastAsia="仿宋_GB2312" w:cs="仿宋_GB2312"/>
                <w:bCs/>
                <w:color w:val="000000"/>
                <w:kern w:val="0"/>
                <w:sz w:val="32"/>
                <w:szCs w:val="32"/>
              </w:rPr>
              <w:t>2.企事业单位除保障城市运行、民生服务等外，非必要不要求员工到岗上班。</w:t>
            </w:r>
          </w:p>
          <w:p w14:paraId="0965F7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left"/>
              <w:rPr>
                <w:rFonts w:ascii="仿宋_GB2312" w:hAnsi="宋体" w:eastAsia="仿宋_GB2312" w:cs="仿宋_GB2312"/>
                <w:bCs/>
                <w:color w:val="000000"/>
                <w:kern w:val="0"/>
                <w:sz w:val="32"/>
                <w:szCs w:val="32"/>
              </w:rPr>
            </w:pPr>
            <w:r>
              <w:rPr>
                <w:rFonts w:ascii="仿宋_GB2312" w:hAnsi="宋体" w:eastAsia="仿宋_GB2312" w:cs="仿宋_GB2312"/>
                <w:bCs/>
                <w:color w:val="000000"/>
                <w:kern w:val="0"/>
                <w:sz w:val="32"/>
                <w:szCs w:val="32"/>
              </w:rPr>
              <w:t>3.学校停止线下教学和野外教学活动，培训机构停止线下培训活动。</w:t>
            </w:r>
          </w:p>
          <w:p w14:paraId="772E9B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left"/>
              <w:rPr>
                <w:rFonts w:ascii="仿宋_GB2312" w:hAnsi="宋体" w:eastAsia="仿宋_GB2312" w:cs="仿宋_GB2312"/>
                <w:bCs/>
                <w:color w:val="000000"/>
                <w:kern w:val="0"/>
                <w:sz w:val="32"/>
                <w:szCs w:val="32"/>
              </w:rPr>
            </w:pPr>
            <w:r>
              <w:rPr>
                <w:rFonts w:ascii="仿宋_GB2312" w:hAnsi="宋体" w:eastAsia="仿宋_GB2312" w:cs="仿宋_GB2312"/>
                <w:bCs/>
                <w:color w:val="000000"/>
                <w:kern w:val="0"/>
                <w:sz w:val="32"/>
                <w:szCs w:val="32"/>
              </w:rPr>
              <w:t>4.禁止前往涉山涉水区域和景区、公园、林场、民俗户游玩。</w:t>
            </w:r>
          </w:p>
          <w:p w14:paraId="23056A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left"/>
              <w:rPr>
                <w:rFonts w:ascii="仿宋_GB2312" w:hAnsi="宋体" w:eastAsia="仿宋_GB2312" w:cs="仿宋_GB2312"/>
                <w:bCs/>
                <w:color w:val="000000"/>
                <w:kern w:val="0"/>
                <w:sz w:val="32"/>
                <w:szCs w:val="32"/>
              </w:rPr>
            </w:pPr>
            <w:r>
              <w:rPr>
                <w:rFonts w:ascii="仿宋_GB2312" w:hAnsi="宋体" w:eastAsia="仿宋_GB2312" w:cs="仿宋_GB2312"/>
                <w:bCs/>
                <w:color w:val="000000"/>
                <w:kern w:val="0"/>
                <w:sz w:val="32"/>
                <w:szCs w:val="32"/>
              </w:rPr>
              <w:t>5.平房、危旧房屋、低洼院落、地下（半地下）室居住人员密切关注降雨内涝风险，及时避险。</w:t>
            </w:r>
          </w:p>
          <w:p w14:paraId="6CEEAC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left"/>
              <w:rPr>
                <w:rFonts w:ascii="仿宋_GB2312" w:hAnsi="宋体" w:eastAsia="仿宋_GB2312" w:cs="仿宋_GB2312"/>
                <w:bCs/>
                <w:color w:val="000000"/>
                <w:kern w:val="0"/>
                <w:sz w:val="32"/>
                <w:szCs w:val="32"/>
              </w:rPr>
            </w:pPr>
            <w:r>
              <w:rPr>
                <w:rFonts w:ascii="仿宋_GB2312" w:hAnsi="宋体" w:eastAsia="仿宋_GB2312" w:cs="仿宋_GB2312"/>
                <w:bCs/>
                <w:color w:val="000000"/>
                <w:kern w:val="0"/>
                <w:sz w:val="32"/>
                <w:szCs w:val="32"/>
              </w:rPr>
              <w:t>6.所有</w:t>
            </w:r>
            <w:r>
              <w:rPr>
                <w:rFonts w:ascii="仿宋_GB2312" w:hAnsi="仿宋_GB2312" w:eastAsia="仿宋_GB2312" w:cs="仿宋_GB2312"/>
                <w:kern w:val="0"/>
                <w:sz w:val="32"/>
                <w:szCs w:val="32"/>
              </w:rPr>
              <w:t>地下经营场所停业，在建工地停工</w:t>
            </w:r>
            <w:r>
              <w:rPr>
                <w:rFonts w:ascii="仿宋_GB2312" w:hAnsi="宋体" w:eastAsia="仿宋_GB2312" w:cs="仿宋_GB2312"/>
                <w:bCs/>
                <w:color w:val="000000"/>
                <w:kern w:val="0"/>
                <w:sz w:val="32"/>
                <w:szCs w:val="32"/>
              </w:rPr>
              <w:t>。</w:t>
            </w:r>
          </w:p>
          <w:p w14:paraId="083DF3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left"/>
              <w:rPr>
                <w:rFonts w:ascii="仿宋_GB2312" w:hAnsi="宋体" w:eastAsia="仿宋_GB2312" w:cs="仿宋_GB2312"/>
                <w:bCs/>
                <w:color w:val="000000"/>
                <w:kern w:val="0"/>
                <w:sz w:val="32"/>
                <w:szCs w:val="32"/>
              </w:rPr>
            </w:pPr>
            <w:r>
              <w:rPr>
                <w:rFonts w:ascii="仿宋_GB2312" w:hAnsi="宋体" w:eastAsia="仿宋_GB2312" w:cs="仿宋_GB2312"/>
                <w:bCs/>
                <w:color w:val="000000"/>
                <w:kern w:val="0"/>
                <w:sz w:val="32"/>
                <w:szCs w:val="32"/>
              </w:rPr>
              <w:t>7.受灾害风险威胁人员服从转移安排。</w:t>
            </w:r>
          </w:p>
        </w:tc>
      </w:tr>
      <w:tr w14:paraId="37CB0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jc w:val="center"/>
        </w:trPr>
        <w:tc>
          <w:tcPr>
            <w:tcW w:w="477" w:type="dxa"/>
            <w:vMerge w:val="restart"/>
            <w:tcBorders>
              <w:tl2br w:val="nil"/>
              <w:tr2bl w:val="nil"/>
            </w:tcBorders>
            <w:noWrap w:val="0"/>
            <w:vAlign w:val="center"/>
          </w:tcPr>
          <w:p w14:paraId="7A1C577E">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954" w:type="dxa"/>
            <w:vMerge w:val="restart"/>
            <w:tcBorders>
              <w:tl2br w:val="nil"/>
              <w:tr2bl w:val="nil"/>
            </w:tcBorders>
            <w:noWrap w:val="0"/>
            <w:vAlign w:val="center"/>
          </w:tcPr>
          <w:p w14:paraId="4FA22FB2">
            <w:pPr>
              <w:spacing w:line="36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雷电</w:t>
            </w:r>
          </w:p>
        </w:tc>
        <w:tc>
          <w:tcPr>
            <w:tcW w:w="1052" w:type="dxa"/>
            <w:tcBorders>
              <w:tl2br w:val="nil"/>
              <w:tr2bl w:val="nil"/>
            </w:tcBorders>
            <w:noWrap w:val="0"/>
            <w:vAlign w:val="center"/>
          </w:tcPr>
          <w:p w14:paraId="5BB972CC">
            <w:pPr>
              <w:spacing w:line="3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蓝色</w:t>
            </w:r>
          </w:p>
        </w:tc>
        <w:tc>
          <w:tcPr>
            <w:tcW w:w="4539" w:type="dxa"/>
            <w:tcBorders>
              <w:tl2br w:val="nil"/>
              <w:tr2bl w:val="nil"/>
            </w:tcBorders>
            <w:noWrap w:val="0"/>
            <w:vAlign w:val="center"/>
          </w:tcPr>
          <w:p w14:paraId="1436BD1E">
            <w:pPr>
              <w:spacing w:line="3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3小时内可能发生雷电活动，有可能出现雷电灾害</w:t>
            </w:r>
          </w:p>
        </w:tc>
        <w:tc>
          <w:tcPr>
            <w:tcW w:w="7794" w:type="dxa"/>
            <w:vMerge w:val="restart"/>
            <w:tcBorders>
              <w:tl2br w:val="nil"/>
              <w:tr2bl w:val="nil"/>
            </w:tcBorders>
            <w:noWrap w:val="0"/>
            <w:vAlign w:val="center"/>
          </w:tcPr>
          <w:p w14:paraId="12AB85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left"/>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1.户外人员应当远离高地和树木，停止高空、水上作业。</w:t>
            </w:r>
          </w:p>
          <w:p w14:paraId="14124D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left"/>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2.切勿接触外露的铁锹、天线、水管、铁丝网、燃气管道等金属工具或物品。</w:t>
            </w:r>
          </w:p>
          <w:p w14:paraId="4CE096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left"/>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3.关好并远离门窗，避免使用电话和其他带有插头的电器。</w:t>
            </w:r>
          </w:p>
          <w:p w14:paraId="12A9D8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left"/>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4.注意雷电活动可能伴随的短时大风、强降水和冰雹灾害。</w:t>
            </w:r>
          </w:p>
        </w:tc>
      </w:tr>
      <w:tr w14:paraId="76E53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7" w:hRule="atLeast"/>
          <w:jc w:val="center"/>
        </w:trPr>
        <w:tc>
          <w:tcPr>
            <w:tcW w:w="477" w:type="dxa"/>
            <w:vMerge w:val="continue"/>
            <w:tcBorders>
              <w:tl2br w:val="nil"/>
              <w:tr2bl w:val="nil"/>
            </w:tcBorders>
            <w:noWrap w:val="0"/>
            <w:vAlign w:val="center"/>
          </w:tcPr>
          <w:p w14:paraId="5EBF2EB4">
            <w:pPr>
              <w:spacing w:line="360" w:lineRule="exact"/>
              <w:jc w:val="center"/>
              <w:rPr>
                <w:rFonts w:ascii="仿宋_GB2312" w:hAnsi="仿宋_GB2312" w:eastAsia="仿宋_GB2312" w:cs="仿宋_GB2312"/>
                <w:sz w:val="28"/>
                <w:szCs w:val="28"/>
              </w:rPr>
            </w:pPr>
          </w:p>
        </w:tc>
        <w:tc>
          <w:tcPr>
            <w:tcW w:w="954" w:type="dxa"/>
            <w:vMerge w:val="continue"/>
            <w:tcBorders>
              <w:tl2br w:val="nil"/>
              <w:tr2bl w:val="nil"/>
            </w:tcBorders>
            <w:noWrap w:val="0"/>
            <w:vAlign w:val="center"/>
          </w:tcPr>
          <w:p w14:paraId="0C1A5339">
            <w:pPr>
              <w:spacing w:line="360" w:lineRule="exact"/>
              <w:jc w:val="center"/>
              <w:rPr>
                <w:rFonts w:hint="eastAsia" w:ascii="仿宋_GB2312" w:hAnsi="仿宋_GB2312" w:eastAsia="仿宋_GB2312" w:cs="仿宋_GB2312"/>
                <w:b/>
                <w:bCs/>
                <w:sz w:val="32"/>
                <w:szCs w:val="32"/>
                <w:lang w:val="en-US" w:eastAsia="zh-CN"/>
              </w:rPr>
            </w:pPr>
          </w:p>
        </w:tc>
        <w:tc>
          <w:tcPr>
            <w:tcW w:w="1052" w:type="dxa"/>
            <w:tcBorders>
              <w:tl2br w:val="nil"/>
              <w:tr2bl w:val="nil"/>
            </w:tcBorders>
            <w:noWrap w:val="0"/>
            <w:vAlign w:val="center"/>
          </w:tcPr>
          <w:p w14:paraId="521787F5">
            <w:pPr>
              <w:spacing w:line="3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黄色</w:t>
            </w:r>
          </w:p>
        </w:tc>
        <w:tc>
          <w:tcPr>
            <w:tcW w:w="4539" w:type="dxa"/>
            <w:tcBorders>
              <w:tl2br w:val="nil"/>
              <w:tr2bl w:val="nil"/>
            </w:tcBorders>
            <w:noWrap w:val="0"/>
            <w:vAlign w:val="center"/>
          </w:tcPr>
          <w:p w14:paraId="06927E69">
            <w:pPr>
              <w:spacing w:line="3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3小时内可能发生雷电活动，并伴有6级以上短时大风，或短时强降水，或小冰雹，出现雷电和大风灾害的可能性较大</w:t>
            </w:r>
          </w:p>
        </w:tc>
        <w:tc>
          <w:tcPr>
            <w:tcW w:w="7794" w:type="dxa"/>
            <w:vMerge w:val="continue"/>
            <w:tcBorders>
              <w:tl2br w:val="nil"/>
              <w:tr2bl w:val="nil"/>
            </w:tcBorders>
            <w:noWrap w:val="0"/>
            <w:vAlign w:val="center"/>
          </w:tcPr>
          <w:p w14:paraId="676AD7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left"/>
              <w:rPr>
                <w:rFonts w:ascii="仿宋_GB2312" w:hAnsi="仿宋_GB2312" w:eastAsia="仿宋_GB2312" w:cs="仿宋_GB2312"/>
                <w:bCs/>
                <w:kern w:val="0"/>
                <w:sz w:val="32"/>
                <w:szCs w:val="32"/>
              </w:rPr>
            </w:pPr>
          </w:p>
        </w:tc>
      </w:tr>
      <w:tr w14:paraId="23CCC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3" w:hRule="atLeast"/>
          <w:jc w:val="center"/>
        </w:trPr>
        <w:tc>
          <w:tcPr>
            <w:tcW w:w="477" w:type="dxa"/>
            <w:vMerge w:val="continue"/>
            <w:tcBorders>
              <w:tl2br w:val="nil"/>
              <w:tr2bl w:val="nil"/>
            </w:tcBorders>
            <w:noWrap w:val="0"/>
            <w:vAlign w:val="center"/>
          </w:tcPr>
          <w:p w14:paraId="50DF8FEA">
            <w:pPr>
              <w:spacing w:line="360" w:lineRule="exact"/>
              <w:jc w:val="center"/>
              <w:rPr>
                <w:rFonts w:ascii="仿宋_GB2312" w:hAnsi="仿宋_GB2312" w:eastAsia="仿宋_GB2312" w:cs="仿宋_GB2312"/>
                <w:sz w:val="28"/>
                <w:szCs w:val="28"/>
              </w:rPr>
            </w:pPr>
          </w:p>
        </w:tc>
        <w:tc>
          <w:tcPr>
            <w:tcW w:w="954" w:type="dxa"/>
            <w:vMerge w:val="continue"/>
            <w:tcBorders>
              <w:tl2br w:val="nil"/>
              <w:tr2bl w:val="nil"/>
            </w:tcBorders>
            <w:noWrap w:val="0"/>
            <w:vAlign w:val="center"/>
          </w:tcPr>
          <w:p w14:paraId="79FDAE11">
            <w:pPr>
              <w:spacing w:line="360" w:lineRule="exact"/>
              <w:jc w:val="center"/>
              <w:rPr>
                <w:rFonts w:ascii="仿宋_GB2312" w:hAnsi="仿宋_GB2312" w:eastAsia="仿宋_GB2312" w:cs="仿宋_GB2312"/>
                <w:b/>
                <w:bCs/>
                <w:sz w:val="32"/>
                <w:szCs w:val="32"/>
              </w:rPr>
            </w:pPr>
          </w:p>
        </w:tc>
        <w:tc>
          <w:tcPr>
            <w:tcW w:w="1052" w:type="dxa"/>
            <w:tcBorders>
              <w:tl2br w:val="nil"/>
              <w:tr2bl w:val="nil"/>
            </w:tcBorders>
            <w:noWrap w:val="0"/>
            <w:vAlign w:val="center"/>
          </w:tcPr>
          <w:p w14:paraId="10853814">
            <w:pPr>
              <w:spacing w:line="3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橙色</w:t>
            </w:r>
          </w:p>
        </w:tc>
        <w:tc>
          <w:tcPr>
            <w:tcW w:w="4539" w:type="dxa"/>
            <w:tcBorders>
              <w:tl2br w:val="nil"/>
              <w:tr2bl w:val="nil"/>
            </w:tcBorders>
            <w:noWrap w:val="0"/>
            <w:vAlign w:val="center"/>
          </w:tcPr>
          <w:p w14:paraId="71058789">
            <w:pPr>
              <w:spacing w:line="3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3小时内可能发生较强雷电活动，并伴有8级以上短时大风，或短时强降水，或冰雹，出现雷电和大风灾害的可能性很大</w:t>
            </w:r>
          </w:p>
        </w:tc>
        <w:tc>
          <w:tcPr>
            <w:tcW w:w="7794" w:type="dxa"/>
            <w:vMerge w:val="continue"/>
            <w:tcBorders>
              <w:tl2br w:val="nil"/>
              <w:tr2bl w:val="nil"/>
            </w:tcBorders>
            <w:noWrap w:val="0"/>
            <w:vAlign w:val="center"/>
          </w:tcPr>
          <w:p w14:paraId="729937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left"/>
              <w:rPr>
                <w:rFonts w:ascii="仿宋_GB2312" w:hAnsi="仿宋_GB2312" w:eastAsia="仿宋_GB2312" w:cs="仿宋_GB2312"/>
                <w:bCs/>
                <w:kern w:val="0"/>
                <w:sz w:val="32"/>
                <w:szCs w:val="32"/>
              </w:rPr>
            </w:pPr>
          </w:p>
        </w:tc>
      </w:tr>
      <w:tr w14:paraId="45490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2" w:hRule="atLeast"/>
          <w:jc w:val="center"/>
        </w:trPr>
        <w:tc>
          <w:tcPr>
            <w:tcW w:w="477" w:type="dxa"/>
            <w:vMerge w:val="continue"/>
            <w:tcBorders>
              <w:tl2br w:val="nil"/>
              <w:tr2bl w:val="nil"/>
            </w:tcBorders>
            <w:noWrap w:val="0"/>
            <w:vAlign w:val="center"/>
          </w:tcPr>
          <w:p w14:paraId="05ED625D">
            <w:pPr>
              <w:spacing w:line="360" w:lineRule="exact"/>
              <w:jc w:val="center"/>
              <w:rPr>
                <w:rFonts w:ascii="仿宋_GB2312" w:hAnsi="仿宋_GB2312" w:eastAsia="仿宋_GB2312" w:cs="仿宋_GB2312"/>
                <w:sz w:val="28"/>
                <w:szCs w:val="28"/>
              </w:rPr>
            </w:pPr>
          </w:p>
        </w:tc>
        <w:tc>
          <w:tcPr>
            <w:tcW w:w="954" w:type="dxa"/>
            <w:vMerge w:val="continue"/>
            <w:tcBorders>
              <w:tl2br w:val="nil"/>
              <w:tr2bl w:val="nil"/>
            </w:tcBorders>
            <w:noWrap w:val="0"/>
            <w:vAlign w:val="center"/>
          </w:tcPr>
          <w:p w14:paraId="7DB1744B">
            <w:pPr>
              <w:spacing w:line="360" w:lineRule="exact"/>
              <w:jc w:val="center"/>
              <w:rPr>
                <w:rFonts w:ascii="仿宋_GB2312" w:hAnsi="仿宋_GB2312" w:eastAsia="仿宋_GB2312" w:cs="仿宋_GB2312"/>
                <w:b/>
                <w:bCs/>
                <w:sz w:val="32"/>
                <w:szCs w:val="32"/>
              </w:rPr>
            </w:pPr>
          </w:p>
        </w:tc>
        <w:tc>
          <w:tcPr>
            <w:tcW w:w="1052" w:type="dxa"/>
            <w:tcBorders>
              <w:tl2br w:val="nil"/>
              <w:tr2bl w:val="nil"/>
            </w:tcBorders>
            <w:noWrap w:val="0"/>
            <w:vAlign w:val="center"/>
          </w:tcPr>
          <w:p w14:paraId="6855BA04">
            <w:pPr>
              <w:spacing w:line="3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红色</w:t>
            </w:r>
          </w:p>
        </w:tc>
        <w:tc>
          <w:tcPr>
            <w:tcW w:w="4539" w:type="dxa"/>
            <w:tcBorders>
              <w:tl2br w:val="nil"/>
              <w:tr2bl w:val="nil"/>
            </w:tcBorders>
            <w:noWrap w:val="0"/>
            <w:vAlign w:val="center"/>
          </w:tcPr>
          <w:p w14:paraId="6CB44328">
            <w:pPr>
              <w:spacing w:line="3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3小时内可能发生强烈雷电活动，并伴有10级以上短时大风，或短时强降水，或冰雹，出现雷电和大风灾害的可能性非常大</w:t>
            </w:r>
          </w:p>
        </w:tc>
        <w:tc>
          <w:tcPr>
            <w:tcW w:w="7794" w:type="dxa"/>
            <w:vMerge w:val="continue"/>
            <w:tcBorders>
              <w:tl2br w:val="nil"/>
              <w:tr2bl w:val="nil"/>
            </w:tcBorders>
            <w:noWrap w:val="0"/>
            <w:vAlign w:val="center"/>
          </w:tcPr>
          <w:p w14:paraId="7F69D4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left"/>
              <w:rPr>
                <w:rFonts w:ascii="仿宋_GB2312" w:hAnsi="仿宋_GB2312" w:eastAsia="仿宋_GB2312" w:cs="仿宋_GB2312"/>
                <w:b/>
                <w:kern w:val="0"/>
                <w:sz w:val="32"/>
                <w:szCs w:val="32"/>
              </w:rPr>
            </w:pPr>
          </w:p>
        </w:tc>
      </w:tr>
      <w:tr w14:paraId="607D4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8" w:hRule="atLeast"/>
          <w:jc w:val="center"/>
        </w:trPr>
        <w:tc>
          <w:tcPr>
            <w:tcW w:w="477" w:type="dxa"/>
            <w:vMerge w:val="restart"/>
            <w:tcBorders>
              <w:tl2br w:val="nil"/>
              <w:tr2bl w:val="nil"/>
            </w:tcBorders>
            <w:noWrap w:val="0"/>
            <w:vAlign w:val="center"/>
          </w:tcPr>
          <w:p w14:paraId="1C79908A">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954" w:type="dxa"/>
            <w:vMerge w:val="restart"/>
            <w:tcBorders>
              <w:tl2br w:val="nil"/>
              <w:tr2bl w:val="nil"/>
            </w:tcBorders>
            <w:noWrap w:val="0"/>
            <w:vAlign w:val="center"/>
          </w:tcPr>
          <w:p w14:paraId="0C48F2BF">
            <w:pPr>
              <w:spacing w:line="36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冰雹</w:t>
            </w:r>
          </w:p>
        </w:tc>
        <w:tc>
          <w:tcPr>
            <w:tcW w:w="1052" w:type="dxa"/>
            <w:tcBorders>
              <w:tl2br w:val="nil"/>
              <w:tr2bl w:val="nil"/>
            </w:tcBorders>
            <w:noWrap w:val="0"/>
            <w:vAlign w:val="center"/>
          </w:tcPr>
          <w:p w14:paraId="01A22BA4">
            <w:pPr>
              <w:spacing w:line="3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黄</w:t>
            </w:r>
            <w:r>
              <w:rPr>
                <w:rFonts w:hint="eastAsia" w:ascii="仿宋_GB2312" w:hAnsi="仿宋_GB2312" w:eastAsia="仿宋_GB2312" w:cs="仿宋_GB2312"/>
                <w:sz w:val="32"/>
                <w:szCs w:val="32"/>
              </w:rPr>
              <w:t>色</w:t>
            </w:r>
          </w:p>
        </w:tc>
        <w:tc>
          <w:tcPr>
            <w:tcW w:w="4539" w:type="dxa"/>
            <w:tcBorders>
              <w:tl2br w:val="nil"/>
              <w:tr2bl w:val="nil"/>
            </w:tcBorders>
            <w:noWrap w:val="0"/>
            <w:vAlign w:val="center"/>
          </w:tcPr>
          <w:p w14:paraId="38555B78">
            <w:pPr>
              <w:spacing w:line="3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6小时内可能或已经在部分地区出现分散的冰雹，可能造成一定的损失</w:t>
            </w:r>
          </w:p>
        </w:tc>
        <w:tc>
          <w:tcPr>
            <w:tcW w:w="7794" w:type="dxa"/>
            <w:vMerge w:val="restart"/>
            <w:tcBorders>
              <w:tl2br w:val="nil"/>
              <w:tr2bl w:val="nil"/>
            </w:tcBorders>
            <w:noWrap w:val="0"/>
            <w:vAlign w:val="center"/>
          </w:tcPr>
          <w:p w14:paraId="62B88E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left"/>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1.室外人员及时到安全场所暂避。</w:t>
            </w:r>
          </w:p>
          <w:p w14:paraId="47490A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left"/>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2.户外行车应及时在安全处停车躲避。</w:t>
            </w:r>
          </w:p>
          <w:p w14:paraId="3274F7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left"/>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3.妥善收置室外物品，避免砸损。</w:t>
            </w:r>
          </w:p>
          <w:p w14:paraId="3CF64B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left"/>
              <w:rPr>
                <w:rFonts w:ascii="仿宋_GB2312" w:hAnsi="仿宋_GB2312" w:eastAsia="仿宋_GB2312" w:cs="仿宋_GB2312"/>
                <w:bCs/>
                <w:kern w:val="0"/>
                <w:sz w:val="32"/>
                <w:szCs w:val="32"/>
                <w:lang w:val="en"/>
              </w:rPr>
            </w:pPr>
            <w:r>
              <w:rPr>
                <w:rFonts w:ascii="仿宋_GB2312" w:hAnsi="仿宋_GB2312" w:eastAsia="仿宋_GB2312" w:cs="仿宋_GB2312"/>
                <w:bCs/>
                <w:kern w:val="0"/>
                <w:sz w:val="32"/>
                <w:szCs w:val="32"/>
              </w:rPr>
              <w:t>4.</w:t>
            </w:r>
            <w:r>
              <w:rPr>
                <w:rFonts w:ascii="仿宋_GB2312" w:hAnsi="仿宋_GB2312" w:eastAsia="仿宋_GB2312" w:cs="仿宋_GB2312"/>
                <w:bCs/>
                <w:kern w:val="0"/>
                <w:sz w:val="32"/>
                <w:szCs w:val="32"/>
                <w:lang w:val="en"/>
              </w:rPr>
              <w:t>农业、养殖业注意采取必要的防范措施。</w:t>
            </w:r>
          </w:p>
          <w:p w14:paraId="2AE4AC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left"/>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lang w:val="en"/>
              </w:rPr>
              <w:t>5</w:t>
            </w:r>
            <w:r>
              <w:rPr>
                <w:rFonts w:ascii="仿宋_GB2312" w:hAnsi="仿宋_GB2312" w:eastAsia="仿宋_GB2312" w:cs="仿宋_GB2312"/>
                <w:bCs/>
                <w:kern w:val="0"/>
                <w:sz w:val="32"/>
                <w:szCs w:val="32"/>
              </w:rPr>
              <w:t>.注意可能伴随的短时大风、强降水和雷电灾害。</w:t>
            </w:r>
          </w:p>
        </w:tc>
      </w:tr>
      <w:tr w14:paraId="03D74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1" w:hRule="atLeast"/>
          <w:jc w:val="center"/>
        </w:trPr>
        <w:tc>
          <w:tcPr>
            <w:tcW w:w="477" w:type="dxa"/>
            <w:vMerge w:val="continue"/>
            <w:tcBorders>
              <w:tl2br w:val="nil"/>
              <w:tr2bl w:val="nil"/>
            </w:tcBorders>
            <w:noWrap w:val="0"/>
            <w:vAlign w:val="center"/>
          </w:tcPr>
          <w:p w14:paraId="30D88DDD">
            <w:pPr>
              <w:spacing w:line="360" w:lineRule="exact"/>
              <w:jc w:val="center"/>
              <w:rPr>
                <w:rFonts w:ascii="仿宋_GB2312" w:hAnsi="仿宋_GB2312" w:eastAsia="仿宋_GB2312" w:cs="仿宋_GB2312"/>
                <w:sz w:val="28"/>
                <w:szCs w:val="28"/>
              </w:rPr>
            </w:pPr>
          </w:p>
        </w:tc>
        <w:tc>
          <w:tcPr>
            <w:tcW w:w="954" w:type="dxa"/>
            <w:vMerge w:val="continue"/>
            <w:tcBorders>
              <w:tl2br w:val="nil"/>
              <w:tr2bl w:val="nil"/>
            </w:tcBorders>
            <w:noWrap w:val="0"/>
            <w:vAlign w:val="center"/>
          </w:tcPr>
          <w:p w14:paraId="0A1DFEA3">
            <w:pPr>
              <w:spacing w:line="360" w:lineRule="exact"/>
              <w:jc w:val="center"/>
              <w:rPr>
                <w:rFonts w:ascii="仿宋_GB2312" w:hAnsi="仿宋_GB2312" w:eastAsia="仿宋_GB2312" w:cs="仿宋_GB2312"/>
                <w:sz w:val="32"/>
                <w:szCs w:val="32"/>
              </w:rPr>
            </w:pPr>
          </w:p>
        </w:tc>
        <w:tc>
          <w:tcPr>
            <w:tcW w:w="1052" w:type="dxa"/>
            <w:tcBorders>
              <w:tl2br w:val="nil"/>
              <w:tr2bl w:val="nil"/>
            </w:tcBorders>
            <w:noWrap w:val="0"/>
            <w:vAlign w:val="center"/>
          </w:tcPr>
          <w:p w14:paraId="34A02D9B">
            <w:pPr>
              <w:spacing w:line="3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橙</w:t>
            </w:r>
            <w:r>
              <w:rPr>
                <w:rFonts w:hint="eastAsia" w:ascii="仿宋_GB2312" w:hAnsi="仿宋_GB2312" w:eastAsia="仿宋_GB2312" w:cs="仿宋_GB2312"/>
                <w:sz w:val="32"/>
                <w:szCs w:val="32"/>
              </w:rPr>
              <w:t>色</w:t>
            </w:r>
          </w:p>
        </w:tc>
        <w:tc>
          <w:tcPr>
            <w:tcW w:w="4539" w:type="dxa"/>
            <w:tcBorders>
              <w:tl2br w:val="nil"/>
              <w:tr2bl w:val="nil"/>
            </w:tcBorders>
            <w:noWrap w:val="0"/>
            <w:vAlign w:val="center"/>
          </w:tcPr>
          <w:p w14:paraId="2C409FFF">
            <w:pPr>
              <w:spacing w:line="3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6小时内可能出现冰雹天气，并可能造成雹灾</w:t>
            </w:r>
          </w:p>
        </w:tc>
        <w:tc>
          <w:tcPr>
            <w:tcW w:w="7794" w:type="dxa"/>
            <w:vMerge w:val="continue"/>
            <w:tcBorders>
              <w:tl2br w:val="nil"/>
              <w:tr2bl w:val="nil"/>
            </w:tcBorders>
            <w:noWrap w:val="0"/>
            <w:vAlign w:val="center"/>
          </w:tcPr>
          <w:p w14:paraId="0991DD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left"/>
              <w:rPr>
                <w:rFonts w:ascii="仿宋_GB2312" w:hAnsi="仿宋_GB2312" w:eastAsia="仿宋_GB2312" w:cs="仿宋_GB2312"/>
                <w:bCs/>
                <w:kern w:val="0"/>
                <w:sz w:val="32"/>
                <w:szCs w:val="32"/>
              </w:rPr>
            </w:pPr>
          </w:p>
        </w:tc>
      </w:tr>
      <w:tr w14:paraId="74083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1" w:hRule="atLeast"/>
          <w:jc w:val="center"/>
        </w:trPr>
        <w:tc>
          <w:tcPr>
            <w:tcW w:w="477" w:type="dxa"/>
            <w:vMerge w:val="continue"/>
            <w:tcBorders>
              <w:tl2br w:val="nil"/>
              <w:tr2bl w:val="nil"/>
            </w:tcBorders>
            <w:noWrap w:val="0"/>
            <w:vAlign w:val="center"/>
          </w:tcPr>
          <w:p w14:paraId="7D067D8D">
            <w:pPr>
              <w:spacing w:line="360" w:lineRule="exact"/>
              <w:jc w:val="center"/>
              <w:rPr>
                <w:rFonts w:ascii="仿宋_GB2312" w:hAnsi="仿宋_GB2312" w:eastAsia="仿宋_GB2312" w:cs="仿宋_GB2312"/>
                <w:sz w:val="28"/>
                <w:szCs w:val="28"/>
              </w:rPr>
            </w:pPr>
          </w:p>
        </w:tc>
        <w:tc>
          <w:tcPr>
            <w:tcW w:w="954" w:type="dxa"/>
            <w:vMerge w:val="continue"/>
            <w:tcBorders>
              <w:tl2br w:val="nil"/>
              <w:tr2bl w:val="nil"/>
            </w:tcBorders>
            <w:noWrap w:val="0"/>
            <w:vAlign w:val="center"/>
          </w:tcPr>
          <w:p w14:paraId="6E17C497">
            <w:pPr>
              <w:spacing w:line="360" w:lineRule="exact"/>
              <w:jc w:val="center"/>
              <w:rPr>
                <w:rFonts w:ascii="仿宋_GB2312" w:hAnsi="仿宋_GB2312" w:eastAsia="仿宋_GB2312" w:cs="仿宋_GB2312"/>
                <w:sz w:val="32"/>
                <w:szCs w:val="32"/>
              </w:rPr>
            </w:pPr>
          </w:p>
        </w:tc>
        <w:tc>
          <w:tcPr>
            <w:tcW w:w="1052" w:type="dxa"/>
            <w:tcBorders>
              <w:tl2br w:val="nil"/>
              <w:tr2bl w:val="nil"/>
            </w:tcBorders>
            <w:noWrap w:val="0"/>
            <w:vAlign w:val="center"/>
          </w:tcPr>
          <w:p w14:paraId="039D0849">
            <w:pPr>
              <w:spacing w:line="3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红色</w:t>
            </w:r>
          </w:p>
        </w:tc>
        <w:tc>
          <w:tcPr>
            <w:tcW w:w="4539" w:type="dxa"/>
            <w:tcBorders>
              <w:tl2br w:val="nil"/>
              <w:tr2bl w:val="nil"/>
            </w:tcBorders>
            <w:noWrap w:val="0"/>
            <w:vAlign w:val="center"/>
          </w:tcPr>
          <w:p w14:paraId="06A7E8A7">
            <w:pPr>
              <w:spacing w:line="3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2小时内出现冰雹可能性极大，并可能造成重雹灾</w:t>
            </w:r>
          </w:p>
        </w:tc>
        <w:tc>
          <w:tcPr>
            <w:tcW w:w="7794" w:type="dxa"/>
            <w:vMerge w:val="continue"/>
            <w:tcBorders>
              <w:tl2br w:val="nil"/>
              <w:tr2bl w:val="nil"/>
            </w:tcBorders>
            <w:noWrap w:val="0"/>
            <w:vAlign w:val="center"/>
          </w:tcPr>
          <w:p w14:paraId="6D3D6B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left"/>
              <w:rPr>
                <w:rFonts w:ascii="仿宋_GB2312" w:hAnsi="仿宋_GB2312" w:eastAsia="仿宋_GB2312" w:cs="仿宋_GB2312"/>
                <w:bCs/>
                <w:kern w:val="0"/>
                <w:sz w:val="32"/>
                <w:szCs w:val="32"/>
              </w:rPr>
            </w:pPr>
          </w:p>
        </w:tc>
      </w:tr>
      <w:tr w14:paraId="7AFDB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7" w:hRule="atLeast"/>
          <w:jc w:val="center"/>
        </w:trPr>
        <w:tc>
          <w:tcPr>
            <w:tcW w:w="477" w:type="dxa"/>
            <w:tcBorders>
              <w:tl2br w:val="nil"/>
              <w:tr2bl w:val="nil"/>
            </w:tcBorders>
            <w:noWrap w:val="0"/>
            <w:vAlign w:val="center"/>
          </w:tcPr>
          <w:p w14:paraId="01313187">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954" w:type="dxa"/>
            <w:tcBorders>
              <w:tl2br w:val="nil"/>
              <w:tr2bl w:val="nil"/>
            </w:tcBorders>
            <w:noWrap w:val="0"/>
            <w:vAlign w:val="center"/>
          </w:tcPr>
          <w:p w14:paraId="47194025">
            <w:pPr>
              <w:spacing w:line="360" w:lineRule="exact"/>
              <w:jc w:val="center"/>
              <w:rPr>
                <w:rFonts w:ascii="仿宋_GB2312" w:hAnsi="仿宋_GB2312" w:eastAsia="仿宋_GB2312" w:cs="仿宋_GB2312"/>
                <w:sz w:val="32"/>
                <w:szCs w:val="32"/>
              </w:rPr>
            </w:pPr>
            <w:r>
              <w:rPr>
                <w:rFonts w:hint="eastAsia" w:ascii="仿宋_GB2312" w:hAnsi="仿宋_GB2312" w:eastAsia="仿宋_GB2312" w:cs="仿宋_GB2312"/>
                <w:b/>
                <w:sz w:val="32"/>
                <w:szCs w:val="32"/>
              </w:rPr>
              <w:t>大风</w:t>
            </w:r>
          </w:p>
        </w:tc>
        <w:tc>
          <w:tcPr>
            <w:tcW w:w="1052" w:type="dxa"/>
            <w:tcBorders>
              <w:tl2br w:val="nil"/>
              <w:tr2bl w:val="nil"/>
            </w:tcBorders>
            <w:noWrap w:val="0"/>
            <w:vAlign w:val="center"/>
          </w:tcPr>
          <w:p w14:paraId="2D239FAA">
            <w:pPr>
              <w:spacing w:line="3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蓝色</w:t>
            </w:r>
          </w:p>
        </w:tc>
        <w:tc>
          <w:tcPr>
            <w:tcW w:w="4539" w:type="dxa"/>
            <w:tcBorders>
              <w:tl2br w:val="nil"/>
              <w:tr2bl w:val="nil"/>
            </w:tcBorders>
            <w:noWrap w:val="0"/>
            <w:vAlign w:val="center"/>
          </w:tcPr>
          <w:p w14:paraId="6DF953FD">
            <w:pPr>
              <w:spacing w:line="3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24小时可能受大风影响,平均风力可达6级以上，或者阵风7级以上；或者已经受大风影响, 平均风力为6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7级，或者阵风7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8级并可能持续</w:t>
            </w:r>
          </w:p>
        </w:tc>
        <w:tc>
          <w:tcPr>
            <w:tcW w:w="7794" w:type="dxa"/>
            <w:tcBorders>
              <w:tl2br w:val="nil"/>
              <w:tr2bl w:val="nil"/>
            </w:tcBorders>
            <w:noWrap w:val="0"/>
            <w:vAlign w:val="center"/>
          </w:tcPr>
          <w:p w14:paraId="582C7C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left"/>
              <w:rPr>
                <w:rFonts w:ascii="仿宋_GB2312" w:hAnsi="仿宋_GB2312" w:eastAsia="仿宋_GB2312" w:cs="仿宋_GB2312"/>
                <w:kern w:val="0"/>
                <w:sz w:val="32"/>
                <w:szCs w:val="32"/>
              </w:rPr>
            </w:pPr>
            <w:r>
              <w:rPr>
                <w:rFonts w:ascii="仿宋_GB2312" w:hAnsi="仿宋_GB2312" w:eastAsia="仿宋_GB2312" w:cs="仿宋_GB2312"/>
                <w:kern w:val="0"/>
                <w:sz w:val="32"/>
                <w:szCs w:val="32"/>
              </w:rPr>
              <w:t>1.加强户外活动的安全管理，暂停举办有组织的登山、徒步、骑行等户外运动。</w:t>
            </w:r>
          </w:p>
          <w:p w14:paraId="512AA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left"/>
              <w:rPr>
                <w:rFonts w:ascii="仿宋_GB2312" w:hAnsi="仿宋_GB2312" w:eastAsia="仿宋_GB2312" w:cs="仿宋_GB2312"/>
                <w:kern w:val="0"/>
                <w:sz w:val="32"/>
                <w:szCs w:val="32"/>
              </w:rPr>
            </w:pPr>
            <w:r>
              <w:rPr>
                <w:rFonts w:ascii="仿宋_GB2312" w:hAnsi="仿宋_GB2312" w:eastAsia="仿宋_GB2312" w:cs="仿宋_GB2312"/>
                <w:kern w:val="0"/>
                <w:sz w:val="32"/>
                <w:szCs w:val="32"/>
              </w:rPr>
              <w:t>2.加强室外动火引发火灾事故的防范。</w:t>
            </w:r>
          </w:p>
          <w:p w14:paraId="4523BA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left"/>
              <w:rPr>
                <w:rFonts w:ascii="仿宋_GB2312" w:hAnsi="仿宋_GB2312" w:eastAsia="仿宋_GB2312" w:cs="仿宋_GB2312"/>
                <w:kern w:val="0"/>
                <w:sz w:val="32"/>
                <w:szCs w:val="32"/>
              </w:rPr>
            </w:pPr>
            <w:r>
              <w:rPr>
                <w:rFonts w:ascii="仿宋_GB2312" w:hAnsi="仿宋_GB2312" w:eastAsia="仿宋_GB2312" w:cs="仿宋_GB2312"/>
                <w:kern w:val="0"/>
                <w:sz w:val="32"/>
                <w:szCs w:val="32"/>
              </w:rPr>
              <w:t>3.注意出行安全，车辆、人员避免在高大建筑物、广告牌、临时搭建物或大树的下方停留。</w:t>
            </w:r>
          </w:p>
        </w:tc>
      </w:tr>
      <w:tr w14:paraId="3C288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4" w:hRule="atLeast"/>
          <w:jc w:val="center"/>
        </w:trPr>
        <w:tc>
          <w:tcPr>
            <w:tcW w:w="477" w:type="dxa"/>
            <w:vMerge w:val="restart"/>
            <w:tcBorders>
              <w:tl2br w:val="nil"/>
              <w:tr2bl w:val="nil"/>
            </w:tcBorders>
            <w:noWrap w:val="0"/>
            <w:vAlign w:val="center"/>
          </w:tcPr>
          <w:p w14:paraId="4F67982B">
            <w:pPr>
              <w:spacing w:line="36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val="0"/>
                <w:bCs w:val="0"/>
                <w:sz w:val="28"/>
                <w:szCs w:val="28"/>
                <w:lang w:val="en-US" w:eastAsia="zh-CN"/>
              </w:rPr>
              <w:t>4</w:t>
            </w:r>
          </w:p>
        </w:tc>
        <w:tc>
          <w:tcPr>
            <w:tcW w:w="954" w:type="dxa"/>
            <w:vMerge w:val="restart"/>
            <w:tcBorders>
              <w:tl2br w:val="nil"/>
              <w:tr2bl w:val="nil"/>
            </w:tcBorders>
            <w:noWrap w:val="0"/>
            <w:vAlign w:val="center"/>
          </w:tcPr>
          <w:p w14:paraId="72502200">
            <w:pPr>
              <w:spacing w:line="36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大风</w:t>
            </w:r>
          </w:p>
        </w:tc>
        <w:tc>
          <w:tcPr>
            <w:tcW w:w="1052" w:type="dxa"/>
            <w:tcBorders>
              <w:tl2br w:val="nil"/>
              <w:tr2bl w:val="nil"/>
            </w:tcBorders>
            <w:noWrap w:val="0"/>
            <w:vAlign w:val="center"/>
          </w:tcPr>
          <w:p w14:paraId="33C238A2">
            <w:pPr>
              <w:spacing w:line="3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黄色</w:t>
            </w:r>
          </w:p>
        </w:tc>
        <w:tc>
          <w:tcPr>
            <w:tcW w:w="4539" w:type="dxa"/>
            <w:tcBorders>
              <w:tl2br w:val="nil"/>
              <w:tr2bl w:val="nil"/>
            </w:tcBorders>
            <w:noWrap w:val="0"/>
            <w:vAlign w:val="center"/>
          </w:tcPr>
          <w:p w14:paraId="55D1E81F">
            <w:pPr>
              <w:spacing w:line="3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12小时可能受大风影响,平均风力可达8级以上，或者阵风9级以上；或者已经受大风影响,平均风力为8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9级，或者阵风9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10级并可能持续</w:t>
            </w:r>
          </w:p>
        </w:tc>
        <w:tc>
          <w:tcPr>
            <w:tcW w:w="7794" w:type="dxa"/>
            <w:tcBorders>
              <w:tl2br w:val="nil"/>
              <w:tr2bl w:val="nil"/>
            </w:tcBorders>
            <w:noWrap w:val="0"/>
            <w:vAlign w:val="center"/>
          </w:tcPr>
          <w:p w14:paraId="40A393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left"/>
              <w:rPr>
                <w:rFonts w:ascii="仿宋_GB2312" w:hAnsi="仿宋_GB2312" w:eastAsia="仿宋_GB2312" w:cs="仿宋_GB2312"/>
                <w:kern w:val="0"/>
                <w:sz w:val="32"/>
                <w:szCs w:val="32"/>
              </w:rPr>
            </w:pPr>
            <w:r>
              <w:rPr>
                <w:rFonts w:ascii="仿宋_GB2312" w:hAnsi="仿宋_GB2312" w:eastAsia="仿宋_GB2312" w:cs="仿宋_GB2312"/>
                <w:kern w:val="0"/>
                <w:sz w:val="32"/>
                <w:szCs w:val="32"/>
              </w:rPr>
              <w:t>1.停止户外有组织的体育或集会活动，中小学、幼儿园、相关培训机构停止户外活动。</w:t>
            </w:r>
          </w:p>
          <w:p w14:paraId="5AE49B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left"/>
              <w:rPr>
                <w:rFonts w:ascii="仿宋_GB2312" w:hAnsi="仿宋_GB2312" w:eastAsia="仿宋_GB2312" w:cs="仿宋_GB2312"/>
                <w:kern w:val="0"/>
                <w:sz w:val="32"/>
                <w:szCs w:val="32"/>
              </w:rPr>
            </w:pPr>
            <w:r>
              <w:rPr>
                <w:rFonts w:ascii="仿宋_GB2312" w:hAnsi="仿宋_GB2312" w:eastAsia="仿宋_GB2312" w:cs="仿宋_GB2312"/>
                <w:kern w:val="0"/>
                <w:sz w:val="32"/>
                <w:szCs w:val="32"/>
              </w:rPr>
              <w:t>2.老、弱、病、幼减少户外活动。</w:t>
            </w:r>
          </w:p>
          <w:p w14:paraId="58D82E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left"/>
              <w:rPr>
                <w:rFonts w:ascii="仿宋_GB2312" w:hAnsi="仿宋_GB2312" w:eastAsia="仿宋_GB2312" w:cs="仿宋_GB2312"/>
                <w:kern w:val="0"/>
                <w:sz w:val="32"/>
                <w:szCs w:val="32"/>
              </w:rPr>
            </w:pPr>
            <w:r>
              <w:rPr>
                <w:rFonts w:ascii="仿宋_GB2312" w:hAnsi="仿宋_GB2312" w:eastAsia="仿宋_GB2312" w:cs="仿宋_GB2312"/>
                <w:kern w:val="0"/>
                <w:sz w:val="32"/>
                <w:szCs w:val="32"/>
              </w:rPr>
              <w:t>3.停止室外动火、露天烧烤等易引发火灾的行为。</w:t>
            </w:r>
          </w:p>
          <w:p w14:paraId="427F92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left"/>
              <w:rPr>
                <w:rFonts w:ascii="仿宋_GB2312" w:hAnsi="仿宋_GB2312" w:eastAsia="仿宋_GB2312" w:cs="仿宋_GB2312"/>
                <w:kern w:val="0"/>
                <w:sz w:val="32"/>
                <w:szCs w:val="32"/>
              </w:rPr>
            </w:pPr>
            <w:r>
              <w:rPr>
                <w:rFonts w:ascii="仿宋_GB2312" w:hAnsi="仿宋_GB2312" w:eastAsia="仿宋_GB2312" w:cs="仿宋_GB2312"/>
                <w:kern w:val="0"/>
                <w:sz w:val="32"/>
                <w:szCs w:val="32"/>
              </w:rPr>
              <w:t>4.注意出行安全，车辆和人员避免在高大建筑物、广告牌、临时搭建物或大树的下方停留。</w:t>
            </w:r>
          </w:p>
          <w:p w14:paraId="35EAB4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left"/>
              <w:rPr>
                <w:rFonts w:ascii="仿宋_GB2312" w:hAnsi="宋体" w:eastAsia="仿宋_GB2312" w:cs="仿宋_GB2312"/>
                <w:color w:val="0C0C0C"/>
                <w:kern w:val="0"/>
                <w:sz w:val="32"/>
                <w:szCs w:val="32"/>
              </w:rPr>
            </w:pPr>
            <w:r>
              <w:rPr>
                <w:rFonts w:ascii="仿宋_GB2312" w:hAnsi="仿宋_GB2312" w:eastAsia="仿宋_GB2312" w:cs="仿宋_GB2312"/>
                <w:kern w:val="0"/>
                <w:sz w:val="32"/>
                <w:szCs w:val="32"/>
              </w:rPr>
              <w:t>5.停止高空、水上户外作业和游乐活动。</w:t>
            </w:r>
          </w:p>
        </w:tc>
      </w:tr>
      <w:tr w14:paraId="08F02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0" w:hRule="atLeast"/>
          <w:jc w:val="center"/>
        </w:trPr>
        <w:tc>
          <w:tcPr>
            <w:tcW w:w="477" w:type="dxa"/>
            <w:vMerge w:val="continue"/>
            <w:tcBorders>
              <w:tl2br w:val="nil"/>
              <w:tr2bl w:val="nil"/>
            </w:tcBorders>
            <w:noWrap w:val="0"/>
            <w:vAlign w:val="center"/>
          </w:tcPr>
          <w:p w14:paraId="318408C3">
            <w:pPr>
              <w:spacing w:line="360" w:lineRule="exact"/>
              <w:jc w:val="center"/>
              <w:rPr>
                <w:rFonts w:ascii="仿宋_GB2312" w:hAnsi="仿宋_GB2312" w:eastAsia="仿宋_GB2312" w:cs="仿宋_GB2312"/>
                <w:sz w:val="28"/>
                <w:szCs w:val="28"/>
              </w:rPr>
            </w:pPr>
          </w:p>
        </w:tc>
        <w:tc>
          <w:tcPr>
            <w:tcW w:w="954" w:type="dxa"/>
            <w:vMerge w:val="continue"/>
            <w:tcBorders>
              <w:tl2br w:val="nil"/>
              <w:tr2bl w:val="nil"/>
            </w:tcBorders>
            <w:noWrap w:val="0"/>
            <w:vAlign w:val="center"/>
          </w:tcPr>
          <w:p w14:paraId="5C53174F">
            <w:pPr>
              <w:spacing w:line="360" w:lineRule="exact"/>
              <w:jc w:val="center"/>
              <w:rPr>
                <w:rFonts w:ascii="仿宋_GB2312" w:hAnsi="仿宋_GB2312" w:eastAsia="仿宋_GB2312" w:cs="仿宋_GB2312"/>
                <w:sz w:val="32"/>
                <w:szCs w:val="32"/>
              </w:rPr>
            </w:pPr>
          </w:p>
        </w:tc>
        <w:tc>
          <w:tcPr>
            <w:tcW w:w="1052" w:type="dxa"/>
            <w:tcBorders>
              <w:tl2br w:val="nil"/>
              <w:tr2bl w:val="nil"/>
            </w:tcBorders>
            <w:noWrap w:val="0"/>
            <w:vAlign w:val="center"/>
          </w:tcPr>
          <w:p w14:paraId="64B88417">
            <w:pPr>
              <w:spacing w:line="3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橙色</w:t>
            </w:r>
          </w:p>
        </w:tc>
        <w:tc>
          <w:tcPr>
            <w:tcW w:w="4539" w:type="dxa"/>
            <w:tcBorders>
              <w:tl2br w:val="nil"/>
              <w:tr2bl w:val="nil"/>
            </w:tcBorders>
            <w:noWrap w:val="0"/>
            <w:vAlign w:val="center"/>
          </w:tcPr>
          <w:p w14:paraId="2EE2F12B">
            <w:pPr>
              <w:spacing w:line="3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6小时可能受大风影响,平均风力可达10级以上，或者阵风11级以上；或者已经受大风影响,平均风力为10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11级，或者阵风11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12级并可能持续</w:t>
            </w:r>
          </w:p>
        </w:tc>
        <w:tc>
          <w:tcPr>
            <w:tcW w:w="7794" w:type="dxa"/>
            <w:tcBorders>
              <w:tl2br w:val="nil"/>
              <w:tr2bl w:val="nil"/>
            </w:tcBorders>
            <w:noWrap w:val="0"/>
            <w:vAlign w:val="center"/>
          </w:tcPr>
          <w:p w14:paraId="78FB68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left"/>
              <w:rPr>
                <w:rFonts w:ascii="仿宋_GB2312" w:hAnsi="仿宋_GB2312" w:eastAsia="仿宋_GB2312" w:cs="仿宋_GB2312"/>
                <w:kern w:val="0"/>
                <w:sz w:val="32"/>
                <w:szCs w:val="32"/>
              </w:rPr>
            </w:pPr>
            <w:r>
              <w:rPr>
                <w:rFonts w:ascii="仿宋_GB2312" w:hAnsi="仿宋_GB2312" w:eastAsia="仿宋_GB2312" w:cs="仿宋_GB2312"/>
                <w:kern w:val="0"/>
                <w:sz w:val="32"/>
                <w:szCs w:val="32"/>
              </w:rPr>
              <w:t>1.停止户外有组织的体育或集会活动，中小学、幼儿园、相关培训机构停止户外活动。</w:t>
            </w:r>
          </w:p>
          <w:p w14:paraId="225F8D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left"/>
              <w:rPr>
                <w:rFonts w:ascii="仿宋_GB2312" w:hAnsi="仿宋_GB2312" w:eastAsia="仿宋_GB2312" w:cs="仿宋_GB2312"/>
                <w:kern w:val="0"/>
                <w:sz w:val="32"/>
                <w:szCs w:val="32"/>
              </w:rPr>
            </w:pPr>
            <w:r>
              <w:rPr>
                <w:rFonts w:ascii="仿宋_GB2312" w:hAnsi="仿宋_GB2312" w:eastAsia="仿宋_GB2312" w:cs="仿宋_GB2312"/>
                <w:kern w:val="0"/>
                <w:sz w:val="32"/>
                <w:szCs w:val="32"/>
              </w:rPr>
              <w:t>2.公众避免露天活动，严禁一切室外用火行为。</w:t>
            </w:r>
          </w:p>
          <w:p w14:paraId="280403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left"/>
              <w:rPr>
                <w:rFonts w:ascii="仿宋_GB2312" w:hAnsi="仿宋_GB2312" w:eastAsia="仿宋_GB2312" w:cs="仿宋_GB2312"/>
                <w:kern w:val="0"/>
                <w:sz w:val="32"/>
                <w:szCs w:val="32"/>
              </w:rPr>
            </w:pPr>
            <w:r>
              <w:rPr>
                <w:rFonts w:ascii="仿宋_GB2312" w:hAnsi="仿宋_GB2312" w:eastAsia="仿宋_GB2312" w:cs="仿宋_GB2312"/>
                <w:kern w:val="0"/>
                <w:sz w:val="32"/>
                <w:szCs w:val="32"/>
              </w:rPr>
              <w:t>3.非必要不出行，车辆和人员不在高大建筑物、广告牌、临时搭建物或大树的下方停留。</w:t>
            </w:r>
          </w:p>
          <w:p w14:paraId="30A9D7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left"/>
              <w:rPr>
                <w:rFonts w:ascii="仿宋_GB2312" w:hAnsi="宋体" w:eastAsia="仿宋_GB2312" w:cs="仿宋_GB2312"/>
                <w:color w:val="0C0C0C"/>
                <w:kern w:val="0"/>
                <w:sz w:val="32"/>
                <w:szCs w:val="32"/>
              </w:rPr>
            </w:pPr>
            <w:r>
              <w:rPr>
                <w:rFonts w:ascii="仿宋_GB2312" w:hAnsi="仿宋_GB2312" w:eastAsia="仿宋_GB2312" w:cs="仿宋_GB2312"/>
                <w:kern w:val="0"/>
                <w:sz w:val="32"/>
                <w:szCs w:val="32"/>
              </w:rPr>
              <w:t>4.停止一切室外施工作业和游乐活动。</w:t>
            </w:r>
          </w:p>
        </w:tc>
      </w:tr>
      <w:tr w14:paraId="0EF6E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5" w:hRule="atLeast"/>
          <w:jc w:val="center"/>
        </w:trPr>
        <w:tc>
          <w:tcPr>
            <w:tcW w:w="477" w:type="dxa"/>
            <w:tcBorders>
              <w:tl2br w:val="nil"/>
              <w:tr2bl w:val="nil"/>
            </w:tcBorders>
            <w:noWrap w:val="0"/>
            <w:vAlign w:val="center"/>
          </w:tcPr>
          <w:p w14:paraId="0101D7FE">
            <w:pPr>
              <w:spacing w:line="36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val="0"/>
                <w:bCs w:val="0"/>
                <w:sz w:val="28"/>
                <w:szCs w:val="28"/>
                <w:lang w:val="en-US" w:eastAsia="zh-CN"/>
              </w:rPr>
              <w:t>4</w:t>
            </w:r>
          </w:p>
        </w:tc>
        <w:tc>
          <w:tcPr>
            <w:tcW w:w="954" w:type="dxa"/>
            <w:tcBorders>
              <w:tl2br w:val="nil"/>
              <w:tr2bl w:val="nil"/>
            </w:tcBorders>
            <w:noWrap w:val="0"/>
            <w:vAlign w:val="center"/>
          </w:tcPr>
          <w:p w14:paraId="5534ABE4">
            <w:pPr>
              <w:spacing w:line="36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大风</w:t>
            </w:r>
          </w:p>
        </w:tc>
        <w:tc>
          <w:tcPr>
            <w:tcW w:w="1052" w:type="dxa"/>
            <w:tcBorders>
              <w:tl2br w:val="nil"/>
              <w:tr2bl w:val="nil"/>
            </w:tcBorders>
            <w:noWrap w:val="0"/>
            <w:vAlign w:val="center"/>
          </w:tcPr>
          <w:p w14:paraId="53C4667B">
            <w:pPr>
              <w:spacing w:line="3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红色</w:t>
            </w:r>
          </w:p>
        </w:tc>
        <w:tc>
          <w:tcPr>
            <w:tcW w:w="4539" w:type="dxa"/>
            <w:tcBorders>
              <w:tl2br w:val="nil"/>
              <w:tr2bl w:val="nil"/>
            </w:tcBorders>
            <w:noWrap w:val="0"/>
            <w:vAlign w:val="center"/>
          </w:tcPr>
          <w:p w14:paraId="64B1E4AA">
            <w:pPr>
              <w:spacing w:line="3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6小时可能受大风影响，平均风力可达12级以上，或者阵风13级以上；或者已经受大风影响，平均风力为12级以上，或者阵风13级以上并可能持续</w:t>
            </w:r>
          </w:p>
        </w:tc>
        <w:tc>
          <w:tcPr>
            <w:tcW w:w="7794" w:type="dxa"/>
            <w:tcBorders>
              <w:tl2br w:val="nil"/>
              <w:tr2bl w:val="nil"/>
            </w:tcBorders>
            <w:noWrap w:val="0"/>
            <w:vAlign w:val="center"/>
          </w:tcPr>
          <w:p w14:paraId="1799E3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left"/>
              <w:rPr>
                <w:rFonts w:ascii="仿宋_GB2312" w:hAnsi="仿宋_GB2312" w:eastAsia="仿宋_GB2312" w:cs="仿宋_GB2312"/>
                <w:kern w:val="0"/>
                <w:sz w:val="32"/>
                <w:szCs w:val="32"/>
              </w:rPr>
            </w:pPr>
            <w:r>
              <w:rPr>
                <w:rFonts w:ascii="仿宋_GB2312" w:hAnsi="仿宋_GB2312" w:eastAsia="仿宋_GB2312" w:cs="仿宋_GB2312"/>
                <w:kern w:val="0"/>
                <w:sz w:val="32"/>
                <w:szCs w:val="32"/>
              </w:rPr>
              <w:t>1.非必要不外出，室外人员立即到防风安全位置躲避。</w:t>
            </w:r>
          </w:p>
          <w:p w14:paraId="05264B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left"/>
              <w:rPr>
                <w:rFonts w:ascii="仿宋_GB2312" w:hAnsi="仿宋_GB2312" w:eastAsia="仿宋_GB2312" w:cs="仿宋_GB2312"/>
                <w:kern w:val="0"/>
                <w:sz w:val="32"/>
                <w:szCs w:val="32"/>
              </w:rPr>
            </w:pPr>
            <w:r>
              <w:rPr>
                <w:rFonts w:ascii="仿宋_GB2312" w:hAnsi="仿宋_GB2312" w:eastAsia="仿宋_GB2312" w:cs="仿宋_GB2312"/>
                <w:kern w:val="0"/>
                <w:sz w:val="32"/>
                <w:szCs w:val="32"/>
              </w:rPr>
              <w:t>2.停止一切露天活动，严禁一切室外用火行为，切断户外危险电源。</w:t>
            </w:r>
          </w:p>
          <w:p w14:paraId="5A1287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left"/>
              <w:rPr>
                <w:rFonts w:ascii="仿宋_GB2312" w:hAnsi="仿宋_GB2312" w:eastAsia="仿宋_GB2312" w:cs="仿宋_GB2312"/>
                <w:kern w:val="0"/>
                <w:sz w:val="32"/>
                <w:szCs w:val="32"/>
              </w:rPr>
            </w:pPr>
            <w:r>
              <w:rPr>
                <w:rFonts w:ascii="仿宋_GB2312" w:hAnsi="仿宋_GB2312" w:eastAsia="仿宋_GB2312" w:cs="仿宋_GB2312"/>
                <w:kern w:val="0"/>
                <w:sz w:val="32"/>
                <w:szCs w:val="32"/>
              </w:rPr>
              <w:t>3.驾驶人员要谨慎驾驶，风力较大时应在安全处停车。</w:t>
            </w:r>
          </w:p>
          <w:p w14:paraId="174E92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left"/>
              <w:rPr>
                <w:rFonts w:ascii="仿宋_GB2312" w:hAnsi="宋体" w:eastAsia="仿宋_GB2312" w:cs="仿宋_GB2312"/>
                <w:color w:val="0C0C0C"/>
                <w:kern w:val="0"/>
                <w:sz w:val="32"/>
                <w:szCs w:val="32"/>
              </w:rPr>
            </w:pPr>
            <w:r>
              <w:rPr>
                <w:rFonts w:ascii="仿宋_GB2312" w:hAnsi="仿宋_GB2312" w:eastAsia="仿宋_GB2312" w:cs="仿宋_GB2312"/>
                <w:kern w:val="0"/>
                <w:sz w:val="32"/>
                <w:szCs w:val="32"/>
              </w:rPr>
              <w:t>4.室内人员关好门窗，并远离窗口。</w:t>
            </w:r>
          </w:p>
        </w:tc>
      </w:tr>
    </w:tbl>
    <w:p w14:paraId="333FCF4A">
      <w:pPr>
        <w:pStyle w:val="3"/>
        <w:rPr>
          <w:rFonts w:hint="eastAsia"/>
        </w:rPr>
        <w:sectPr>
          <w:type w:val="continuous"/>
          <w:pgSz w:w="16838" w:h="11906" w:orient="landscape"/>
          <w:pgMar w:top="1588" w:right="1361" w:bottom="1474" w:left="1361" w:header="851" w:footer="992" w:gutter="0"/>
          <w:pgBorders>
            <w:top w:val="none" w:sz="0" w:space="0"/>
            <w:left w:val="none" w:sz="0" w:space="0"/>
            <w:bottom w:val="none" w:sz="0" w:space="0"/>
            <w:right w:val="none" w:sz="0" w:space="0"/>
          </w:pgBorders>
          <w:pgNumType w:fmt="decimal" w:chapStyle="1"/>
          <w:cols w:space="720" w:num="1"/>
          <w:docGrid w:linePitch="324" w:charSpace="0"/>
        </w:sectPr>
      </w:pPr>
    </w:p>
    <w:p w14:paraId="17E694F9">
      <w:pPr>
        <w:widowControl/>
        <w:spacing w:line="560" w:lineRule="exact"/>
        <w:rPr>
          <w:rFonts w:ascii="方正小标宋简体" w:hAnsi="方正小标宋简体" w:eastAsia="方正小标宋简体" w:cs="方正小标宋简体"/>
          <w:color w:val="000000"/>
          <w:kern w:val="0"/>
          <w:sz w:val="44"/>
          <w:szCs w:val="44"/>
          <w:lang w:bidi="ar"/>
        </w:rPr>
      </w:pPr>
      <w:r>
        <w:rPr>
          <w:rFonts w:hint="eastAsia" w:ascii="黑体" w:hAnsi="黑体" w:eastAsia="黑体" w:cs="黑体"/>
          <w:color w:val="000000"/>
          <w:kern w:val="0"/>
          <w:sz w:val="32"/>
          <w:szCs w:val="32"/>
          <w:lang w:bidi="ar"/>
        </w:rPr>
        <w:t>附件3</w:t>
      </w:r>
    </w:p>
    <w:p w14:paraId="091AF8C3">
      <w:pPr>
        <w:spacing w:before="240" w:beforeLines="100" w:line="560" w:lineRule="exact"/>
        <w:jc w:val="center"/>
        <w:rPr>
          <w:rFonts w:ascii="方正小标宋简体" w:hAnsi="仿宋_GB2312" w:eastAsia="方正小标宋简体" w:cs="仿宋_GB2312"/>
          <w:sz w:val="44"/>
          <w:szCs w:val="44"/>
        </w:rPr>
      </w:pPr>
      <w:r>
        <w:rPr>
          <w:rFonts w:hint="eastAsia" w:ascii="方正小标宋简体" w:hAnsi="仿宋_GB2312" w:eastAsia="方正小标宋简体" w:cs="仿宋_GB2312"/>
          <w:sz w:val="44"/>
          <w:szCs w:val="44"/>
        </w:rPr>
        <w:t>暴雨、洪水、积水内涝风险预警标准</w:t>
      </w:r>
    </w:p>
    <w:p w14:paraId="158E12E7">
      <w:pPr>
        <w:snapToGrid w:val="0"/>
        <w:spacing w:line="560" w:lineRule="exact"/>
        <w:ind w:firstLine="640"/>
        <w:rPr>
          <w:rFonts w:ascii="黑体" w:hAnsi="黑体" w:eastAsia="黑体" w:cs="黑体"/>
          <w:sz w:val="32"/>
          <w:szCs w:val="32"/>
        </w:rPr>
      </w:pPr>
    </w:p>
    <w:p w14:paraId="22285FAB">
      <w:pPr>
        <w:snapToGrid w:val="0"/>
        <w:spacing w:line="560" w:lineRule="exact"/>
        <w:ind w:firstLine="640"/>
        <w:rPr>
          <w:rFonts w:ascii="黑体" w:hAnsi="黑体" w:eastAsia="黑体" w:cs="黑体"/>
          <w:sz w:val="32"/>
          <w:szCs w:val="32"/>
        </w:rPr>
      </w:pPr>
      <w:r>
        <w:rPr>
          <w:rFonts w:hint="eastAsia" w:ascii="黑体" w:hAnsi="黑体" w:eastAsia="黑体" w:cs="黑体"/>
          <w:sz w:val="32"/>
          <w:szCs w:val="32"/>
        </w:rPr>
        <w:t>一、暴雨预警标准</w:t>
      </w:r>
    </w:p>
    <w:p w14:paraId="1A44F61D">
      <w:pPr>
        <w:snapToGrid w:val="0"/>
        <w:spacing w:line="560" w:lineRule="exact"/>
        <w:ind w:firstLine="64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1.暴雨蓝色预警标准</w:t>
      </w:r>
    </w:p>
    <w:p w14:paraId="54002B01">
      <w:pPr>
        <w:snapToGrid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当预计未来可能出现下列条件之一或实况已达到下列条件之一并可能持续时，可发布暴雨蓝色预警：</w:t>
      </w:r>
    </w:p>
    <w:p w14:paraId="1CBF60E8">
      <w:pPr>
        <w:snapToGrid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（1）雨强（1小时降雨量）达30mm以上；</w:t>
      </w:r>
    </w:p>
    <w:p w14:paraId="163D82BA">
      <w:pPr>
        <w:snapToGrid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（2）6小时降雨量达50mm以上；</w:t>
      </w:r>
    </w:p>
    <w:p w14:paraId="1FC5199E">
      <w:pPr>
        <w:snapToGrid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（3）24小时降雨量达70mm以上。</w:t>
      </w:r>
    </w:p>
    <w:p w14:paraId="4578480E">
      <w:pPr>
        <w:snapToGrid w:val="0"/>
        <w:spacing w:line="560" w:lineRule="exact"/>
        <w:ind w:firstLine="64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2.暴雨黄色预警标准</w:t>
      </w:r>
    </w:p>
    <w:p w14:paraId="746FB72E">
      <w:pPr>
        <w:snapToGrid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当预计未来可能出现下列条件之一或实况已达到下列条件之一并可能持续时，可发布暴雨黄色预警：</w:t>
      </w:r>
    </w:p>
    <w:p w14:paraId="39928AD0">
      <w:pPr>
        <w:snapToGrid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（1）雨强（1小时降雨量）达50mm以上；</w:t>
      </w:r>
    </w:p>
    <w:p w14:paraId="32E065A2">
      <w:pPr>
        <w:snapToGrid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（2）6小时降雨量达70mm以上；</w:t>
      </w:r>
    </w:p>
    <w:p w14:paraId="78DDA795">
      <w:pPr>
        <w:snapToGrid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（3）24小时降雨量达100mm以上。</w:t>
      </w:r>
    </w:p>
    <w:p w14:paraId="73DD3BB4">
      <w:pPr>
        <w:snapToGrid w:val="0"/>
        <w:spacing w:line="560" w:lineRule="exact"/>
        <w:ind w:firstLine="64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3.暴雨橙色预警标准</w:t>
      </w:r>
    </w:p>
    <w:p w14:paraId="7B535A7F">
      <w:pPr>
        <w:snapToGrid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当预计未来可能出现下列条件之一或实况已达到下列条件之一并可能持续时，可发布暴雨橙色预警：</w:t>
      </w:r>
    </w:p>
    <w:p w14:paraId="35CCF749">
      <w:pPr>
        <w:snapToGrid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（1）雨强（1小时降雨量）达70mm以上；</w:t>
      </w:r>
    </w:p>
    <w:p w14:paraId="5EF406B0">
      <w:pPr>
        <w:snapToGrid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（2）6小时降雨量达100mm以上；</w:t>
      </w:r>
    </w:p>
    <w:p w14:paraId="5516B562">
      <w:pPr>
        <w:snapToGrid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（3）24小时降雨量达150mm以上。</w:t>
      </w:r>
    </w:p>
    <w:p w14:paraId="2DFB0768">
      <w:pPr>
        <w:snapToGrid w:val="0"/>
        <w:spacing w:line="560" w:lineRule="exact"/>
        <w:ind w:firstLine="64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4.暴雨红色预警标准</w:t>
      </w:r>
    </w:p>
    <w:p w14:paraId="7D088E8E">
      <w:pPr>
        <w:snapToGrid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当预计未来可能出现下列条件之一或实况已达到下列条件之一并可能持续时，可发布暴雨红色预警：</w:t>
      </w:r>
    </w:p>
    <w:p w14:paraId="309A5CFB">
      <w:pPr>
        <w:snapToGrid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（1）雨强（1小时降雨量）达100mm以上；</w:t>
      </w:r>
    </w:p>
    <w:p w14:paraId="3FF75856">
      <w:pPr>
        <w:snapToGrid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（2）6小时降雨量达150mm以上；</w:t>
      </w:r>
    </w:p>
    <w:p w14:paraId="6E647E9D">
      <w:pPr>
        <w:snapToGrid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（3）24小时降雨量达200mm以上。</w:t>
      </w:r>
    </w:p>
    <w:p w14:paraId="31580BF3">
      <w:pPr>
        <w:adjustRightInd w:val="0"/>
        <w:snapToGrid w:val="0"/>
        <w:spacing w:line="560" w:lineRule="exact"/>
        <w:ind w:firstLine="640"/>
        <w:rPr>
          <w:rFonts w:ascii="黑体" w:hAnsi="黑体" w:eastAsia="黑体" w:cs="黑体"/>
          <w:sz w:val="32"/>
          <w:szCs w:val="32"/>
        </w:rPr>
      </w:pPr>
      <w:r>
        <w:rPr>
          <w:rFonts w:hint="eastAsia" w:ascii="黑体" w:hAnsi="黑体" w:eastAsia="黑体" w:cs="黑体"/>
          <w:sz w:val="32"/>
          <w:szCs w:val="32"/>
        </w:rPr>
        <w:t>二、洪水预警标准</w:t>
      </w:r>
    </w:p>
    <w:p w14:paraId="4C26CE6C">
      <w:pPr>
        <w:adjustRightInd w:val="0"/>
        <w:snapToGrid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北京市洪水预警采用“四色预警”模式。四色预警根据洪水信息中洪水量级要素，确定一般、较重、严重、特别严重四个等级，分别用蓝、黄、橙、红四色表示，即洪水蓝色预警（小洪水）、洪水黄色预警（中洪水）、洪水橙色预警（大洪水）、洪水红色预警（特大洪水）。洪水预警起始信号是洪水蓝色预警，根据洪水发展势态逐步升级。</w:t>
      </w:r>
    </w:p>
    <w:p w14:paraId="4B852411">
      <w:pPr>
        <w:widowControl/>
        <w:spacing w:line="560" w:lineRule="exact"/>
        <w:jc w:val="center"/>
      </w:pPr>
      <w:r>
        <w:rPr>
          <w:rFonts w:ascii="黑体" w:hAnsi="宋体" w:eastAsia="黑体" w:cs="黑体"/>
          <w:color w:val="000000"/>
          <w:kern w:val="0"/>
          <w:sz w:val="28"/>
          <w:szCs w:val="28"/>
          <w:lang w:bidi="ar"/>
        </w:rPr>
        <w:t>表 1 北京市洪水预警启动标准</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1"/>
        <w:gridCol w:w="2040"/>
        <w:gridCol w:w="4821"/>
      </w:tblGrid>
      <w:tr w14:paraId="2345B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661" w:type="dxa"/>
            <w:tcBorders>
              <w:right w:val="nil"/>
            </w:tcBorders>
            <w:shd w:val="clear" w:color="auto" w:fill="D7D7D7"/>
            <w:noWrap w:val="0"/>
            <w:vAlign w:val="center"/>
          </w:tcPr>
          <w:p w14:paraId="352148F6">
            <w:pPr>
              <w:adjustRightInd w:val="0"/>
              <w:snapToGrid w:val="0"/>
              <w:spacing w:line="500" w:lineRule="exact"/>
              <w:jc w:val="center"/>
              <w:rPr>
                <w:rFonts w:ascii="黑体" w:hAnsi="黑体" w:eastAsia="黑体" w:cs="黑体"/>
                <w:sz w:val="28"/>
                <w:szCs w:val="28"/>
              </w:rPr>
            </w:pPr>
            <w:r>
              <w:rPr>
                <w:rFonts w:hint="eastAsia" w:ascii="黑体" w:hAnsi="黑体" w:eastAsia="黑体" w:cs="黑体"/>
                <w:sz w:val="28"/>
                <w:szCs w:val="28"/>
              </w:rPr>
              <w:t>类别</w:t>
            </w:r>
          </w:p>
        </w:tc>
        <w:tc>
          <w:tcPr>
            <w:tcW w:w="2040" w:type="dxa"/>
            <w:tcBorders>
              <w:left w:val="nil"/>
              <w:right w:val="nil"/>
            </w:tcBorders>
            <w:shd w:val="clear" w:color="auto" w:fill="D7D7D7"/>
            <w:noWrap w:val="0"/>
            <w:vAlign w:val="center"/>
          </w:tcPr>
          <w:p w14:paraId="35F55FF9">
            <w:pPr>
              <w:adjustRightInd w:val="0"/>
              <w:snapToGrid w:val="0"/>
              <w:spacing w:line="500" w:lineRule="exact"/>
              <w:jc w:val="center"/>
              <w:rPr>
                <w:rFonts w:ascii="黑体" w:hAnsi="黑体" w:eastAsia="黑体" w:cs="黑体"/>
                <w:sz w:val="28"/>
                <w:szCs w:val="28"/>
              </w:rPr>
            </w:pPr>
            <w:r>
              <w:rPr>
                <w:rFonts w:hint="eastAsia" w:ascii="黑体" w:hAnsi="黑体" w:eastAsia="黑体" w:cs="黑体"/>
                <w:sz w:val="28"/>
                <w:szCs w:val="28"/>
              </w:rPr>
              <w:t>等级</w:t>
            </w:r>
          </w:p>
        </w:tc>
        <w:tc>
          <w:tcPr>
            <w:tcW w:w="4821" w:type="dxa"/>
            <w:tcBorders>
              <w:left w:val="nil"/>
            </w:tcBorders>
            <w:shd w:val="clear" w:color="auto" w:fill="D7D7D7"/>
            <w:noWrap w:val="0"/>
            <w:vAlign w:val="center"/>
          </w:tcPr>
          <w:p w14:paraId="2304F903">
            <w:pPr>
              <w:adjustRightInd w:val="0"/>
              <w:snapToGrid w:val="0"/>
              <w:spacing w:line="500" w:lineRule="exact"/>
              <w:jc w:val="center"/>
              <w:rPr>
                <w:rFonts w:ascii="黑体" w:hAnsi="黑体" w:eastAsia="黑体" w:cs="黑体"/>
                <w:sz w:val="28"/>
                <w:szCs w:val="28"/>
              </w:rPr>
            </w:pPr>
            <w:r>
              <w:rPr>
                <w:rFonts w:hint="eastAsia" w:ascii="黑体" w:hAnsi="黑体" w:eastAsia="黑体" w:cs="黑体"/>
                <w:sz w:val="28"/>
                <w:szCs w:val="28"/>
              </w:rPr>
              <w:t>启动标准</w:t>
            </w:r>
          </w:p>
        </w:tc>
      </w:tr>
      <w:tr w14:paraId="104C0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61" w:type="dxa"/>
            <w:tcBorders>
              <w:right w:val="nil"/>
            </w:tcBorders>
            <w:shd w:val="clear" w:color="auto" w:fill="95B3D7"/>
            <w:noWrap w:val="0"/>
            <w:vAlign w:val="center"/>
          </w:tcPr>
          <w:p w14:paraId="305CE623">
            <w:pPr>
              <w:adjustRightInd w:val="0"/>
              <w:snapToGrid w:val="0"/>
              <w:spacing w:line="500" w:lineRule="exact"/>
              <w:jc w:val="center"/>
              <w:rPr>
                <w:rFonts w:ascii="黑体" w:hAnsi="黑体" w:eastAsia="黑体" w:cs="黑体"/>
                <w:sz w:val="28"/>
                <w:szCs w:val="28"/>
              </w:rPr>
            </w:pPr>
            <w:r>
              <w:rPr>
                <w:rFonts w:hint="eastAsia" w:ascii="黑体" w:hAnsi="黑体" w:eastAsia="黑体" w:cs="黑体"/>
                <w:sz w:val="28"/>
                <w:szCs w:val="28"/>
              </w:rPr>
              <w:t>小洪水</w:t>
            </w:r>
          </w:p>
        </w:tc>
        <w:tc>
          <w:tcPr>
            <w:tcW w:w="2040" w:type="dxa"/>
            <w:tcBorders>
              <w:left w:val="nil"/>
              <w:right w:val="nil"/>
            </w:tcBorders>
            <w:shd w:val="clear" w:color="auto" w:fill="95B3D7"/>
            <w:noWrap w:val="0"/>
            <w:vAlign w:val="center"/>
          </w:tcPr>
          <w:p w14:paraId="72CDA04E">
            <w:pPr>
              <w:adjustRightInd w:val="0"/>
              <w:snapToGrid w:val="0"/>
              <w:spacing w:line="500" w:lineRule="exact"/>
              <w:jc w:val="center"/>
              <w:rPr>
                <w:rFonts w:ascii="黑体" w:hAnsi="黑体" w:eastAsia="黑体" w:cs="黑体"/>
                <w:sz w:val="28"/>
                <w:szCs w:val="28"/>
              </w:rPr>
            </w:pPr>
            <w:r>
              <w:rPr>
                <w:rFonts w:hint="eastAsia" w:ascii="黑体" w:hAnsi="黑体" w:eastAsia="黑体" w:cs="黑体"/>
                <w:sz w:val="28"/>
                <w:szCs w:val="28"/>
              </w:rPr>
              <w:t>蓝色预警</w:t>
            </w:r>
          </w:p>
          <w:p w14:paraId="67133FA1">
            <w:pPr>
              <w:adjustRightInd w:val="0"/>
              <w:snapToGrid w:val="0"/>
              <w:spacing w:line="500" w:lineRule="exact"/>
              <w:jc w:val="center"/>
              <w:rPr>
                <w:rFonts w:ascii="黑体" w:hAnsi="黑体" w:eastAsia="黑体" w:cs="黑体"/>
                <w:sz w:val="28"/>
                <w:szCs w:val="28"/>
              </w:rPr>
            </w:pPr>
            <w:r>
              <w:rPr>
                <w:rFonts w:hint="eastAsia" w:ascii="黑体" w:hAnsi="黑体" w:eastAsia="黑体" w:cs="黑体"/>
                <w:sz w:val="28"/>
                <w:szCs w:val="28"/>
              </w:rPr>
              <w:t>（Ⅳ级）</w:t>
            </w:r>
          </w:p>
        </w:tc>
        <w:tc>
          <w:tcPr>
            <w:tcW w:w="4821" w:type="dxa"/>
            <w:tcBorders>
              <w:left w:val="nil"/>
            </w:tcBorders>
            <w:shd w:val="clear" w:color="auto" w:fill="95B3D7"/>
            <w:noWrap w:val="0"/>
            <w:vAlign w:val="center"/>
          </w:tcPr>
          <w:p w14:paraId="6158614D">
            <w:pPr>
              <w:adjustRightInd w:val="0"/>
              <w:snapToGrid w:val="0"/>
              <w:spacing w:line="500" w:lineRule="exact"/>
              <w:jc w:val="center"/>
              <w:rPr>
                <w:rFonts w:ascii="黑体" w:hAnsi="黑体" w:eastAsia="黑体" w:cs="黑体"/>
                <w:sz w:val="28"/>
                <w:szCs w:val="28"/>
              </w:rPr>
            </w:pPr>
            <w:r>
              <w:rPr>
                <w:rFonts w:hint="eastAsia" w:ascii="黑体" w:hAnsi="黑体" w:eastAsia="黑体" w:cs="黑体"/>
                <w:sz w:val="28"/>
                <w:szCs w:val="28"/>
              </w:rPr>
              <w:t>洪水流量重现期接近 5 年</w:t>
            </w:r>
          </w:p>
        </w:tc>
      </w:tr>
      <w:tr w14:paraId="22F0E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61" w:type="dxa"/>
            <w:tcBorders>
              <w:right w:val="nil"/>
            </w:tcBorders>
            <w:shd w:val="clear" w:color="auto" w:fill="FFFF00"/>
            <w:noWrap w:val="0"/>
            <w:vAlign w:val="center"/>
          </w:tcPr>
          <w:p w14:paraId="4906AD56">
            <w:pPr>
              <w:adjustRightInd w:val="0"/>
              <w:snapToGrid w:val="0"/>
              <w:spacing w:line="500" w:lineRule="exact"/>
              <w:jc w:val="center"/>
              <w:rPr>
                <w:rFonts w:ascii="黑体" w:hAnsi="黑体" w:eastAsia="黑体" w:cs="黑体"/>
                <w:sz w:val="28"/>
                <w:szCs w:val="28"/>
              </w:rPr>
            </w:pPr>
            <w:r>
              <w:rPr>
                <w:rFonts w:hint="eastAsia" w:ascii="黑体" w:hAnsi="黑体" w:eastAsia="黑体" w:cs="黑体"/>
                <w:sz w:val="28"/>
                <w:szCs w:val="28"/>
              </w:rPr>
              <w:t>中洪水</w:t>
            </w:r>
          </w:p>
        </w:tc>
        <w:tc>
          <w:tcPr>
            <w:tcW w:w="2040" w:type="dxa"/>
            <w:tcBorders>
              <w:left w:val="nil"/>
              <w:right w:val="nil"/>
            </w:tcBorders>
            <w:shd w:val="clear" w:color="auto" w:fill="FFFF00"/>
            <w:noWrap w:val="0"/>
            <w:vAlign w:val="center"/>
          </w:tcPr>
          <w:p w14:paraId="5639BCF4">
            <w:pPr>
              <w:adjustRightInd w:val="0"/>
              <w:snapToGrid w:val="0"/>
              <w:spacing w:line="500" w:lineRule="exact"/>
              <w:jc w:val="center"/>
              <w:rPr>
                <w:rFonts w:ascii="黑体" w:hAnsi="黑体" w:eastAsia="黑体" w:cs="黑体"/>
                <w:sz w:val="28"/>
                <w:szCs w:val="28"/>
              </w:rPr>
            </w:pPr>
            <w:r>
              <w:rPr>
                <w:rFonts w:hint="eastAsia" w:ascii="黑体" w:hAnsi="黑体" w:eastAsia="黑体" w:cs="黑体"/>
                <w:sz w:val="28"/>
                <w:szCs w:val="28"/>
              </w:rPr>
              <w:t>黄色预警</w:t>
            </w:r>
          </w:p>
          <w:p w14:paraId="3748B2DA">
            <w:pPr>
              <w:adjustRightInd w:val="0"/>
              <w:snapToGrid w:val="0"/>
              <w:spacing w:line="500" w:lineRule="exact"/>
              <w:jc w:val="center"/>
              <w:rPr>
                <w:rFonts w:ascii="黑体" w:hAnsi="黑体" w:eastAsia="黑体" w:cs="黑体"/>
                <w:sz w:val="28"/>
                <w:szCs w:val="28"/>
              </w:rPr>
            </w:pPr>
            <w:r>
              <w:rPr>
                <w:rFonts w:hint="eastAsia" w:ascii="黑体" w:hAnsi="黑体" w:eastAsia="黑体" w:cs="黑体"/>
                <w:sz w:val="28"/>
                <w:szCs w:val="28"/>
              </w:rPr>
              <w:t>（Ⅲ级）</w:t>
            </w:r>
          </w:p>
        </w:tc>
        <w:tc>
          <w:tcPr>
            <w:tcW w:w="4821" w:type="dxa"/>
            <w:tcBorders>
              <w:left w:val="nil"/>
            </w:tcBorders>
            <w:shd w:val="clear" w:color="auto" w:fill="FFFF00"/>
            <w:noWrap w:val="0"/>
            <w:vAlign w:val="center"/>
          </w:tcPr>
          <w:p w14:paraId="60D7B34F">
            <w:pPr>
              <w:adjustRightInd w:val="0"/>
              <w:snapToGrid w:val="0"/>
              <w:spacing w:line="500" w:lineRule="exact"/>
              <w:jc w:val="center"/>
              <w:rPr>
                <w:rFonts w:ascii="黑体" w:hAnsi="黑体" w:eastAsia="黑体" w:cs="黑体"/>
                <w:sz w:val="28"/>
                <w:szCs w:val="28"/>
              </w:rPr>
            </w:pPr>
            <w:r>
              <w:rPr>
                <w:rFonts w:hint="eastAsia" w:ascii="黑体" w:hAnsi="黑体" w:eastAsia="黑体" w:cs="黑体"/>
                <w:sz w:val="28"/>
                <w:szCs w:val="28"/>
              </w:rPr>
              <w:t>洪水流量重现期达到或超过 5 年</w:t>
            </w:r>
          </w:p>
        </w:tc>
      </w:tr>
      <w:tr w14:paraId="4993C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61" w:type="dxa"/>
            <w:tcBorders>
              <w:right w:val="nil"/>
            </w:tcBorders>
            <w:shd w:val="clear" w:color="auto" w:fill="FE8F00"/>
            <w:noWrap w:val="0"/>
            <w:vAlign w:val="center"/>
          </w:tcPr>
          <w:p w14:paraId="5B84D6DD">
            <w:pPr>
              <w:adjustRightInd w:val="0"/>
              <w:snapToGrid w:val="0"/>
              <w:spacing w:line="500" w:lineRule="exact"/>
              <w:jc w:val="center"/>
              <w:rPr>
                <w:rFonts w:ascii="黑体" w:hAnsi="黑体" w:eastAsia="黑体" w:cs="黑体"/>
                <w:sz w:val="28"/>
                <w:szCs w:val="28"/>
              </w:rPr>
            </w:pPr>
            <w:r>
              <w:rPr>
                <w:rFonts w:hint="eastAsia" w:ascii="黑体" w:hAnsi="黑体" w:eastAsia="黑体" w:cs="黑体"/>
                <w:sz w:val="28"/>
                <w:szCs w:val="28"/>
              </w:rPr>
              <w:t>大洪水</w:t>
            </w:r>
          </w:p>
        </w:tc>
        <w:tc>
          <w:tcPr>
            <w:tcW w:w="2040" w:type="dxa"/>
            <w:tcBorders>
              <w:left w:val="nil"/>
              <w:right w:val="nil"/>
            </w:tcBorders>
            <w:shd w:val="clear" w:color="auto" w:fill="FE8F00"/>
            <w:noWrap w:val="0"/>
            <w:vAlign w:val="center"/>
          </w:tcPr>
          <w:p w14:paraId="4867BF9F">
            <w:pPr>
              <w:adjustRightInd w:val="0"/>
              <w:snapToGrid w:val="0"/>
              <w:spacing w:line="500" w:lineRule="exact"/>
              <w:jc w:val="center"/>
              <w:rPr>
                <w:rFonts w:ascii="黑体" w:hAnsi="黑体" w:eastAsia="黑体" w:cs="黑体"/>
                <w:sz w:val="28"/>
                <w:szCs w:val="28"/>
              </w:rPr>
            </w:pPr>
            <w:r>
              <w:rPr>
                <w:rFonts w:hint="eastAsia" w:ascii="黑体" w:hAnsi="黑体" w:eastAsia="黑体" w:cs="黑体"/>
                <w:sz w:val="28"/>
                <w:szCs w:val="28"/>
              </w:rPr>
              <w:t>橙色预警</w:t>
            </w:r>
          </w:p>
          <w:p w14:paraId="65BE1841">
            <w:pPr>
              <w:adjustRightInd w:val="0"/>
              <w:snapToGrid w:val="0"/>
              <w:spacing w:line="500" w:lineRule="exact"/>
              <w:jc w:val="center"/>
              <w:rPr>
                <w:rFonts w:ascii="黑体" w:hAnsi="黑体" w:eastAsia="黑体" w:cs="黑体"/>
                <w:sz w:val="28"/>
                <w:szCs w:val="28"/>
              </w:rPr>
            </w:pPr>
            <w:r>
              <w:rPr>
                <w:rFonts w:hint="eastAsia" w:ascii="黑体" w:hAnsi="黑体" w:eastAsia="黑体" w:cs="黑体"/>
                <w:sz w:val="28"/>
                <w:szCs w:val="28"/>
              </w:rPr>
              <w:t>（Ⅱ级）</w:t>
            </w:r>
          </w:p>
        </w:tc>
        <w:tc>
          <w:tcPr>
            <w:tcW w:w="4821" w:type="dxa"/>
            <w:tcBorders>
              <w:left w:val="nil"/>
            </w:tcBorders>
            <w:shd w:val="clear" w:color="auto" w:fill="FE8F00"/>
            <w:noWrap w:val="0"/>
            <w:vAlign w:val="center"/>
          </w:tcPr>
          <w:p w14:paraId="7A2E5DB0">
            <w:pPr>
              <w:adjustRightInd w:val="0"/>
              <w:snapToGrid w:val="0"/>
              <w:spacing w:line="500" w:lineRule="exact"/>
              <w:jc w:val="center"/>
              <w:rPr>
                <w:rFonts w:ascii="黑体" w:hAnsi="黑体" w:eastAsia="黑体" w:cs="黑体"/>
                <w:sz w:val="28"/>
                <w:szCs w:val="28"/>
              </w:rPr>
            </w:pPr>
            <w:r>
              <w:rPr>
                <w:rFonts w:hint="eastAsia" w:ascii="黑体" w:hAnsi="黑体" w:eastAsia="黑体" w:cs="黑体"/>
                <w:sz w:val="28"/>
                <w:szCs w:val="28"/>
              </w:rPr>
              <w:t>洪水流量重现期达到或超过 20 年</w:t>
            </w:r>
          </w:p>
        </w:tc>
      </w:tr>
      <w:tr w14:paraId="6948B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61" w:type="dxa"/>
            <w:tcBorders>
              <w:right w:val="nil"/>
            </w:tcBorders>
            <w:shd w:val="clear" w:color="auto" w:fill="D40000"/>
            <w:noWrap w:val="0"/>
            <w:vAlign w:val="center"/>
          </w:tcPr>
          <w:p w14:paraId="17EB618A">
            <w:pPr>
              <w:adjustRightInd w:val="0"/>
              <w:snapToGrid w:val="0"/>
              <w:spacing w:line="500" w:lineRule="exact"/>
              <w:jc w:val="center"/>
              <w:rPr>
                <w:rFonts w:ascii="黑体" w:hAnsi="黑体" w:eastAsia="黑体" w:cs="黑体"/>
                <w:color w:val="FFFFFF"/>
                <w:sz w:val="28"/>
                <w:szCs w:val="28"/>
              </w:rPr>
            </w:pPr>
            <w:r>
              <w:rPr>
                <w:rFonts w:hint="eastAsia" w:ascii="黑体" w:hAnsi="黑体" w:eastAsia="黑体" w:cs="黑体"/>
                <w:color w:val="FFFFFF"/>
                <w:sz w:val="28"/>
                <w:szCs w:val="28"/>
              </w:rPr>
              <w:t>特大洪水</w:t>
            </w:r>
          </w:p>
        </w:tc>
        <w:tc>
          <w:tcPr>
            <w:tcW w:w="2040" w:type="dxa"/>
            <w:tcBorders>
              <w:left w:val="nil"/>
              <w:right w:val="nil"/>
            </w:tcBorders>
            <w:shd w:val="clear" w:color="auto" w:fill="D40000"/>
            <w:noWrap w:val="0"/>
            <w:vAlign w:val="center"/>
          </w:tcPr>
          <w:p w14:paraId="7B86EACF">
            <w:pPr>
              <w:adjustRightInd w:val="0"/>
              <w:snapToGrid w:val="0"/>
              <w:spacing w:line="500" w:lineRule="exact"/>
              <w:jc w:val="center"/>
              <w:rPr>
                <w:rFonts w:ascii="黑体" w:hAnsi="黑体" w:eastAsia="黑体" w:cs="黑体"/>
                <w:color w:val="FFFFFF"/>
                <w:sz w:val="28"/>
                <w:szCs w:val="28"/>
              </w:rPr>
            </w:pPr>
            <w:r>
              <w:rPr>
                <w:rFonts w:hint="eastAsia" w:ascii="黑体" w:hAnsi="黑体" w:eastAsia="黑体" w:cs="黑体"/>
                <w:color w:val="FFFFFF"/>
                <w:sz w:val="28"/>
                <w:szCs w:val="28"/>
              </w:rPr>
              <w:t>红色预警</w:t>
            </w:r>
          </w:p>
          <w:p w14:paraId="5988E519">
            <w:pPr>
              <w:adjustRightInd w:val="0"/>
              <w:snapToGrid w:val="0"/>
              <w:spacing w:line="500" w:lineRule="exact"/>
              <w:jc w:val="center"/>
              <w:rPr>
                <w:rFonts w:ascii="黑体" w:hAnsi="黑体" w:eastAsia="黑体" w:cs="黑体"/>
                <w:color w:val="FFFFFF"/>
                <w:sz w:val="28"/>
                <w:szCs w:val="28"/>
              </w:rPr>
            </w:pPr>
            <w:r>
              <w:rPr>
                <w:rFonts w:hint="eastAsia" w:ascii="黑体" w:hAnsi="黑体" w:eastAsia="黑体" w:cs="黑体"/>
                <w:color w:val="FFFFFF"/>
                <w:sz w:val="28"/>
                <w:szCs w:val="28"/>
              </w:rPr>
              <w:t>（Ⅰ级）</w:t>
            </w:r>
          </w:p>
        </w:tc>
        <w:tc>
          <w:tcPr>
            <w:tcW w:w="4821" w:type="dxa"/>
            <w:tcBorders>
              <w:left w:val="nil"/>
            </w:tcBorders>
            <w:shd w:val="clear" w:color="auto" w:fill="D40000"/>
            <w:noWrap w:val="0"/>
            <w:vAlign w:val="center"/>
          </w:tcPr>
          <w:p w14:paraId="6EF544AB">
            <w:pPr>
              <w:adjustRightInd w:val="0"/>
              <w:snapToGrid w:val="0"/>
              <w:spacing w:line="500" w:lineRule="exact"/>
              <w:jc w:val="center"/>
              <w:rPr>
                <w:rFonts w:ascii="黑体" w:hAnsi="黑体" w:eastAsia="黑体" w:cs="黑体"/>
                <w:color w:val="FFFFFF"/>
                <w:sz w:val="28"/>
                <w:szCs w:val="28"/>
              </w:rPr>
            </w:pPr>
            <w:r>
              <w:rPr>
                <w:rFonts w:hint="eastAsia" w:ascii="黑体" w:hAnsi="黑体" w:eastAsia="黑体" w:cs="黑体"/>
                <w:color w:val="FFFFFF"/>
                <w:sz w:val="28"/>
                <w:szCs w:val="28"/>
              </w:rPr>
              <w:t>洪水流量重现期达到或超过 50 年</w:t>
            </w:r>
          </w:p>
        </w:tc>
      </w:tr>
    </w:tbl>
    <w:p w14:paraId="54526441">
      <w:pPr>
        <w:widowControl/>
        <w:adjustRightInd w:val="0"/>
        <w:snapToGrid w:val="0"/>
        <w:spacing w:line="560" w:lineRule="exact"/>
        <w:ind w:firstLine="640" w:firstLineChars="200"/>
        <w:rPr>
          <w:sz w:val="32"/>
          <w:szCs w:val="32"/>
        </w:rPr>
      </w:pPr>
      <w:r>
        <w:rPr>
          <w:rFonts w:hint="eastAsia" w:ascii="黑体" w:hAnsi="宋体" w:eastAsia="黑体" w:cs="黑体"/>
          <w:color w:val="000000"/>
          <w:kern w:val="0"/>
          <w:sz w:val="32"/>
          <w:szCs w:val="32"/>
          <w:lang w:bidi="ar"/>
        </w:rPr>
        <w:t>三</w:t>
      </w:r>
      <w:r>
        <w:rPr>
          <w:rFonts w:ascii="黑体" w:hAnsi="宋体" w:eastAsia="黑体" w:cs="黑体"/>
          <w:color w:val="000000"/>
          <w:kern w:val="0"/>
          <w:sz w:val="32"/>
          <w:szCs w:val="32"/>
          <w:lang w:bidi="ar"/>
        </w:rPr>
        <w:t xml:space="preserve">、积水内涝风险预警 </w:t>
      </w:r>
    </w:p>
    <w:p w14:paraId="12331EB4">
      <w:pPr>
        <w:widowControl/>
        <w:adjustRightInd w:val="0"/>
        <w:snapToGrid w:val="0"/>
        <w:spacing w:line="560" w:lineRule="exact"/>
        <w:ind w:firstLine="620"/>
      </w:pPr>
      <w:r>
        <w:rPr>
          <w:rFonts w:ascii="仿宋_GB2312" w:hAnsi="宋体" w:eastAsia="仿宋_GB2312" w:cs="仿宋_GB2312"/>
          <w:color w:val="000000"/>
          <w:kern w:val="0"/>
          <w:sz w:val="31"/>
          <w:szCs w:val="31"/>
          <w:lang w:bidi="ar"/>
        </w:rPr>
        <w:t>积水内涝风险预警等级设定以最大积水深度为判定基础，与</w:t>
      </w:r>
      <w:r>
        <w:rPr>
          <w:rFonts w:hint="eastAsia" w:ascii="仿宋_GB2312" w:hAnsi="宋体" w:eastAsia="仿宋_GB2312" w:cs="仿宋_GB2312"/>
          <w:color w:val="000000"/>
          <w:kern w:val="0"/>
          <w:sz w:val="31"/>
          <w:szCs w:val="31"/>
          <w:lang w:bidi="ar"/>
        </w:rPr>
        <w:t xml:space="preserve">北京市积水内涝风险图（2022 版）保持一致。 </w:t>
      </w:r>
    </w:p>
    <w:p w14:paraId="1E67119B">
      <w:pPr>
        <w:widowControl/>
        <w:adjustRightInd w:val="0"/>
        <w:snapToGrid w:val="0"/>
        <w:spacing w:line="560" w:lineRule="exact"/>
        <w:ind w:firstLine="620"/>
      </w:pPr>
      <w:r>
        <w:rPr>
          <w:rFonts w:hint="eastAsia" w:ascii="仿宋_GB2312" w:hAnsi="宋体" w:eastAsia="仿宋_GB2312" w:cs="仿宋_GB2312"/>
          <w:color w:val="000000"/>
          <w:kern w:val="0"/>
          <w:sz w:val="31"/>
          <w:szCs w:val="31"/>
          <w:lang w:bidi="ar"/>
        </w:rPr>
        <w:t xml:space="preserve">对预报降雨情景进行内涝分析计算后，提取地表积水的基本风险要素即最大水深作为判定依据，根据不同水深等级划分为不同风险等级。 </w:t>
      </w:r>
    </w:p>
    <w:p w14:paraId="63F54A81">
      <w:pPr>
        <w:widowControl/>
        <w:adjustRightInd w:val="0"/>
        <w:snapToGrid w:val="0"/>
        <w:spacing w:line="560" w:lineRule="exact"/>
        <w:ind w:firstLine="620"/>
      </w:pPr>
      <w:r>
        <w:rPr>
          <w:rFonts w:hint="eastAsia" w:ascii="仿宋_GB2312" w:hAnsi="宋体" w:eastAsia="仿宋_GB2312" w:cs="仿宋_GB2312"/>
          <w:color w:val="000000"/>
          <w:kern w:val="0"/>
          <w:sz w:val="31"/>
          <w:szCs w:val="31"/>
          <w:lang w:bidi="ar"/>
        </w:rPr>
        <w:t xml:space="preserve">积水内涝风险等级设置： </w:t>
      </w:r>
    </w:p>
    <w:p w14:paraId="204D96ED">
      <w:pPr>
        <w:widowControl/>
        <w:adjustRightInd w:val="0"/>
        <w:snapToGrid w:val="0"/>
        <w:spacing w:line="560" w:lineRule="exact"/>
        <w:ind w:firstLine="638" w:firstLineChars="304"/>
      </w:pPr>
      <w:r>
        <w:drawing>
          <wp:inline distT="0" distB="0" distL="114300" distR="114300">
            <wp:extent cx="471170" cy="259080"/>
            <wp:effectExtent l="0" t="0" r="1143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471170" cy="259080"/>
                    </a:xfrm>
                    <a:prstGeom prst="rect">
                      <a:avLst/>
                    </a:prstGeom>
                    <a:noFill/>
                    <a:ln>
                      <a:noFill/>
                    </a:ln>
                  </pic:spPr>
                </pic:pic>
              </a:graphicData>
            </a:graphic>
          </wp:inline>
        </w:drawing>
      </w:r>
      <w:r>
        <w:rPr>
          <w:rFonts w:hint="eastAsia" w:ascii="仿宋_GB2312" w:hAnsi="宋体" w:eastAsia="仿宋_GB2312" w:cs="仿宋_GB2312"/>
          <w:color w:val="000000"/>
          <w:kern w:val="0"/>
          <w:sz w:val="31"/>
          <w:szCs w:val="31"/>
          <w:lang w:bidi="ar"/>
        </w:rPr>
        <w:t xml:space="preserve">低风险（蓝色）：15cm≤水深&lt;27cm </w:t>
      </w:r>
    </w:p>
    <w:p w14:paraId="488EDC2D">
      <w:pPr>
        <w:widowControl/>
        <w:adjustRightInd w:val="0"/>
        <w:snapToGrid w:val="0"/>
        <w:spacing w:line="560" w:lineRule="exact"/>
        <w:ind w:firstLine="638" w:firstLineChars="304"/>
      </w:pPr>
      <w:r>
        <w:drawing>
          <wp:inline distT="0" distB="0" distL="114300" distR="114300">
            <wp:extent cx="482600" cy="259715"/>
            <wp:effectExtent l="0" t="0" r="0"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482600" cy="259715"/>
                    </a:xfrm>
                    <a:prstGeom prst="rect">
                      <a:avLst/>
                    </a:prstGeom>
                    <a:noFill/>
                    <a:ln>
                      <a:noFill/>
                    </a:ln>
                  </pic:spPr>
                </pic:pic>
              </a:graphicData>
            </a:graphic>
          </wp:inline>
        </w:drawing>
      </w:r>
      <w:r>
        <w:rPr>
          <w:rFonts w:hint="eastAsia" w:ascii="仿宋_GB2312" w:hAnsi="宋体" w:eastAsia="仿宋_GB2312" w:cs="仿宋_GB2312"/>
          <w:color w:val="000000"/>
          <w:kern w:val="0"/>
          <w:sz w:val="31"/>
          <w:szCs w:val="31"/>
          <w:lang w:bidi="ar"/>
        </w:rPr>
        <w:t xml:space="preserve">中风险（黄色）：27cm≤水深&lt;40cm </w:t>
      </w:r>
    </w:p>
    <w:p w14:paraId="4F52862C">
      <w:pPr>
        <w:widowControl/>
        <w:adjustRightInd w:val="0"/>
        <w:snapToGrid w:val="0"/>
        <w:spacing w:line="560" w:lineRule="exact"/>
        <w:ind w:firstLine="638" w:firstLineChars="304"/>
      </w:pPr>
      <w:r>
        <w:drawing>
          <wp:inline distT="0" distB="0" distL="114300" distR="114300">
            <wp:extent cx="496570" cy="267335"/>
            <wp:effectExtent l="0" t="0" r="11430" b="1206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stretch>
                      <a:fillRect/>
                    </a:stretch>
                  </pic:blipFill>
                  <pic:spPr>
                    <a:xfrm>
                      <a:off x="0" y="0"/>
                      <a:ext cx="496570" cy="267335"/>
                    </a:xfrm>
                    <a:prstGeom prst="rect">
                      <a:avLst/>
                    </a:prstGeom>
                    <a:noFill/>
                    <a:ln>
                      <a:noFill/>
                    </a:ln>
                  </pic:spPr>
                </pic:pic>
              </a:graphicData>
            </a:graphic>
          </wp:inline>
        </w:drawing>
      </w:r>
      <w:r>
        <w:rPr>
          <w:rFonts w:hint="eastAsia" w:ascii="仿宋_GB2312" w:hAnsi="宋体" w:eastAsia="仿宋_GB2312" w:cs="仿宋_GB2312"/>
          <w:color w:val="000000"/>
          <w:kern w:val="0"/>
          <w:sz w:val="31"/>
          <w:szCs w:val="31"/>
          <w:lang w:bidi="ar"/>
        </w:rPr>
        <w:t xml:space="preserve">较高风险（橙色）：40cm≤水深&lt;60cm </w:t>
      </w:r>
    </w:p>
    <w:p w14:paraId="5AF5CADA">
      <w:pPr>
        <w:widowControl/>
        <w:adjustRightInd w:val="0"/>
        <w:snapToGrid w:val="0"/>
        <w:spacing w:line="560" w:lineRule="exact"/>
        <w:ind w:firstLine="638" w:firstLineChars="304"/>
      </w:pPr>
      <w:r>
        <w:drawing>
          <wp:inline distT="0" distB="0" distL="114300" distR="114300">
            <wp:extent cx="510540" cy="274320"/>
            <wp:effectExtent l="0" t="0" r="10160"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510540" cy="274320"/>
                    </a:xfrm>
                    <a:prstGeom prst="rect">
                      <a:avLst/>
                    </a:prstGeom>
                    <a:noFill/>
                    <a:ln>
                      <a:noFill/>
                    </a:ln>
                  </pic:spPr>
                </pic:pic>
              </a:graphicData>
            </a:graphic>
          </wp:inline>
        </w:drawing>
      </w:r>
      <w:r>
        <w:rPr>
          <w:rFonts w:hint="eastAsia" w:ascii="仿宋_GB2312" w:hAnsi="宋体" w:eastAsia="仿宋_GB2312" w:cs="仿宋_GB2312"/>
          <w:color w:val="000000"/>
          <w:kern w:val="0"/>
          <w:sz w:val="31"/>
          <w:szCs w:val="31"/>
          <w:lang w:bidi="ar"/>
        </w:rPr>
        <w:t xml:space="preserve">高风险（红色）：水深≥60cm </w:t>
      </w:r>
    </w:p>
    <w:p w14:paraId="6E631A41">
      <w:pPr>
        <w:widowControl/>
        <w:spacing w:line="560" w:lineRule="exact"/>
        <w:rPr>
          <w:rFonts w:ascii="方正小标宋简体" w:hAnsi="方正小标宋简体" w:eastAsia="方正小标宋简体" w:cs="方正小标宋简体"/>
          <w:color w:val="000000"/>
          <w:kern w:val="0"/>
          <w:sz w:val="44"/>
          <w:szCs w:val="44"/>
          <w:lang w:bidi="ar"/>
        </w:rPr>
      </w:pPr>
      <w:r>
        <w:rPr>
          <w:rFonts w:hint="eastAsia" w:ascii="方正小标宋简体" w:hAnsi="方正小标宋简体" w:eastAsia="方正小标宋简体" w:cs="方正小标宋简体"/>
          <w:color w:val="323232"/>
          <w:sz w:val="44"/>
          <w:szCs w:val="44"/>
          <w:shd w:val="clear" w:color="auto" w:fill="FFFFFF"/>
        </w:rPr>
        <w:br w:type="page"/>
      </w:r>
      <w:r>
        <w:rPr>
          <w:rFonts w:hint="eastAsia" w:ascii="黑体" w:hAnsi="黑体" w:eastAsia="黑体" w:cs="黑体"/>
          <w:color w:val="000000"/>
          <w:kern w:val="0"/>
          <w:sz w:val="32"/>
          <w:szCs w:val="32"/>
          <w:lang w:bidi="ar"/>
        </w:rPr>
        <w:t>附件4</w:t>
      </w:r>
    </w:p>
    <w:p w14:paraId="44193A52">
      <w:pPr>
        <w:pStyle w:val="10"/>
        <w:shd w:val="clear" w:color="auto" w:fill="FFFFFF"/>
        <w:snapToGrid w:val="0"/>
        <w:spacing w:before="240" w:beforeLines="100" w:beforeAutospacing="0" w:afterAutospacing="0" w:line="560" w:lineRule="exact"/>
        <w:jc w:val="center"/>
        <w:rPr>
          <w:rFonts w:ascii="方正小标宋简体" w:hAnsi="方正小标宋简体" w:eastAsia="方正小标宋简体" w:cs="方正小标宋简体"/>
          <w:color w:val="323232"/>
          <w:sz w:val="44"/>
          <w:szCs w:val="44"/>
        </w:rPr>
      </w:pPr>
      <w:r>
        <w:rPr>
          <w:rFonts w:hint="eastAsia" w:ascii="方正小标宋简体" w:hAnsi="方正小标宋简体" w:eastAsia="方正小标宋简体" w:cs="方正小标宋简体"/>
          <w:color w:val="323232"/>
          <w:sz w:val="44"/>
          <w:szCs w:val="44"/>
          <w:shd w:val="clear" w:color="auto" w:fill="FFFFFF"/>
        </w:rPr>
        <w:t>防汛突发事件（险情）分级</w:t>
      </w:r>
    </w:p>
    <w:p w14:paraId="1751D906">
      <w:pPr>
        <w:pStyle w:val="10"/>
        <w:shd w:val="clear" w:color="auto" w:fill="FFFFFF"/>
        <w:snapToGrid w:val="0"/>
        <w:spacing w:beforeAutospacing="0" w:afterAutospacing="0" w:line="560" w:lineRule="exact"/>
        <w:ind w:firstLine="640"/>
        <w:jc w:val="both"/>
        <w:rPr>
          <w:rFonts w:ascii="仿宋_GB2312" w:hAnsi="仿宋_GB2312" w:eastAsia="仿宋_GB2312" w:cs="仿宋_GB2312"/>
          <w:color w:val="323232"/>
          <w:sz w:val="32"/>
          <w:szCs w:val="32"/>
          <w:shd w:val="clear" w:color="auto" w:fill="FFFFFF"/>
        </w:rPr>
      </w:pPr>
    </w:p>
    <w:p w14:paraId="519CDBF7">
      <w:pPr>
        <w:pStyle w:val="10"/>
        <w:shd w:val="clear" w:color="auto" w:fill="FFFFFF"/>
        <w:snapToGrid w:val="0"/>
        <w:spacing w:beforeAutospacing="0" w:afterAutospacing="0" w:line="560" w:lineRule="exact"/>
        <w:ind w:firstLine="640"/>
        <w:jc w:val="both"/>
        <w:rPr>
          <w:rFonts w:ascii="仿宋_GB2312" w:hAnsi="仿宋_GB2312" w:eastAsia="仿宋_GB2312" w:cs="仿宋_GB2312"/>
          <w:color w:val="323232"/>
          <w:sz w:val="32"/>
          <w:szCs w:val="32"/>
        </w:rPr>
      </w:pPr>
      <w:r>
        <w:rPr>
          <w:rFonts w:hint="eastAsia" w:ascii="仿宋_GB2312" w:hAnsi="仿宋_GB2312" w:eastAsia="仿宋_GB2312" w:cs="仿宋_GB2312"/>
          <w:color w:val="323232"/>
          <w:sz w:val="32"/>
          <w:szCs w:val="32"/>
          <w:shd w:val="clear" w:color="auto" w:fill="FFFFFF"/>
        </w:rPr>
        <w:t>（1）当出现下列情况之一时，为一般防汛突发事件。</w:t>
      </w:r>
    </w:p>
    <w:p w14:paraId="3ED7D176">
      <w:pPr>
        <w:pStyle w:val="10"/>
        <w:shd w:val="clear" w:color="auto" w:fill="FFFFFF"/>
        <w:snapToGrid w:val="0"/>
        <w:spacing w:beforeAutospacing="0" w:afterAutospacing="0" w:line="560" w:lineRule="exact"/>
        <w:ind w:firstLine="640"/>
        <w:jc w:val="both"/>
        <w:rPr>
          <w:rFonts w:ascii="仿宋_GB2312" w:hAnsi="仿宋_GB2312" w:eastAsia="仿宋_GB2312" w:cs="仿宋_GB2312"/>
          <w:color w:val="323232"/>
          <w:sz w:val="32"/>
          <w:szCs w:val="32"/>
        </w:rPr>
      </w:pPr>
      <w:r>
        <w:rPr>
          <w:rFonts w:hint="eastAsia" w:ascii="仿宋_GB2312" w:hAnsi="仿宋_GB2312" w:eastAsia="仿宋_GB2312" w:cs="仿宋_GB2312"/>
          <w:color w:val="323232"/>
          <w:sz w:val="32"/>
          <w:szCs w:val="32"/>
          <w:shd w:val="clear" w:color="auto" w:fill="FFFFFF"/>
        </w:rPr>
        <w:t>水利工程及河道类：重要水库水位在汛限水位以下时，坝体等水工建筑物局部出现险情；或者当主要河道及城区主要河湖水系出现一般洪水，堤防局部发生滑坡、管涌等险情。</w:t>
      </w:r>
    </w:p>
    <w:p w14:paraId="24FC5C43">
      <w:pPr>
        <w:pStyle w:val="10"/>
        <w:shd w:val="clear" w:color="auto" w:fill="FFFFFF"/>
        <w:snapToGrid w:val="0"/>
        <w:spacing w:beforeAutospacing="0" w:afterAutospacing="0" w:line="560" w:lineRule="exact"/>
        <w:ind w:firstLine="640"/>
        <w:jc w:val="both"/>
        <w:rPr>
          <w:rFonts w:ascii="仿宋_GB2312" w:hAnsi="仿宋_GB2312" w:eastAsia="仿宋_GB2312" w:cs="仿宋_GB2312"/>
          <w:color w:val="323232"/>
          <w:sz w:val="32"/>
          <w:szCs w:val="32"/>
        </w:rPr>
      </w:pPr>
      <w:r>
        <w:rPr>
          <w:rFonts w:hint="eastAsia" w:ascii="仿宋_GB2312" w:hAnsi="仿宋_GB2312" w:eastAsia="仿宋_GB2312" w:cs="仿宋_GB2312"/>
          <w:color w:val="323232"/>
          <w:sz w:val="32"/>
          <w:szCs w:val="32"/>
          <w:shd w:val="clear" w:color="auto" w:fill="FFFFFF"/>
        </w:rPr>
        <w:t>道路积水塌陷类：低洼路段积水，局部道路积水深度达27厘米，造成大兴新城局部交通拥堵等情况。</w:t>
      </w:r>
    </w:p>
    <w:p w14:paraId="78411EEB">
      <w:pPr>
        <w:pStyle w:val="10"/>
        <w:shd w:val="clear" w:color="auto" w:fill="FFFFFF"/>
        <w:snapToGrid w:val="0"/>
        <w:spacing w:beforeAutospacing="0" w:afterAutospacing="0" w:line="560" w:lineRule="exact"/>
        <w:ind w:firstLine="640"/>
        <w:jc w:val="both"/>
        <w:rPr>
          <w:rFonts w:ascii="仿宋_GB2312" w:hAnsi="仿宋_GB2312" w:eastAsia="仿宋_GB2312" w:cs="仿宋_GB2312"/>
          <w:color w:val="323232"/>
          <w:sz w:val="32"/>
          <w:szCs w:val="32"/>
        </w:rPr>
      </w:pPr>
      <w:r>
        <w:rPr>
          <w:rFonts w:hint="eastAsia" w:ascii="仿宋_GB2312" w:hAnsi="仿宋_GB2312" w:eastAsia="仿宋_GB2312" w:cs="仿宋_GB2312"/>
          <w:color w:val="323232"/>
          <w:sz w:val="32"/>
          <w:szCs w:val="32"/>
          <w:shd w:val="clear" w:color="auto" w:fill="FFFFFF"/>
        </w:rPr>
        <w:t>地下管线事故类：事态不复杂，处置主责部门清晰，影响范围较小；造成100万元以上1000万元以下直接经济损失；造成10人以下重伤。</w:t>
      </w:r>
    </w:p>
    <w:p w14:paraId="2224C0F7">
      <w:pPr>
        <w:pStyle w:val="10"/>
        <w:shd w:val="clear" w:color="auto" w:fill="FFFFFF"/>
        <w:snapToGrid w:val="0"/>
        <w:spacing w:beforeAutospacing="0" w:afterAutospacing="0" w:line="560" w:lineRule="exact"/>
        <w:ind w:firstLine="640"/>
        <w:jc w:val="both"/>
        <w:rPr>
          <w:rFonts w:ascii="仿宋_GB2312" w:hAnsi="仿宋_GB2312" w:eastAsia="仿宋_GB2312" w:cs="仿宋_GB2312"/>
          <w:color w:val="323232"/>
          <w:sz w:val="32"/>
          <w:szCs w:val="32"/>
        </w:rPr>
      </w:pPr>
      <w:r>
        <w:rPr>
          <w:rFonts w:hint="eastAsia" w:ascii="仿宋_GB2312" w:hAnsi="仿宋_GB2312" w:eastAsia="仿宋_GB2312" w:cs="仿宋_GB2312"/>
          <w:color w:val="323232"/>
          <w:sz w:val="32"/>
          <w:szCs w:val="32"/>
          <w:shd w:val="clear" w:color="auto" w:fill="FFFFFF"/>
        </w:rPr>
        <w:t>城镇房屋和在建工程类：强降雨导致城镇房屋倒塌造成500万元以下直接经济损失，3人以下死亡；强降雨导致在建工程浸泡造成在建工程100万元以上1000万元以下直接经济损失，3人以上10人以下重伤，3人以下死亡。</w:t>
      </w:r>
    </w:p>
    <w:p w14:paraId="163168E6">
      <w:pPr>
        <w:pStyle w:val="10"/>
        <w:shd w:val="clear" w:color="auto" w:fill="FFFFFF"/>
        <w:snapToGrid w:val="0"/>
        <w:spacing w:beforeAutospacing="0" w:afterAutospacing="0" w:line="560" w:lineRule="exact"/>
        <w:ind w:firstLine="640"/>
        <w:jc w:val="both"/>
        <w:rPr>
          <w:rFonts w:ascii="仿宋_GB2312" w:hAnsi="仿宋_GB2312" w:eastAsia="仿宋_GB2312" w:cs="仿宋_GB2312"/>
          <w:color w:val="323232"/>
          <w:sz w:val="32"/>
          <w:szCs w:val="32"/>
        </w:rPr>
      </w:pPr>
      <w:r>
        <w:rPr>
          <w:rFonts w:hint="eastAsia" w:ascii="仿宋_GB2312" w:hAnsi="仿宋_GB2312" w:eastAsia="仿宋_GB2312" w:cs="仿宋_GB2312"/>
          <w:color w:val="323232"/>
          <w:sz w:val="32"/>
          <w:szCs w:val="32"/>
          <w:shd w:val="clear" w:color="auto" w:fill="FFFFFF"/>
        </w:rPr>
        <w:t>游客被困类：因降雨造成或可能造成旅游者3人以下死亡（含失踪），10人以下重伤，50人以下滞留超过24小时，并对当地生产生活秩序造成一定影响。</w:t>
      </w:r>
    </w:p>
    <w:p w14:paraId="7F8316AC">
      <w:pPr>
        <w:pStyle w:val="10"/>
        <w:shd w:val="clear" w:color="auto" w:fill="FFFFFF"/>
        <w:snapToGrid w:val="0"/>
        <w:spacing w:beforeAutospacing="0" w:afterAutospacing="0" w:line="560" w:lineRule="exact"/>
        <w:ind w:firstLine="640"/>
        <w:jc w:val="both"/>
        <w:rPr>
          <w:rFonts w:ascii="仿宋_GB2312" w:hAnsi="仿宋_GB2312" w:eastAsia="仿宋_GB2312" w:cs="仿宋_GB2312"/>
          <w:color w:val="323232"/>
          <w:sz w:val="32"/>
          <w:szCs w:val="32"/>
        </w:rPr>
      </w:pPr>
      <w:r>
        <w:rPr>
          <w:rFonts w:hint="eastAsia" w:ascii="仿宋_GB2312" w:hAnsi="仿宋_GB2312" w:eastAsia="仿宋_GB2312" w:cs="仿宋_GB2312"/>
          <w:color w:val="323232"/>
          <w:sz w:val="32"/>
          <w:szCs w:val="32"/>
          <w:shd w:val="clear" w:color="auto" w:fill="FFFFFF"/>
        </w:rPr>
        <w:t>（2）当出现下列情况之一时，为较大防汛突发事件。</w:t>
      </w:r>
    </w:p>
    <w:p w14:paraId="430762BA">
      <w:pPr>
        <w:pStyle w:val="10"/>
        <w:shd w:val="clear" w:color="auto" w:fill="FFFFFF"/>
        <w:snapToGrid w:val="0"/>
        <w:spacing w:beforeAutospacing="0" w:afterAutospacing="0" w:line="560" w:lineRule="exact"/>
        <w:ind w:firstLine="640"/>
        <w:jc w:val="both"/>
        <w:rPr>
          <w:rFonts w:ascii="仿宋_GB2312" w:hAnsi="仿宋_GB2312" w:eastAsia="仿宋_GB2312" w:cs="仿宋_GB2312"/>
          <w:color w:val="323232"/>
          <w:sz w:val="32"/>
          <w:szCs w:val="32"/>
        </w:rPr>
      </w:pPr>
      <w:r>
        <w:rPr>
          <w:rFonts w:hint="eastAsia" w:ascii="仿宋_GB2312" w:hAnsi="仿宋_GB2312" w:eastAsia="仿宋_GB2312" w:cs="仿宋_GB2312"/>
          <w:color w:val="323232"/>
          <w:sz w:val="32"/>
          <w:szCs w:val="32"/>
          <w:shd w:val="clear" w:color="auto" w:fill="FFFFFF"/>
        </w:rPr>
        <w:t>水利工程及河道类：重要水库水位接近汛限水位时，坝体等水工建筑物发生较大范围险情；或者当主要河道及城区主要河湖水系出现较大洪水，堤防较大范围发生滑坡、管涌等险情。</w:t>
      </w:r>
    </w:p>
    <w:p w14:paraId="2D09808D">
      <w:pPr>
        <w:pStyle w:val="10"/>
        <w:shd w:val="clear" w:color="auto" w:fill="FFFFFF"/>
        <w:snapToGrid w:val="0"/>
        <w:spacing w:beforeAutospacing="0" w:afterAutospacing="0" w:line="560" w:lineRule="exact"/>
        <w:ind w:firstLine="640"/>
        <w:jc w:val="both"/>
        <w:rPr>
          <w:rFonts w:ascii="仿宋_GB2312" w:hAnsi="仿宋_GB2312" w:eastAsia="仿宋_GB2312" w:cs="仿宋_GB2312"/>
          <w:color w:val="323232"/>
          <w:sz w:val="32"/>
          <w:szCs w:val="32"/>
        </w:rPr>
      </w:pPr>
      <w:r>
        <w:rPr>
          <w:rFonts w:hint="eastAsia" w:ascii="仿宋_GB2312" w:hAnsi="仿宋_GB2312" w:eastAsia="仿宋_GB2312" w:cs="仿宋_GB2312"/>
          <w:color w:val="323232"/>
          <w:sz w:val="32"/>
          <w:szCs w:val="32"/>
          <w:shd w:val="clear" w:color="auto" w:fill="FFFFFF"/>
        </w:rPr>
        <w:t>道路积水塌陷类：极端降雨条件下地下设施（地铁）局部进水，城市道路发生较大面积积水，积水深度在27厘米以上50厘米以下，造成主要道路短时严重交通堵塞等较大险情和灾情。</w:t>
      </w:r>
    </w:p>
    <w:p w14:paraId="074DAFEA">
      <w:pPr>
        <w:pStyle w:val="10"/>
        <w:shd w:val="clear" w:color="auto" w:fill="FFFFFF"/>
        <w:snapToGrid w:val="0"/>
        <w:spacing w:beforeAutospacing="0" w:afterAutospacing="0" w:line="560" w:lineRule="exact"/>
        <w:ind w:firstLine="640"/>
        <w:jc w:val="both"/>
        <w:rPr>
          <w:rFonts w:ascii="仿宋_GB2312" w:hAnsi="仿宋_GB2312" w:eastAsia="仿宋_GB2312" w:cs="仿宋_GB2312"/>
          <w:color w:val="323232"/>
          <w:sz w:val="32"/>
          <w:szCs w:val="32"/>
        </w:rPr>
      </w:pPr>
      <w:r>
        <w:rPr>
          <w:rFonts w:hint="eastAsia" w:ascii="仿宋_GB2312" w:hAnsi="仿宋_GB2312" w:eastAsia="仿宋_GB2312" w:cs="仿宋_GB2312"/>
          <w:color w:val="323232"/>
          <w:sz w:val="32"/>
          <w:szCs w:val="32"/>
          <w:shd w:val="clear" w:color="auto" w:fill="FFFFFF"/>
        </w:rPr>
        <w:t>地下管线事故类：事态较复杂，但管线处置主责部门清晰；造成1000万元以上5000万元以下直接经济损失；造成10人以上50人以下重伤。</w:t>
      </w:r>
    </w:p>
    <w:p w14:paraId="721D4BD3">
      <w:pPr>
        <w:pStyle w:val="10"/>
        <w:shd w:val="clear" w:color="auto" w:fill="FFFFFF"/>
        <w:snapToGrid w:val="0"/>
        <w:spacing w:beforeAutospacing="0" w:afterAutospacing="0" w:line="560" w:lineRule="exact"/>
        <w:ind w:firstLine="640"/>
        <w:jc w:val="both"/>
        <w:rPr>
          <w:rFonts w:ascii="仿宋_GB2312" w:hAnsi="仿宋_GB2312" w:eastAsia="仿宋_GB2312" w:cs="仿宋_GB2312"/>
          <w:color w:val="323232"/>
          <w:sz w:val="32"/>
          <w:szCs w:val="32"/>
        </w:rPr>
      </w:pPr>
      <w:r>
        <w:rPr>
          <w:rFonts w:hint="eastAsia" w:ascii="仿宋_GB2312" w:hAnsi="仿宋_GB2312" w:eastAsia="仿宋_GB2312" w:cs="仿宋_GB2312"/>
          <w:color w:val="323232"/>
          <w:sz w:val="32"/>
          <w:szCs w:val="32"/>
          <w:shd w:val="clear" w:color="auto" w:fill="FFFFFF"/>
        </w:rPr>
        <w:t>城镇房屋和在建工程类：强降雨导致城镇房屋倒塌造成500万元以上1000万元以下直接经济损失，3人以上10人以下死亡；强降雨导致在建工程浸泡造成在建工程1000万元以上5000万元以下直接经济损失，10人以上50人以下重伤，3人以上10人以下死亡。</w:t>
      </w:r>
    </w:p>
    <w:p w14:paraId="67185D6F">
      <w:pPr>
        <w:pStyle w:val="10"/>
        <w:shd w:val="clear" w:color="auto" w:fill="FFFFFF"/>
        <w:snapToGrid w:val="0"/>
        <w:spacing w:beforeAutospacing="0" w:afterAutospacing="0" w:line="560" w:lineRule="exact"/>
        <w:ind w:firstLine="640"/>
        <w:jc w:val="both"/>
        <w:rPr>
          <w:rFonts w:ascii="仿宋_GB2312" w:hAnsi="仿宋_GB2312" w:eastAsia="仿宋_GB2312" w:cs="仿宋_GB2312"/>
          <w:color w:val="323232"/>
          <w:sz w:val="32"/>
          <w:szCs w:val="32"/>
        </w:rPr>
      </w:pPr>
      <w:r>
        <w:rPr>
          <w:rFonts w:hint="eastAsia" w:ascii="仿宋_GB2312" w:hAnsi="仿宋_GB2312" w:eastAsia="仿宋_GB2312" w:cs="仿宋_GB2312"/>
          <w:color w:val="323232"/>
          <w:sz w:val="32"/>
          <w:szCs w:val="32"/>
          <w:shd w:val="clear" w:color="auto" w:fill="FFFFFF"/>
        </w:rPr>
        <w:t>游客被困类：因降雨造成或可能造成旅游者3人以上10人以下死亡（含失踪），10人以上50人以下重伤，50人以上200人以下滞留超过24小时，并对当地生产生活秩序造成较大影响。</w:t>
      </w:r>
    </w:p>
    <w:p w14:paraId="0B315066">
      <w:pPr>
        <w:pStyle w:val="10"/>
        <w:shd w:val="clear" w:color="auto" w:fill="FFFFFF"/>
        <w:snapToGrid w:val="0"/>
        <w:spacing w:beforeAutospacing="0" w:afterAutospacing="0" w:line="560" w:lineRule="exact"/>
        <w:ind w:firstLine="640"/>
        <w:jc w:val="both"/>
        <w:rPr>
          <w:rFonts w:ascii="仿宋_GB2312" w:hAnsi="仿宋_GB2312" w:eastAsia="仿宋_GB2312" w:cs="仿宋_GB2312"/>
          <w:color w:val="323232"/>
          <w:sz w:val="32"/>
          <w:szCs w:val="32"/>
        </w:rPr>
      </w:pPr>
      <w:r>
        <w:rPr>
          <w:rFonts w:hint="eastAsia" w:ascii="仿宋_GB2312" w:hAnsi="仿宋_GB2312" w:eastAsia="仿宋_GB2312" w:cs="仿宋_GB2312"/>
          <w:color w:val="323232"/>
          <w:sz w:val="32"/>
          <w:szCs w:val="32"/>
          <w:shd w:val="clear" w:color="auto" w:fill="FFFFFF"/>
        </w:rPr>
        <w:t>（3）当出现下列情况之一时，为重大防汛突发事件。</w:t>
      </w:r>
    </w:p>
    <w:p w14:paraId="0619633B">
      <w:pPr>
        <w:pStyle w:val="10"/>
        <w:shd w:val="clear" w:color="auto" w:fill="FFFFFF"/>
        <w:snapToGrid w:val="0"/>
        <w:spacing w:beforeAutospacing="0" w:afterAutospacing="0" w:line="560" w:lineRule="exact"/>
        <w:ind w:firstLine="640"/>
        <w:jc w:val="both"/>
        <w:rPr>
          <w:rFonts w:ascii="仿宋_GB2312" w:hAnsi="仿宋_GB2312" w:eastAsia="仿宋_GB2312" w:cs="仿宋_GB2312"/>
          <w:color w:val="323232"/>
          <w:sz w:val="32"/>
          <w:szCs w:val="32"/>
        </w:rPr>
      </w:pPr>
      <w:r>
        <w:rPr>
          <w:rFonts w:hint="eastAsia" w:ascii="仿宋_GB2312" w:hAnsi="仿宋_GB2312" w:eastAsia="仿宋_GB2312" w:cs="仿宋_GB2312"/>
          <w:color w:val="323232"/>
          <w:sz w:val="32"/>
          <w:szCs w:val="32"/>
          <w:shd w:val="clear" w:color="auto" w:fill="FFFFFF"/>
        </w:rPr>
        <w:t>水利工程及河道类：重要水库水位超汛限水位，坝体等水工建筑物出现重大险情，危及水库安全；或者主要河道及城区主要河湖水系出现大洪水，堤防局部地段已经或可能发生溃堤、决口等重大险情。</w:t>
      </w:r>
    </w:p>
    <w:p w14:paraId="3398D489">
      <w:pPr>
        <w:pStyle w:val="10"/>
        <w:shd w:val="clear" w:color="auto" w:fill="FFFFFF"/>
        <w:snapToGrid w:val="0"/>
        <w:spacing w:beforeAutospacing="0" w:afterAutospacing="0" w:line="560" w:lineRule="exact"/>
        <w:ind w:firstLine="640"/>
        <w:jc w:val="both"/>
        <w:rPr>
          <w:rFonts w:ascii="仿宋_GB2312" w:hAnsi="仿宋_GB2312" w:eastAsia="仿宋_GB2312" w:cs="仿宋_GB2312"/>
          <w:color w:val="323232"/>
          <w:sz w:val="32"/>
          <w:szCs w:val="32"/>
        </w:rPr>
      </w:pPr>
      <w:r>
        <w:rPr>
          <w:rFonts w:hint="eastAsia" w:ascii="仿宋_GB2312" w:hAnsi="仿宋_GB2312" w:eastAsia="仿宋_GB2312" w:cs="仿宋_GB2312"/>
          <w:color w:val="323232"/>
          <w:sz w:val="32"/>
          <w:szCs w:val="32"/>
          <w:shd w:val="clear" w:color="auto" w:fill="FFFFFF"/>
        </w:rPr>
        <w:t>道路积水塌陷类：因强降雨或极端降雨，造成多处地下设施进水，道路大范围积水，积水深度在50厘米以上100厘米以下，造成城市主干道中断等重大险情和灾情。</w:t>
      </w:r>
    </w:p>
    <w:p w14:paraId="069303C6">
      <w:pPr>
        <w:pStyle w:val="10"/>
        <w:shd w:val="clear" w:color="auto" w:fill="FFFFFF"/>
        <w:snapToGrid w:val="0"/>
        <w:spacing w:beforeAutospacing="0" w:afterAutospacing="0" w:line="560" w:lineRule="exact"/>
        <w:ind w:firstLine="640"/>
        <w:jc w:val="both"/>
        <w:rPr>
          <w:rFonts w:ascii="仿宋_GB2312" w:hAnsi="仿宋_GB2312" w:eastAsia="仿宋_GB2312" w:cs="仿宋_GB2312"/>
          <w:color w:val="323232"/>
          <w:sz w:val="32"/>
          <w:szCs w:val="32"/>
        </w:rPr>
      </w:pPr>
      <w:r>
        <w:rPr>
          <w:rFonts w:hint="eastAsia" w:ascii="仿宋_GB2312" w:hAnsi="仿宋_GB2312" w:eastAsia="仿宋_GB2312" w:cs="仿宋_GB2312"/>
          <w:color w:val="323232"/>
          <w:sz w:val="32"/>
          <w:szCs w:val="32"/>
          <w:shd w:val="clear" w:color="auto" w:fill="FFFFFF"/>
        </w:rPr>
        <w:t>地下管线事故类：事态复杂，需要协调多个部门和单位共同应对；造成5000万元以上1亿元以下直接经济损失；造成50人以上100人以下重伤。</w:t>
      </w:r>
    </w:p>
    <w:p w14:paraId="61A0C3E6">
      <w:pPr>
        <w:pStyle w:val="10"/>
        <w:shd w:val="clear" w:color="auto" w:fill="FFFFFF"/>
        <w:snapToGrid w:val="0"/>
        <w:spacing w:beforeAutospacing="0" w:afterAutospacing="0" w:line="560" w:lineRule="exact"/>
        <w:ind w:firstLine="640"/>
        <w:jc w:val="both"/>
        <w:rPr>
          <w:rFonts w:ascii="仿宋_GB2312" w:hAnsi="仿宋_GB2312" w:eastAsia="仿宋_GB2312" w:cs="仿宋_GB2312"/>
          <w:color w:val="323232"/>
          <w:sz w:val="32"/>
          <w:szCs w:val="32"/>
        </w:rPr>
      </w:pPr>
      <w:r>
        <w:rPr>
          <w:rFonts w:hint="eastAsia" w:ascii="仿宋_GB2312" w:hAnsi="仿宋_GB2312" w:eastAsia="仿宋_GB2312" w:cs="仿宋_GB2312"/>
          <w:color w:val="323232"/>
          <w:sz w:val="32"/>
          <w:szCs w:val="32"/>
          <w:shd w:val="clear" w:color="auto" w:fill="FFFFFF"/>
        </w:rPr>
        <w:t>城镇房屋和在建工程类：强降雨导致城镇房屋倒塌造成1000万元以上5000万元以下直接经济损失，10人以上30人以下死亡；强降雨导致在建工程浸泡造成在建工程5000万元以上1亿元以下直接经济损失，50人以上100人以下重伤，10人以上30人以下死亡。</w:t>
      </w:r>
    </w:p>
    <w:p w14:paraId="5A8226F9">
      <w:pPr>
        <w:pStyle w:val="10"/>
        <w:shd w:val="clear" w:color="auto" w:fill="FFFFFF"/>
        <w:snapToGrid w:val="0"/>
        <w:spacing w:beforeAutospacing="0" w:afterAutospacing="0" w:line="560" w:lineRule="exact"/>
        <w:ind w:firstLine="640"/>
        <w:jc w:val="both"/>
        <w:rPr>
          <w:rFonts w:ascii="仿宋_GB2312" w:hAnsi="仿宋_GB2312" w:eastAsia="仿宋_GB2312" w:cs="仿宋_GB2312"/>
          <w:color w:val="323232"/>
          <w:sz w:val="32"/>
          <w:szCs w:val="32"/>
        </w:rPr>
      </w:pPr>
      <w:r>
        <w:rPr>
          <w:rFonts w:hint="eastAsia" w:ascii="仿宋_GB2312" w:hAnsi="仿宋_GB2312" w:eastAsia="仿宋_GB2312" w:cs="仿宋_GB2312"/>
          <w:color w:val="323232"/>
          <w:sz w:val="32"/>
          <w:szCs w:val="32"/>
          <w:shd w:val="clear" w:color="auto" w:fill="FFFFFF"/>
        </w:rPr>
        <w:t>游客被困类：因降雨造成或可能造成旅游者10人以上30人以下死亡（含失踪），50人以上100人以下重伤，200人以上500人以下滞留超过24小时，并对当地生产生活秩序造成较严重影响。</w:t>
      </w:r>
    </w:p>
    <w:p w14:paraId="27C7A153">
      <w:pPr>
        <w:pStyle w:val="10"/>
        <w:shd w:val="clear" w:color="auto" w:fill="FFFFFF"/>
        <w:snapToGrid w:val="0"/>
        <w:spacing w:beforeAutospacing="0" w:afterAutospacing="0" w:line="560" w:lineRule="exact"/>
        <w:ind w:firstLine="640"/>
        <w:jc w:val="both"/>
        <w:rPr>
          <w:rFonts w:ascii="仿宋_GB2312" w:hAnsi="仿宋_GB2312" w:eastAsia="仿宋_GB2312" w:cs="仿宋_GB2312"/>
          <w:color w:val="323232"/>
          <w:sz w:val="32"/>
          <w:szCs w:val="32"/>
        </w:rPr>
      </w:pPr>
      <w:r>
        <w:rPr>
          <w:rFonts w:hint="eastAsia" w:ascii="仿宋_GB2312" w:hAnsi="仿宋_GB2312" w:eastAsia="仿宋_GB2312" w:cs="仿宋_GB2312"/>
          <w:color w:val="323232"/>
          <w:sz w:val="32"/>
          <w:szCs w:val="32"/>
          <w:shd w:val="clear" w:color="auto" w:fill="FFFFFF"/>
        </w:rPr>
        <w:t>（4）当出现下列情况之一时，为特别重大防汛突发事件。</w:t>
      </w:r>
    </w:p>
    <w:p w14:paraId="506EE652">
      <w:pPr>
        <w:pStyle w:val="10"/>
        <w:shd w:val="clear" w:color="auto" w:fill="FFFFFF"/>
        <w:snapToGrid w:val="0"/>
        <w:spacing w:beforeAutospacing="0" w:afterAutospacing="0" w:line="560" w:lineRule="exact"/>
        <w:ind w:firstLine="640"/>
        <w:jc w:val="both"/>
        <w:rPr>
          <w:rFonts w:ascii="仿宋_GB2312" w:hAnsi="仿宋_GB2312" w:eastAsia="仿宋_GB2312" w:cs="仿宋_GB2312"/>
          <w:color w:val="323232"/>
          <w:sz w:val="32"/>
          <w:szCs w:val="32"/>
        </w:rPr>
      </w:pPr>
      <w:r>
        <w:rPr>
          <w:rFonts w:hint="eastAsia" w:ascii="仿宋_GB2312" w:hAnsi="仿宋_GB2312" w:eastAsia="仿宋_GB2312" w:cs="仿宋_GB2312"/>
          <w:color w:val="323232"/>
          <w:sz w:val="32"/>
          <w:szCs w:val="32"/>
          <w:shd w:val="clear" w:color="auto" w:fill="FFFFFF"/>
        </w:rPr>
        <w:t>水利工程及河道类：重要水库坝体等水工建筑物发生严重险情，威胁水库安全和下游人民生命财产安全；或者主要河道及城区主要河湖水系出现特大以上洪水，主要防洪工程设施已经或可能发生决口、溃堤、倒闸等多处重大险情和灾情。</w:t>
      </w:r>
    </w:p>
    <w:p w14:paraId="4C375424">
      <w:pPr>
        <w:pStyle w:val="10"/>
        <w:shd w:val="clear" w:color="auto" w:fill="FFFFFF"/>
        <w:snapToGrid w:val="0"/>
        <w:spacing w:beforeAutospacing="0" w:afterAutospacing="0" w:line="560" w:lineRule="exact"/>
        <w:ind w:firstLine="640"/>
        <w:jc w:val="both"/>
        <w:rPr>
          <w:rFonts w:ascii="仿宋_GB2312" w:hAnsi="仿宋_GB2312" w:eastAsia="仿宋_GB2312" w:cs="仿宋_GB2312"/>
          <w:color w:val="323232"/>
          <w:sz w:val="32"/>
          <w:szCs w:val="32"/>
        </w:rPr>
      </w:pPr>
      <w:r>
        <w:rPr>
          <w:rFonts w:hint="eastAsia" w:ascii="仿宋_GB2312" w:hAnsi="仿宋_GB2312" w:eastAsia="仿宋_GB2312" w:cs="仿宋_GB2312"/>
          <w:color w:val="323232"/>
          <w:sz w:val="32"/>
          <w:szCs w:val="32"/>
          <w:shd w:val="clear" w:color="auto" w:fill="FFFFFF"/>
        </w:rPr>
        <w:t>道路积水塌陷类：因强降雨造成道路大面积积水，积水深度在100厘米以上，造成大范围交通中断或瘫痪等严重险情和灾情，严重影响城市正常运行和市民正常生产生活。</w:t>
      </w:r>
    </w:p>
    <w:p w14:paraId="02051CB0">
      <w:pPr>
        <w:pStyle w:val="10"/>
        <w:shd w:val="clear" w:color="auto" w:fill="FFFFFF"/>
        <w:snapToGrid w:val="0"/>
        <w:spacing w:beforeAutospacing="0" w:afterAutospacing="0" w:line="560" w:lineRule="exact"/>
        <w:ind w:firstLine="640"/>
        <w:jc w:val="both"/>
        <w:rPr>
          <w:rFonts w:ascii="仿宋_GB2312" w:hAnsi="仿宋_GB2312" w:eastAsia="仿宋_GB2312" w:cs="仿宋_GB2312"/>
          <w:color w:val="323232"/>
          <w:sz w:val="32"/>
          <w:szCs w:val="32"/>
        </w:rPr>
      </w:pPr>
      <w:r>
        <w:rPr>
          <w:rFonts w:hint="eastAsia" w:ascii="仿宋_GB2312" w:hAnsi="仿宋_GB2312" w:eastAsia="仿宋_GB2312" w:cs="仿宋_GB2312"/>
          <w:color w:val="323232"/>
          <w:sz w:val="32"/>
          <w:szCs w:val="32"/>
          <w:shd w:val="clear" w:color="auto" w:fill="FFFFFF"/>
        </w:rPr>
        <w:t>地下管线事故类：事态极为复杂，对首都城市公共安全、政治稳定和社会秩序产生特别严重的危害或威胁，需要市应急委统一组织协调；造成1亿元以上直接经济损失；造成100人以上重伤。</w:t>
      </w:r>
    </w:p>
    <w:p w14:paraId="1A191363">
      <w:pPr>
        <w:pStyle w:val="10"/>
        <w:shd w:val="clear" w:color="auto" w:fill="FFFFFF"/>
        <w:snapToGrid w:val="0"/>
        <w:spacing w:beforeAutospacing="0" w:afterAutospacing="0" w:line="560" w:lineRule="exact"/>
        <w:ind w:firstLine="640"/>
        <w:jc w:val="both"/>
        <w:rPr>
          <w:rFonts w:ascii="仿宋_GB2312" w:hAnsi="仿宋_GB2312" w:eastAsia="仿宋_GB2312" w:cs="仿宋_GB2312"/>
          <w:color w:val="323232"/>
          <w:sz w:val="32"/>
          <w:szCs w:val="32"/>
        </w:rPr>
      </w:pPr>
      <w:r>
        <w:rPr>
          <w:rFonts w:hint="eastAsia" w:ascii="仿宋_GB2312" w:hAnsi="仿宋_GB2312" w:eastAsia="仿宋_GB2312" w:cs="仿宋_GB2312"/>
          <w:color w:val="323232"/>
          <w:sz w:val="32"/>
          <w:szCs w:val="32"/>
          <w:shd w:val="clear" w:color="auto" w:fill="FFFFFF"/>
        </w:rPr>
        <w:t>城镇房屋和在建工程类：强降雨导致城镇房屋造成5000万元以上直接经济损失，30人以上死亡；强降雨导致在建工程浸泡造成在建工程1亿元以上直接经济损失，100人以上重伤，30人以上死亡。</w:t>
      </w:r>
    </w:p>
    <w:p w14:paraId="6108EDAE">
      <w:pPr>
        <w:pStyle w:val="10"/>
        <w:shd w:val="clear" w:color="auto" w:fill="FFFFFF"/>
        <w:snapToGrid w:val="0"/>
        <w:spacing w:beforeAutospacing="0" w:afterAutospacing="0" w:line="560" w:lineRule="exact"/>
        <w:ind w:firstLine="640"/>
        <w:jc w:val="both"/>
        <w:rPr>
          <w:rFonts w:ascii="仿宋_GB2312" w:hAnsi="仿宋_GB2312" w:eastAsia="仿宋_GB2312" w:cs="仿宋_GB2312"/>
          <w:color w:val="323232"/>
          <w:sz w:val="32"/>
          <w:szCs w:val="32"/>
          <w:shd w:val="clear" w:color="auto" w:fill="FFFFFF"/>
        </w:rPr>
      </w:pPr>
      <w:r>
        <w:rPr>
          <w:rFonts w:hint="eastAsia" w:ascii="仿宋_GB2312" w:hAnsi="仿宋_GB2312" w:eastAsia="仿宋_GB2312" w:cs="仿宋_GB2312"/>
          <w:color w:val="323232"/>
          <w:sz w:val="32"/>
          <w:szCs w:val="32"/>
          <w:shd w:val="clear" w:color="auto" w:fill="FFFFFF"/>
        </w:rPr>
        <w:t>游客被困类：因降雨造成或可能造成旅游者30人以上死亡（含失踪），100人以上重伤，500人以上滞留超过24小时，并对当地生产生活秩序造成严重影响。</w:t>
      </w:r>
    </w:p>
    <w:p w14:paraId="40EEDE28">
      <w:pPr>
        <w:widowControl/>
        <w:spacing w:line="560" w:lineRule="exact"/>
        <w:rPr>
          <w:rFonts w:ascii="方正小标宋简体" w:hAnsi="方正小标宋简体" w:eastAsia="方正小标宋简体" w:cs="方正小标宋简体"/>
          <w:color w:val="000000"/>
          <w:kern w:val="0"/>
          <w:sz w:val="44"/>
          <w:szCs w:val="44"/>
          <w:lang w:bidi="ar"/>
        </w:rPr>
      </w:pPr>
      <w:r>
        <w:rPr>
          <w:rFonts w:hint="eastAsia" w:ascii="仿宋_GB2312" w:hAnsi="仿宋_GB2312" w:eastAsia="仿宋_GB2312" w:cs="仿宋_GB2312"/>
          <w:color w:val="323232"/>
          <w:sz w:val="32"/>
          <w:szCs w:val="32"/>
          <w:shd w:val="clear" w:color="auto" w:fill="FFFFFF"/>
        </w:rPr>
        <w:br w:type="page"/>
      </w:r>
      <w:r>
        <w:rPr>
          <w:rFonts w:hint="eastAsia" w:ascii="黑体" w:hAnsi="黑体" w:eastAsia="黑体" w:cs="黑体"/>
          <w:color w:val="000000"/>
          <w:kern w:val="0"/>
          <w:sz w:val="32"/>
          <w:szCs w:val="32"/>
          <w:lang w:bidi="ar"/>
        </w:rPr>
        <w:t>附件5</w:t>
      </w:r>
    </w:p>
    <w:p w14:paraId="4465DDD5">
      <w:pPr>
        <w:spacing w:before="240" w:beforeLines="100"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sz w:val="44"/>
          <w:szCs w:val="44"/>
        </w:rPr>
        <w:t>名词术语、缩略语的说明</w:t>
      </w:r>
    </w:p>
    <w:p w14:paraId="6D6F5731">
      <w:pPr>
        <w:spacing w:line="560" w:lineRule="exact"/>
        <w:ind w:firstLine="640"/>
        <w:rPr>
          <w:rFonts w:ascii="仿宋_GB2312" w:hAnsi="仿宋_GB2312" w:eastAsia="仿宋_GB2312" w:cs="仿宋_GB2312"/>
          <w:sz w:val="32"/>
          <w:szCs w:val="32"/>
        </w:rPr>
      </w:pPr>
    </w:p>
    <w:p w14:paraId="73B7AEB2">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汛期：是一年中降水量最大的时期，容易引起洪涝灾害，是防汛工作的关键期。北京的汛期是每年6月1日至9月15日。</w:t>
      </w:r>
    </w:p>
    <w:p w14:paraId="21B6C1E1">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洪水：是由暴雨等自然因素引起的河湖水量迅速增加或水位迅猛上涨的水流现象。洪水等级一般按照其重现期，分为一般洪水、较大洪水、大洪水和特大洪水。洪峰流量或洪量的重现期5年至10年一遇的洪水，为一般洪水；重现期10年至20年一遇的洪水，为较大洪水；重现期20年至50年一遇的洪水，为大洪水；重现期超过50年一遇的洪水，为特大洪水。</w:t>
      </w:r>
    </w:p>
    <w:p w14:paraId="5BCCB982">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全区日均降雨量：当降雨过程不到24小时时，表示降雨开始到结束期间的全区气象站平均降雨量；当降雨过程超过24小时时，表示降雨开始起未来24小时的全区气象站平均降雨量。</w:t>
      </w:r>
    </w:p>
    <w:p w14:paraId="74E495ED">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积水点：指道路排水无下游、无排水设施或河道排洪能力不足、顶托形成的排水不畅路段。</w:t>
      </w:r>
    </w:p>
    <w:p w14:paraId="62EBFA0D">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滞水点：指降雨强度超过标准或超过道路排水设计能力所形成的短时积水点。</w:t>
      </w:r>
    </w:p>
    <w:p w14:paraId="6D4AB501">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洪涝灾害：是一种常见的自然灾害，是因大雨、暴雨引起的水过多或过于集中，形成的水道急流、山洪暴发、河水泛滥、淹没农田、毁坏环境与各种设施等灾害现象。</w:t>
      </w:r>
    </w:p>
    <w:p w14:paraId="092159B7">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地质灾害：指在自然或者人为因素的作用下形成的，对人类生命财产、环境造成破坏和损失的地质作用（现象）。</w:t>
      </w:r>
    </w:p>
    <w:p w14:paraId="7FAFB768">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重点河道：指永定河、北运河。</w:t>
      </w:r>
    </w:p>
    <w:p w14:paraId="673D4D32">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紧急防汛期：根据《中华人民共和国防洪法》规定，当江河、湖泊的水情接近保证水位或者安全流量，水库水位接近设计洪水位，或者防洪工程设施发生重大险情时，有关县级以上人民政府防汛指挥机构可以宣布进入紧急防汛期。当我市城区出现大面积严重内涝，严重影响城市正常运行时，市和有关区人民政府防汛指挥机构可以宣布进入紧急防汛期。</w:t>
      </w:r>
    </w:p>
    <w:p w14:paraId="0D33843D">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七包七落实：区干部包乡镇、乡镇干部包村、村干部包户、党员包群众、单位包职工、学校包学生、景区包游客；落实转移地点、转移路线、抢险队伍、报警人员、报警信号、避险设施、老弱病残等提前转移。</w:t>
      </w:r>
    </w:p>
    <w:p w14:paraId="0193B4A5">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雨情：各雨量监测点的降雨量、雨强、最大降雨点等信息。</w:t>
      </w:r>
    </w:p>
    <w:p w14:paraId="6471ABBD">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水情：各河道监测点的流量、流速、水位指标等信息。</w:t>
      </w:r>
    </w:p>
    <w:p w14:paraId="095BECEE">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工情：主要是指水利防洪工程信息，包括水库、闸坝、堤防等水利工程的运行状况和日常监测情况。</w:t>
      </w:r>
    </w:p>
    <w:p w14:paraId="0CE53D99">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险情：堤防、桥梁、房屋损毁、水库及河道管涌以及道路积水导致的人员被困、车辆被泡等信息。</w:t>
      </w:r>
    </w:p>
    <w:p w14:paraId="16AAD5BC">
      <w:pPr>
        <w:pStyle w:val="10"/>
        <w:shd w:val="clear" w:color="auto" w:fill="FFFFFF"/>
        <w:snapToGrid w:val="0"/>
        <w:spacing w:beforeAutospacing="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本预案有关数量的表述中，“以上”含本数，“以下”不含本数。</w:t>
      </w:r>
    </w:p>
    <w:p w14:paraId="22C0B84B">
      <w:pPr>
        <w:widowControl/>
        <w:spacing w:line="560" w:lineRule="exact"/>
        <w:rPr>
          <w:rFonts w:ascii="方正小标宋简体" w:hAnsi="方正小标宋简体" w:eastAsia="方正小标宋简体" w:cs="方正小标宋简体"/>
          <w:color w:val="000000"/>
          <w:kern w:val="0"/>
          <w:sz w:val="44"/>
          <w:szCs w:val="44"/>
          <w:lang w:bidi="ar"/>
        </w:rPr>
      </w:pPr>
      <w:r>
        <w:rPr>
          <w:rFonts w:hint="eastAsia" w:ascii="仿宋_GB2312" w:hAnsi="仿宋_GB2312" w:eastAsia="仿宋_GB2312" w:cs="仿宋_GB2312"/>
          <w:sz w:val="32"/>
          <w:szCs w:val="32"/>
        </w:rPr>
        <w:br w:type="page"/>
      </w:r>
      <w:r>
        <w:rPr>
          <w:rFonts w:hint="eastAsia" w:ascii="黑体" w:hAnsi="黑体" w:eastAsia="黑体" w:cs="黑体"/>
          <w:color w:val="000000"/>
          <w:kern w:val="0"/>
          <w:sz w:val="32"/>
          <w:szCs w:val="32"/>
          <w:lang w:bidi="ar"/>
        </w:rPr>
        <w:t>附件6</w:t>
      </w:r>
    </w:p>
    <w:p w14:paraId="762FB35F">
      <w:pPr>
        <w:keepNext w:val="0"/>
        <w:keepLines w:val="0"/>
        <w:pageBreakBefore w:val="0"/>
        <w:kinsoku/>
        <w:wordWrap/>
        <w:overflowPunct/>
        <w:topLinePunct w:val="0"/>
        <w:autoSpaceDE/>
        <w:autoSpaceDN/>
        <w:bidi w:val="0"/>
        <w:adjustRightInd/>
        <w:spacing w:before="240" w:beforeLines="100" w:line="560" w:lineRule="exact"/>
        <w:jc w:val="center"/>
        <w:textAlignment w:val="auto"/>
        <w:rPr>
          <w:rFonts w:hint="eastAsia" w:ascii="方正小标宋简体" w:hAnsi="仿宋" w:eastAsia="方正小标宋简体"/>
          <w:sz w:val="44"/>
          <w:szCs w:val="44"/>
        </w:rPr>
      </w:pPr>
      <w:r>
        <w:rPr>
          <w:rFonts w:hint="eastAsia" w:ascii="方正小标宋简体" w:hAnsi="仿宋" w:eastAsia="方正小标宋简体"/>
          <w:sz w:val="44"/>
          <w:szCs w:val="44"/>
          <w:lang w:val="en-US" w:eastAsia="zh-CN"/>
        </w:rPr>
        <w:t>大兴区</w:t>
      </w:r>
      <w:r>
        <w:rPr>
          <w:rFonts w:hint="eastAsia" w:ascii="方正小标宋简体" w:hAnsi="仿宋" w:eastAsia="方正小标宋简体"/>
          <w:sz w:val="44"/>
          <w:szCs w:val="44"/>
        </w:rPr>
        <w:t>历史洪涝简介</w:t>
      </w:r>
    </w:p>
    <w:p w14:paraId="4A341C94">
      <w:pPr>
        <w:pStyle w:val="2"/>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rPr>
      </w:pPr>
    </w:p>
    <w:p w14:paraId="1ADA54E1">
      <w:pPr>
        <w:keepNext w:val="0"/>
        <w:keepLines w:val="0"/>
        <w:pageBreakBefore w:val="0"/>
        <w:kinsoku/>
        <w:wordWrap/>
        <w:overflowPunct/>
        <w:topLinePunct w:val="0"/>
        <w:autoSpaceDE/>
        <w:autoSpaceDN/>
        <w:bidi w:val="0"/>
        <w:adjustRightInd/>
        <w:snapToGrid w:val="0"/>
        <w:spacing w:line="560" w:lineRule="exact"/>
        <w:ind w:firstLine="640"/>
        <w:textAlignment w:val="auto"/>
        <w:rPr>
          <w:rFonts w:ascii="黑体" w:hAnsi="黑体" w:eastAsia="黑体"/>
          <w:sz w:val="32"/>
          <w:szCs w:val="32"/>
        </w:rPr>
      </w:pPr>
      <w:r>
        <w:rPr>
          <w:rFonts w:hint="eastAsia" w:ascii="黑体" w:hAnsi="黑体" w:eastAsia="黑体"/>
          <w:sz w:val="32"/>
          <w:szCs w:val="32"/>
        </w:rPr>
        <w:t>一、基本概况</w:t>
      </w:r>
    </w:p>
    <w:p w14:paraId="0E376C4F">
      <w:pPr>
        <w:pStyle w:val="10"/>
        <w:keepNext w:val="0"/>
        <w:keepLines w:val="0"/>
        <w:pageBreakBefore w:val="0"/>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firstLine="640"/>
        <w:jc w:val="both"/>
        <w:textAlignment w:val="auto"/>
        <w:rPr>
          <w:rFonts w:ascii="仿宋_GB2312" w:hAnsi="仿宋_GB2312" w:eastAsia="仿宋_GB2312" w:cs="仿宋_GB2312"/>
          <w:color w:val="323232"/>
          <w:sz w:val="32"/>
          <w:szCs w:val="32"/>
        </w:rPr>
      </w:pPr>
      <w:r>
        <w:rPr>
          <w:rFonts w:hint="eastAsia" w:ascii="仿宋_GB2312" w:hAnsi="仿宋_GB2312" w:eastAsia="仿宋_GB2312" w:cs="仿宋_GB2312"/>
          <w:color w:val="323232"/>
          <w:sz w:val="32"/>
          <w:szCs w:val="32"/>
          <w:shd w:val="clear" w:color="auto" w:fill="FFFFFF"/>
        </w:rPr>
        <w:t>大兴区位于北京市南部，东临通州区，北接丰台区、朝阳区，西与房山区隔永定河为邻，南临河北省的固安县、霸州市，面积1036.33平方公里，下辖14个镇、6个街道、2个功能区。大兴区是典型的暖温带半湿润季风型大陆性气候，年降水量为532.6毫米（1991-2020年大兴气象站气候平均），降水量的年际变化大，丰水年和枯水年雨量相差悬殊。汛期（6月1日-9月15日）常年平均降水量为391.2毫米，约占全年总降水量的四分之三。汛期降雨多呈阵性，常伴有雷暴，午后至前半夜降雨量明显多于其他时段的雨量。我区2021至202</w:t>
      </w:r>
      <w:r>
        <w:rPr>
          <w:rFonts w:hint="eastAsia" w:ascii="仿宋_GB2312" w:hAnsi="仿宋_GB2312" w:eastAsia="仿宋_GB2312" w:cs="仿宋_GB2312"/>
          <w:color w:val="323232"/>
          <w:sz w:val="32"/>
          <w:szCs w:val="32"/>
          <w:shd w:val="clear" w:color="auto" w:fill="FFFFFF"/>
          <w:lang w:val="en-US" w:eastAsia="zh-CN"/>
        </w:rPr>
        <w:t>4</w:t>
      </w:r>
      <w:r>
        <w:rPr>
          <w:rFonts w:hint="eastAsia" w:ascii="仿宋_GB2312" w:hAnsi="仿宋_GB2312" w:eastAsia="仿宋_GB2312" w:cs="仿宋_GB2312"/>
          <w:color w:val="323232"/>
          <w:sz w:val="32"/>
          <w:szCs w:val="32"/>
          <w:shd w:val="clear" w:color="auto" w:fill="FFFFFF"/>
        </w:rPr>
        <w:t>年连续</w:t>
      </w:r>
      <w:r>
        <w:rPr>
          <w:rFonts w:hint="eastAsia" w:ascii="仿宋_GB2312" w:hAnsi="仿宋_GB2312" w:eastAsia="仿宋_GB2312" w:cs="仿宋_GB2312"/>
          <w:color w:val="323232"/>
          <w:sz w:val="32"/>
          <w:szCs w:val="32"/>
          <w:shd w:val="clear" w:color="auto" w:fill="FFFFFF"/>
          <w:lang w:eastAsia="zh-CN"/>
        </w:rPr>
        <w:t>四</w:t>
      </w:r>
      <w:r>
        <w:rPr>
          <w:rFonts w:hint="eastAsia" w:ascii="仿宋_GB2312" w:hAnsi="仿宋_GB2312" w:eastAsia="仿宋_GB2312" w:cs="仿宋_GB2312"/>
          <w:color w:val="323232"/>
          <w:sz w:val="32"/>
          <w:szCs w:val="32"/>
          <w:shd w:val="clear" w:color="auto" w:fill="FFFFFF"/>
        </w:rPr>
        <w:t>年汛期降水量超过500毫米，尤其在202</w:t>
      </w:r>
      <w:r>
        <w:rPr>
          <w:rFonts w:hint="eastAsia" w:ascii="仿宋_GB2312" w:hAnsi="仿宋_GB2312" w:eastAsia="仿宋_GB2312" w:cs="仿宋_GB2312"/>
          <w:color w:val="323232"/>
          <w:sz w:val="32"/>
          <w:szCs w:val="32"/>
          <w:shd w:val="clear" w:color="auto" w:fill="FFFFFF"/>
          <w:lang w:val="en-US" w:eastAsia="zh-CN"/>
        </w:rPr>
        <w:t>4</w:t>
      </w:r>
      <w:r>
        <w:rPr>
          <w:rFonts w:hint="eastAsia" w:ascii="仿宋_GB2312" w:hAnsi="仿宋_GB2312" w:eastAsia="仿宋_GB2312" w:cs="仿宋_GB2312"/>
          <w:color w:val="323232"/>
          <w:sz w:val="32"/>
          <w:szCs w:val="32"/>
          <w:shd w:val="clear" w:color="auto" w:fill="FFFFFF"/>
        </w:rPr>
        <w:t>年汛期累计降水659.0毫米，比常年同期偏多</w:t>
      </w:r>
      <w:r>
        <w:rPr>
          <w:rFonts w:hint="eastAsia" w:ascii="仿宋_GB2312" w:hAnsi="仿宋_GB2312" w:eastAsia="仿宋_GB2312" w:cs="仿宋_GB2312"/>
          <w:color w:val="323232"/>
          <w:sz w:val="32"/>
          <w:szCs w:val="32"/>
          <w:shd w:val="clear" w:color="auto" w:fill="FFFFFF"/>
          <w:lang w:eastAsia="zh-CN"/>
        </w:rPr>
        <w:t>七成</w:t>
      </w:r>
      <w:r>
        <w:rPr>
          <w:rFonts w:hint="eastAsia" w:ascii="仿宋_GB2312" w:hAnsi="仿宋_GB2312" w:eastAsia="仿宋_GB2312" w:cs="仿宋_GB2312"/>
          <w:color w:val="323232"/>
          <w:sz w:val="32"/>
          <w:szCs w:val="32"/>
          <w:shd w:val="clear" w:color="auto" w:fill="FFFFFF"/>
        </w:rPr>
        <w:t>。</w:t>
      </w:r>
    </w:p>
    <w:p w14:paraId="568EF92B">
      <w:pPr>
        <w:keepNext w:val="0"/>
        <w:keepLines w:val="0"/>
        <w:pageBreakBefore w:val="0"/>
        <w:kinsoku/>
        <w:wordWrap/>
        <w:overflowPunct/>
        <w:topLinePunct w:val="0"/>
        <w:autoSpaceDE/>
        <w:autoSpaceDN/>
        <w:bidi w:val="0"/>
        <w:adjustRightInd/>
        <w:snapToGrid w:val="0"/>
        <w:spacing w:line="560" w:lineRule="exact"/>
        <w:ind w:firstLine="640"/>
        <w:textAlignment w:val="auto"/>
        <w:rPr>
          <w:rFonts w:ascii="黑体" w:hAnsi="黑体" w:eastAsia="黑体"/>
          <w:sz w:val="32"/>
          <w:szCs w:val="32"/>
        </w:rPr>
      </w:pPr>
      <w:r>
        <w:rPr>
          <w:rFonts w:hint="eastAsia" w:ascii="黑体" w:hAnsi="黑体" w:eastAsia="黑体"/>
          <w:sz w:val="32"/>
          <w:szCs w:val="32"/>
        </w:rPr>
        <w:t>二、</w:t>
      </w:r>
      <w:r>
        <w:rPr>
          <w:rFonts w:hint="eastAsia" w:ascii="黑体" w:hAnsi="黑体" w:eastAsia="黑体" w:cs="黑体"/>
          <w:b w:val="0"/>
          <w:bCs w:val="0"/>
          <w:sz w:val="32"/>
          <w:szCs w:val="32"/>
          <w:highlight w:val="none"/>
          <w:lang w:val="en-US" w:eastAsia="zh-CN"/>
        </w:rPr>
        <w:t>23·7洪涝灾害情况</w:t>
      </w:r>
    </w:p>
    <w:p w14:paraId="6ED07C7B">
      <w:pPr>
        <w:keepNext w:val="0"/>
        <w:keepLines w:val="0"/>
        <w:pageBreakBefore w:val="0"/>
        <w:kinsoku/>
        <w:wordWrap/>
        <w:overflowPunct/>
        <w:topLinePunct w:val="0"/>
        <w:autoSpaceDE/>
        <w:autoSpaceDN/>
        <w:bidi w:val="0"/>
        <w:adjustRightInd/>
        <w:spacing w:line="560" w:lineRule="exact"/>
        <w:ind w:firstLine="640"/>
        <w:textAlignment w:val="auto"/>
        <w:rPr>
          <w:rFonts w:hint="eastAsia" w:ascii="仿宋_GB2312" w:hAnsi="仿宋_GB2312" w:eastAsia="仿宋_GB2312" w:cs="仿宋_GB2312"/>
          <w:sz w:val="32"/>
          <w:szCs w:val="32"/>
        </w:rPr>
      </w:pPr>
      <w:r>
        <w:rPr>
          <w:rFonts w:hint="eastAsia" w:ascii="仿宋_GB2312" w:eastAsia="仿宋_GB2312"/>
          <w:sz w:val="32"/>
          <w:szCs w:val="32"/>
        </w:rPr>
        <w:t>2023年7月29日至8月2日，受台风“杜苏芮”影响，</w:t>
      </w:r>
      <w:r>
        <w:rPr>
          <w:rFonts w:hint="eastAsia" w:ascii="仿宋_GB2312" w:eastAsia="仿宋_GB2312"/>
          <w:sz w:val="32"/>
          <w:szCs w:val="32"/>
          <w:lang w:val="en-US" w:eastAsia="zh-CN"/>
        </w:rPr>
        <w:t>北京市</w:t>
      </w:r>
      <w:r>
        <w:rPr>
          <w:rFonts w:hint="eastAsia" w:ascii="仿宋_GB2312" w:eastAsia="仿宋_GB2312"/>
          <w:sz w:val="32"/>
          <w:szCs w:val="32"/>
        </w:rPr>
        <w:t>遭遇了历史罕见极端强降雨过程。全市平均降雨量331毫米，83个小时的降雨量达到常年全年降雨量的60%。</w:t>
      </w:r>
      <w:r>
        <w:rPr>
          <w:rFonts w:hint="eastAsia" w:ascii="仿宋_GB2312" w:hAnsi="仿宋_GB2312" w:eastAsia="仿宋_GB2312" w:cs="仿宋_GB2312"/>
          <w:sz w:val="32"/>
          <w:szCs w:val="32"/>
        </w:rPr>
        <w:t>大兴区降雨较全市过程（7月29日20时-8月2日07 时）开始早、结束晚，降雨持续96个小时，远超“7.21”（20小时）、“7.20”（46小时）的持续时间。全区21个气象站过程累计平均降水量达到 321.2 毫米。大兴国家基本气象站累计降水量为324.0毫米，为大兴区自1957年有气象观测记录以来的最大降雨过程。最大整点小时雨强为榆垡镇马家屯站107毫米，该站最大滚动小时雨强达到123.7毫米，打破大兴小时雨强观测纪录（此前最大为2022年7月27日最大滚动小时雨强117.5毫米），远超“7.21”最大雨强72.7毫米和“7.20”最大雨强46.1毫米。</w:t>
      </w:r>
    </w:p>
    <w:p w14:paraId="439B83D6">
      <w:pPr>
        <w:keepNext w:val="0"/>
        <w:keepLines w:val="0"/>
        <w:pageBreakBefore w:val="0"/>
        <w:kinsoku/>
        <w:wordWrap/>
        <w:overflowPunct/>
        <w:topLinePunct w:val="0"/>
        <w:autoSpaceDE/>
        <w:autoSpaceDN/>
        <w:bidi w:val="0"/>
        <w:adjustRightIn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val="0"/>
          <w:kern w:val="2"/>
          <w:sz w:val="32"/>
          <w:szCs w:val="32"/>
        </w:rPr>
        <w:t>受此次</w:t>
      </w:r>
      <w:r>
        <w:rPr>
          <w:rFonts w:hint="eastAsia" w:ascii="仿宋_GB2312" w:hAnsi="仿宋_GB2312" w:eastAsia="仿宋_GB2312" w:cs="仿宋_GB2312"/>
          <w:bCs w:val="0"/>
          <w:kern w:val="2"/>
          <w:sz w:val="32"/>
          <w:szCs w:val="32"/>
          <w:lang w:eastAsia="zh-CN"/>
        </w:rPr>
        <w:t>特大暴雨</w:t>
      </w:r>
      <w:r>
        <w:rPr>
          <w:rFonts w:hint="eastAsia" w:ascii="仿宋_GB2312" w:hAnsi="仿宋_GB2312" w:eastAsia="仿宋_GB2312" w:cs="仿宋_GB2312"/>
          <w:bCs w:val="0"/>
          <w:kern w:val="2"/>
          <w:sz w:val="32"/>
          <w:szCs w:val="32"/>
        </w:rPr>
        <w:t>过程影响，</w:t>
      </w:r>
      <w:r>
        <w:rPr>
          <w:rFonts w:hint="eastAsia" w:ascii="仿宋_GB2312" w:hAnsi="仿宋_GB2312" w:eastAsia="仿宋_GB2312" w:cs="仿宋_GB2312"/>
          <w:bCs w:val="0"/>
          <w:kern w:val="2"/>
          <w:sz w:val="32"/>
          <w:szCs w:val="32"/>
          <w:lang w:eastAsia="zh-CN"/>
        </w:rPr>
        <w:t>我</w:t>
      </w:r>
      <w:r>
        <w:rPr>
          <w:rFonts w:hint="eastAsia" w:ascii="仿宋_GB2312" w:hAnsi="仿宋_GB2312" w:eastAsia="仿宋_GB2312" w:cs="仿宋_GB2312"/>
          <w:bCs w:val="0"/>
          <w:kern w:val="2"/>
          <w:sz w:val="32"/>
          <w:szCs w:val="32"/>
        </w:rPr>
        <w:t>区2023年7月30日15时至8月2日09时发生了洪涝灾害，我区受灾人数2688人</w:t>
      </w:r>
      <w:r>
        <w:rPr>
          <w:rFonts w:hint="eastAsia" w:ascii="仿宋_GB2312" w:hAnsi="仿宋_GB2312" w:eastAsia="仿宋_GB2312" w:cs="仿宋_GB2312"/>
          <w:bCs w:val="0"/>
          <w:kern w:val="2"/>
          <w:sz w:val="32"/>
          <w:szCs w:val="32"/>
          <w:lang w:eastAsia="zh-CN"/>
        </w:rPr>
        <w:t>，</w:t>
      </w:r>
      <w:r>
        <w:rPr>
          <w:rFonts w:hint="eastAsia" w:ascii="仿宋_GB2312" w:hAnsi="仿宋_GB2312" w:eastAsia="仿宋_GB2312" w:cs="仿宋_GB2312"/>
          <w:bCs w:val="0"/>
          <w:kern w:val="2"/>
          <w:sz w:val="32"/>
          <w:szCs w:val="32"/>
        </w:rPr>
        <w:t>农作物受灾面积823.03公顷，林地受损面积297.76公顷，严重损坏房屋62间，一般损坏房屋106间，受损公路长度0.68千米，受损基站20座、线杆11个、受损通信电缆3.4千米</w:t>
      </w:r>
      <w:r>
        <w:rPr>
          <w:rFonts w:hint="eastAsia" w:ascii="仿宋_GB2312" w:hAnsi="仿宋_GB2312" w:eastAsia="仿宋_GB2312" w:cs="仿宋_GB2312"/>
          <w:bCs w:val="0"/>
          <w:kern w:val="2"/>
          <w:sz w:val="32"/>
          <w:szCs w:val="32"/>
          <w:lang w:eastAsia="zh-CN"/>
        </w:rPr>
        <w:t>。</w:t>
      </w:r>
      <w:r>
        <w:rPr>
          <w:rFonts w:hint="eastAsia" w:ascii="仿宋_GB2312" w:hAnsi="仿宋_GB2312" w:eastAsia="仿宋_GB2312" w:cs="仿宋_GB2312"/>
          <w:bCs w:val="0"/>
          <w:kern w:val="2"/>
          <w:sz w:val="32"/>
          <w:szCs w:val="32"/>
        </w:rPr>
        <w:t>直接经济损失12943.93万元。</w:t>
      </w:r>
    </w:p>
    <w:p w14:paraId="60FF3F7B">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p>
    <w:p w14:paraId="711BA495">
      <w:pPr>
        <w:pStyle w:val="5"/>
        <w:spacing w:line="340" w:lineRule="exact"/>
        <w:ind w:firstLine="160" w:firstLineChars="50"/>
        <w:rPr>
          <w:rFonts w:hint="eastAsia" w:ascii="仿宋_GB2312" w:hAnsi="宋体" w:eastAsia="仿宋_GB2312"/>
          <w:sz w:val="32"/>
          <w:szCs w:val="32"/>
        </w:rPr>
      </w:pPr>
    </w:p>
    <w:p w14:paraId="347F8BAA">
      <w:pPr>
        <w:pStyle w:val="5"/>
        <w:spacing w:line="340" w:lineRule="exact"/>
        <w:ind w:firstLine="160" w:firstLineChars="50"/>
        <w:rPr>
          <w:rFonts w:hint="eastAsia" w:ascii="仿宋_GB2312" w:hAnsi="宋体" w:eastAsia="仿宋_GB2312"/>
          <w:sz w:val="32"/>
          <w:szCs w:val="32"/>
        </w:rPr>
      </w:pPr>
    </w:p>
    <w:p w14:paraId="3892FF28">
      <w:pPr>
        <w:pStyle w:val="5"/>
        <w:spacing w:line="340" w:lineRule="exact"/>
        <w:ind w:firstLine="160" w:firstLineChars="50"/>
        <w:rPr>
          <w:rFonts w:hint="eastAsia" w:ascii="仿宋_GB2312" w:hAnsi="宋体" w:eastAsia="仿宋_GB2312"/>
          <w:sz w:val="32"/>
          <w:szCs w:val="32"/>
        </w:rPr>
      </w:pPr>
    </w:p>
    <w:p w14:paraId="57D3210F">
      <w:pPr>
        <w:pStyle w:val="5"/>
        <w:spacing w:line="340" w:lineRule="exact"/>
        <w:ind w:firstLine="160" w:firstLineChars="50"/>
        <w:rPr>
          <w:rFonts w:hint="eastAsia" w:ascii="仿宋_GB2312" w:hAnsi="宋体" w:eastAsia="仿宋_GB2312"/>
          <w:sz w:val="32"/>
          <w:szCs w:val="32"/>
        </w:rPr>
      </w:pPr>
    </w:p>
    <w:p w14:paraId="0E7DF93A">
      <w:pPr>
        <w:pStyle w:val="5"/>
        <w:spacing w:line="340" w:lineRule="exact"/>
        <w:ind w:firstLine="160" w:firstLineChars="50"/>
        <w:rPr>
          <w:rFonts w:hint="eastAsia" w:ascii="仿宋_GB2312" w:hAnsi="宋体" w:eastAsia="仿宋_GB2312"/>
          <w:sz w:val="32"/>
          <w:szCs w:val="32"/>
        </w:rPr>
      </w:pPr>
    </w:p>
    <w:p w14:paraId="2D6A8B4E">
      <w:pPr>
        <w:pStyle w:val="5"/>
        <w:spacing w:line="340" w:lineRule="exact"/>
        <w:ind w:firstLine="160" w:firstLineChars="50"/>
        <w:rPr>
          <w:rFonts w:hint="eastAsia" w:ascii="仿宋_GB2312" w:hAnsi="宋体" w:eastAsia="仿宋_GB2312"/>
          <w:sz w:val="32"/>
          <w:szCs w:val="32"/>
        </w:rPr>
      </w:pPr>
    </w:p>
    <w:p w14:paraId="40C2AB56">
      <w:pPr>
        <w:rPr>
          <w:rFonts w:hint="eastAsia"/>
        </w:rPr>
      </w:pPr>
    </w:p>
    <w:p w14:paraId="6D8758DB">
      <w:pPr>
        <w:rPr>
          <w:rFonts w:hint="eastAsia"/>
        </w:rPr>
      </w:pPr>
    </w:p>
    <w:p w14:paraId="3B996A0C">
      <w:pPr>
        <w:pStyle w:val="5"/>
        <w:spacing w:line="340" w:lineRule="exact"/>
        <w:ind w:firstLine="160" w:firstLineChars="50"/>
        <w:rPr>
          <w:rFonts w:hint="eastAsia" w:ascii="仿宋_GB2312" w:hAnsi="宋体" w:eastAsia="仿宋_GB2312"/>
          <w:sz w:val="32"/>
          <w:szCs w:val="32"/>
        </w:rPr>
      </w:pPr>
      <w:r>
        <w:rPr>
          <w:rFonts w:hint="eastAsia" w:ascii="仿宋_GB2312" w:hAnsi="宋体" w:eastAsia="仿宋_GB2312"/>
          <w:sz w:val="32"/>
          <w:szCs w:val="32"/>
        </w:rPr>
        <w:t>（此文主动公开）</w:t>
      </w:r>
    </w:p>
    <w:p w14:paraId="1DD3C203">
      <w:pPr>
        <w:spacing w:line="180" w:lineRule="exact"/>
        <w:rPr>
          <w:rFonts w:hint="eastAsia" w:ascii="仿宋_GB2312" w:eastAsia="仿宋_GB2312"/>
          <w:sz w:val="15"/>
          <w:szCs w:val="15"/>
        </w:rPr>
      </w:pPr>
      <w:r>
        <w:rPr>
          <w:rFonts w:hint="eastAsia" w:ascii="仿宋_GB2312" w:eastAsia="仿宋_GB231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43180</wp:posOffset>
                </wp:positionV>
                <wp:extent cx="5600700" cy="0"/>
                <wp:effectExtent l="0" t="4445" r="0" b="508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flipV="1">
                          <a:off x="0" y="0"/>
                          <a:ext cx="5600700" cy="0"/>
                        </a:xfrm>
                        <a:prstGeom prst="line">
                          <a:avLst/>
                        </a:prstGeom>
                        <a:noFill/>
                        <a:ln w="4444" cmpd="sng">
                          <a:solidFill>
                            <a:srgbClr val="000000"/>
                          </a:solidFill>
                          <a:round/>
                        </a:ln>
                        <a:effectLst/>
                      </wps:spPr>
                      <wps:bodyPr/>
                    </wps:wsp>
                  </a:graphicData>
                </a:graphic>
              </wp:anchor>
            </w:drawing>
          </mc:Choice>
          <mc:Fallback>
            <w:pict>
              <v:line id="_x0000_s1026" o:spid="_x0000_s1026" o:spt="20" style="position:absolute;left:0pt;flip:y;margin-left:0pt;margin-top:3.4pt;height:0pt;width:441pt;z-index:251661312;mso-width-relative:page;mso-height-relative:page;" filled="f" stroked="t" coordsize="21600,21600" o:gfxdata="UEsDBAoAAAAAAIdO4kAAAAAAAAAAAAAAAAAEAAAAZHJzL1BLAwQUAAAACACHTuJAwfyXLNAAAAAE&#10;AQAADwAAAGRycy9kb3ducmV2LnhtbE2Py07DMBBF90j8gzVI7KjdqApWiNMFUj+AFvHYTWITR8Tj&#10;NHbT8vcMbGB5dEf3nqm3lzCKxc1piGRgvVIgHHXRDtQbeD7s7jSIlJEsjpGcgS+XYNtcX9VY2Xim&#10;J7fscy+4hFKFBnzOUyVl6rwLmFZxcsTZR5wDZsa5l3bGM5eHURZKlTLgQLzgcXKP3nWf+1MwsLy/&#10;ofZD175gsVP6dXOk+2NpzO3NWj2AyO6S/47hR5/VoWGnNp7IJjEa4EeygZL1OdS6YG5/WTa1/C/f&#10;fANQSwMEFAAAAAgAh07iQPrUh5T0AQAAzQMAAA4AAABkcnMvZTJvRG9jLnhtbK1TzW4TMRC+I/EO&#10;lu9kNxWUapVND4nKpUCkFu6O17trYXssj5NNXoIXQOIGJ47c+zaUx+jY+ekPlx7wwbI9M9/M9814&#10;cr6xhq1VQA2u5uNRyZlyEhrtupp/ur54dcYZRuEaYcCpmm8V8vPpyxeTwVfqBHowjQqMQBxWg695&#10;H6OvigJlr6zAEXjlyNhCsCLSNXRFE8RA6NYUJ2V5WgwQGh9AKkR6ne+MfI8YngMIbaulmoNcWeXi&#10;DjUoIyJRwl575NNcbdsqGT+2LarITM2Jacw7JaHzMu3FdCKqLgjfa7kvQTynhCecrNCOkh6h5iIK&#10;tgr6HyirZQCENo4k2GJHJCtCLMblE22ueuFV5kJSoz+Kjv8PVn5YLwLTTc2p7U5Yavjtt99/vv74&#10;e/Od9ttfP9lZEmnwWJHvzC1Coik37spfgvyCzMGsF65TudjrrSeEcYooHoWkC3pKtRzeQ0M+YhUh&#10;K7Zpg2Wt0f5zCkzgpArb5BZtjy1Sm8gkPb45Lcu3JXVPHmyFqBJECvQB4zsFlqVDzY12ST1RifUl&#10;xlTSvUt6dnChjckTYBwbav6aFiFbT3Kg63IsgtFN8ksRGLrlzAS2Fmmc8spUyfLQLcDKNbt8xqU4&#10;lSdxX8RBip2oS2i2i3DQi7qcy9xPZBqjh/es6v0vnN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wfyXLNAAAAAEAQAADwAAAAAAAAABACAAAAAiAAAAZHJzL2Rvd25yZXYueG1sUEsBAhQAFAAAAAgA&#10;h07iQPrUh5T0AQAAzQMAAA4AAAAAAAAAAQAgAAAAHwEAAGRycy9lMm9Eb2MueG1sUEsFBgAAAAAG&#10;AAYAWQEAAIUFAAAAAA==&#10;">
                <v:path arrowok="t"/>
                <v:fill on="f" focussize="0,0"/>
                <v:stroke weight="0.34992125984252pt" joinstyle="round"/>
                <v:imagedata o:title=""/>
                <o:lock v:ext="edit" aspectratio="f"/>
              </v:line>
            </w:pict>
          </mc:Fallback>
        </mc:AlternateContent>
      </w:r>
    </w:p>
    <w:p w14:paraId="7D6D751D">
      <w:pPr>
        <w:pStyle w:val="8"/>
        <w:spacing w:after="0" w:line="500" w:lineRule="exac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抄送：</w:t>
      </w:r>
      <w:r>
        <w:rPr>
          <w:rFonts w:hint="eastAsia" w:hAnsi="仿宋_GB2312" w:cs="仿宋_GB2312"/>
          <w:sz w:val="28"/>
          <w:szCs w:val="28"/>
        </w:rPr>
        <w:t>市应急管理局</w:t>
      </w:r>
      <w:r>
        <w:rPr>
          <w:rFonts w:hint="eastAsia" w:ascii="仿宋_GB2312" w:hAnsi="仿宋_GB2312" w:eastAsia="仿宋_GB2312" w:cs="仿宋_GB2312"/>
          <w:sz w:val="28"/>
          <w:szCs w:val="28"/>
        </w:rPr>
        <w:t>。</w:t>
      </w:r>
    </w:p>
    <w:p w14:paraId="3A76CEF1">
      <w:pPr>
        <w:pStyle w:val="8"/>
        <w:spacing w:after="0" w:line="500" w:lineRule="exact"/>
        <w:ind w:firstLine="1088" w:firstLineChars="400"/>
        <w:textAlignment w:val="baseline"/>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区委办公室、各部、委，区人大办公室，区政协办公室，区纪委</w:t>
      </w:r>
    </w:p>
    <w:p w14:paraId="476D6552">
      <w:pPr>
        <w:pStyle w:val="8"/>
        <w:spacing w:after="60" w:line="500" w:lineRule="exact"/>
        <w:textAlignment w:val="baseline"/>
        <w:rPr>
          <w:rFonts w:hint="eastAsia" w:ascii="仿宋_GB2312" w:hAnsi="仿宋_GB2312" w:eastAsia="仿宋_GB2312"/>
          <w:sz w:val="28"/>
          <w:szCs w:val="28"/>
        </w:rPr>
      </w:pPr>
      <w:r>
        <w:rPr>
          <w:rFonts w:hint="eastAsia" w:ascii="仿宋_GB2312" w:hAnsi="仿宋_GB2312" w:eastAsia="仿宋_GB2312" w:cs="仿宋_GB2312"/>
          <w:spacing w:val="-4"/>
          <w:sz w:val="28"/>
          <w:szCs w:val="28"/>
        </w:rPr>
        <w:t xml:space="preserve">        区监委，区人民法院，区人民检察院。</w:t>
      </w:r>
    </w:p>
    <w:p w14:paraId="1DAA6A5E">
      <w:pPr>
        <w:pStyle w:val="8"/>
        <w:spacing w:line="560" w:lineRule="exact"/>
        <w:ind w:firstLine="280" w:firstLineChars="100"/>
        <w:textAlignment w:val="baseline"/>
      </w:pPr>
      <w:r>
        <w:rPr>
          <w:rFonts w:hint="eastAsia" w:ascii="仿宋_GB2312" w:eastAsia="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600700" cy="0"/>
                <wp:effectExtent l="0" t="4445" r="0" b="508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flipH="1">
                          <a:off x="0" y="0"/>
                          <a:ext cx="5600700" cy="0"/>
                        </a:xfrm>
                        <a:prstGeom prst="line">
                          <a:avLst/>
                        </a:prstGeom>
                        <a:noFill/>
                        <a:ln w="3175" cmpd="sng">
                          <a:solidFill>
                            <a:srgbClr val="000000"/>
                          </a:solidFill>
                          <a:round/>
                        </a:ln>
                        <a:effectLst/>
                      </wps:spPr>
                      <wps:bodyPr/>
                    </wps:wsp>
                  </a:graphicData>
                </a:graphic>
              </wp:anchor>
            </w:drawing>
          </mc:Choice>
          <mc:Fallback>
            <w:pict>
              <v:line id="_x0000_s1026" o:spid="_x0000_s1026" o:spt="20" style="position:absolute;left:0pt;flip:x;margin-left:0pt;margin-top:0pt;height:0pt;width:441pt;z-index:251660288;mso-width-relative:page;mso-height-relative:page;" filled="f" stroked="t" coordsize="21600,21600" o:gfxdata="UEsDBAoAAAAAAIdO4kAAAAAAAAAAAAAAAAAEAAAAZHJzL1BLAwQUAAAACACHTuJAFfAsxs8AAAAC&#10;AQAADwAAAGRycy9kb3ducmV2LnhtbE2PTW/CMAyG75P2HyJP2m0kLWKqSlMOIE47DSbBMTSmqWic&#10;qglf/36Gy3ax9Oi1Xj+uFjffiwuOsQukIZsoEEhNsB21Gn62648CREyGrOkDoYY7RljUry+VKW24&#10;0jdeNqkVXEKxNBpcSkMpZWwcehMnYUDi7BhGbxLj2Eo7miuX+17mSn1KbzriC84MuHTYnDZnr2HV&#10;3Gez/TBtpypb7pxXu/zrRFq/v2VqDiLhLf0tw0Of1aFmp0M4k42i18CPpOfkrChyxsMDZV3J/+r1&#10;L1BLAwQUAAAACACHTuJAg9HmgfYBAADNAwAADgAAAGRycy9lMm9Eb2MueG1srVPNbhMxEL4j8Q6W&#10;72Q3RW3QKpseEhUOBSK1PIDj9e5a2B7L42STl+AFkLjBiSN33obyGIydn5Zy6YE9WB7PzDfzfTM7&#10;vdxawzYqoAZX8/Go5Ew5CY12Xc0/3F69eMUZRuEaYcCpmu8U8svZ82fTwVfqDHowjQqMQBxWg695&#10;H6OvigJlr6zAEXjlyNlCsCKSGbqiCWIgdGuKs7K8KAYIjQ8gFSK9LvZOfkAMTwGEttVSLUCurXJx&#10;jxqUEZEoYa898lnutm2VjO/bFlVkpubENOaTitB9lc5iNhVVF4TvtTy0IJ7SwiNOVmhHRU9QCxEF&#10;Wwf9D5TVMgBCG0cSbLEnkhUhFuPykTY3vfAqcyGp0Z9Ex/8HK99tloHppuYTzpywNPC7zz9+ffr6&#10;++cXOu++f2OTJNLgsaLYuVuGRFNu3Y2/BvkRmYN5L1yncrO3O08I45RR/JWSDPRUajW8hYZixDpC&#10;VmzbBstao/2blJjASRW2zSPanUaktpFJejy/KMtJSdOTR18hqgSREn3A+FqBZelSc6NdUk9UYnON&#10;MbV0H5KeHVxpY/IGGMeGmr8cT84J2XqSA12XcxGMblJcysDQreYmsI1I65S/TJU8D8MCrF2zr2dc&#10;ylN5Ew9NHKXYi7qCZrcMR71oyrnNw0amNXpoZ1Xv/8LZ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XwLMbPAAAAAgEAAA8AAAAAAAAAAQAgAAAAIgAAAGRycy9kb3ducmV2LnhtbFBLAQIUABQAAAAI&#10;AIdO4kCD0eaB9gEAAM0DAAAOAAAAAAAAAAEAIAAAAB4BAABkcnMvZTJvRG9jLnhtbFBLBQYAAAAA&#10;BgAGAFkBAACGBQAAAAA=&#10;">
                <v:path arrowok="t"/>
                <v:fill on="f" focussize="0,0"/>
                <v:stroke weight="0.25pt" joinstyle="round"/>
                <v:imagedata o:title=""/>
                <o:lock v:ext="edit" aspectratio="f"/>
              </v:line>
            </w:pict>
          </mc:Fallback>
        </mc:AlternateContent>
      </w:r>
      <w:r>
        <w:rPr>
          <w:rFonts w:hint="eastAsia" w:ascii="仿宋_GB2312" w:eastAsia="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396240</wp:posOffset>
                </wp:positionV>
                <wp:extent cx="5600700" cy="0"/>
                <wp:effectExtent l="0" t="4445" r="0" b="5080"/>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4444" cmpd="sng">
                          <a:solidFill>
                            <a:srgbClr val="000000"/>
                          </a:solidFill>
                          <a:round/>
                        </a:ln>
                        <a:effectLst/>
                      </wps:spPr>
                      <wps:bodyPr/>
                    </wps:wsp>
                  </a:graphicData>
                </a:graphic>
              </wp:anchor>
            </w:drawing>
          </mc:Choice>
          <mc:Fallback>
            <w:pict>
              <v:line id="_x0000_s1026" o:spid="_x0000_s1026" o:spt="20" style="position:absolute;left:0pt;margin-left:0pt;margin-top:31.2pt;height:0pt;width:441pt;z-index:251659264;mso-width-relative:page;mso-height-relative:page;" filled="f" stroked="t" coordsize="21600,21600" o:gfxdata="UEsDBAoAAAAAAIdO4kAAAAAAAAAAAAAAAAAEAAAAZHJzL1BLAwQUAAAACACHTuJA5TicddMAAAAG&#10;AQAADwAAAGRycy9kb3ducmV2LnhtbE2PzU7DMBCE70i8g7VI3KjTKFRRiNMDgoojLVSC2zZekoh4&#10;HdnuH0/PIg5wnJnVzLf18uRGdaAQB88G5rMMFHHr7cCdgdeXx5sSVEzIFkfPZOBMEZbN5UWNlfVH&#10;XtNhkzolJRwrNNCnNFVax7Ynh3HmJ2LJPnxwmESGTtuARyl3o86zbKEdDiwLPU5031P7udk7A9uy&#10;CLii7cMXY3F+Xr2/3a7zJ2Our+bZHahEp/R3DD/4gg6NMO38nm1UowF5JBlY5AUoScsyF2P3a+im&#10;1v/xm29QSwMEFAAAAAgAh07iQMDmh9juAQAAwwMAAA4AAABkcnMvZTJvRG9jLnhtbK1TwW4TMRC9&#10;I/EPlu9kNxUUusqmh0TlUiBSywc4Xu+uhe2xPE42+Ql+AIkbnDhy528on8HYyYZSLj3gg2V7Zt7M&#10;ezOeXe6sYVsVUIOr+XRScqachEa7rubvb6+eveIMo3CNMOBUzfcK+eX86ZPZ4Ct1Bj2YRgVGIA6r&#10;wde8j9FXRYGyV1bgBLxyZGwhWBHpGrqiCWIgdGuKs7I8LwYIjQ8gFSK9Lg9GfkQMjwGEttVSLUFu&#10;rHLxgBqUEZEoYa898nmutm2VjO/aFlVkpubENOadktB5nfZiPhNVF4TvtTyWIB5TwgNOVmhHSU9Q&#10;SxEF2wT9D5TVMgBCGycSbHEgkhUhFtPygTY3vfAqcyGp0Z9Ex/8HK99uV4HppuYXnDlhqeF3n77/&#10;/Pjl14/PtN99+8oukkiDx4p8F24VEk25czf+GuQHZA4WvXCdysXe7j0hTFNE8VdIuqCnVOvhDTTk&#10;IzYRsmK7NtgESVqwXW7M/tQYtYtM0uOL87J8WVLP5GgrRDUG+oDxtQLL0qHmRrukmajE9hpjKkRU&#10;o0t6dnCljcl9N44NNX9Oi5CtJxHQdTkWwegm+aUIDN16YQLbijREeWWCZLnvFmDjmkM+41KcyvN3&#10;LGIU4CDlGpr9KowqUW9zmcc5TMNz/561/PP35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5Tic&#10;ddMAAAAGAQAADwAAAAAAAAABACAAAAAiAAAAZHJzL2Rvd25yZXYueG1sUEsBAhQAFAAAAAgAh07i&#10;QMDmh9juAQAAwwMAAA4AAAAAAAAAAQAgAAAAIgEAAGRycy9lMm9Eb2MueG1sUEsFBgAAAAAGAAYA&#10;WQEAAIIFAAAAAA==&#10;">
                <v:path arrowok="t"/>
                <v:fill on="f" focussize="0,0"/>
                <v:stroke weight="0.34992125984252pt" joinstyle="round"/>
                <v:imagedata o:title=""/>
                <o:lock v:ext="edit" aspectratio="f"/>
              </v:line>
            </w:pict>
          </mc:Fallback>
        </mc:AlternateContent>
      </w:r>
      <w:r>
        <w:rPr>
          <w:rFonts w:hint="eastAsia" w:ascii="仿宋_GB2312" w:eastAsia="仿宋_GB2312"/>
          <w:sz w:val="28"/>
          <w:szCs w:val="28"/>
        </w:rPr>
        <w:t xml:space="preserve">北京市大兴区突发事件应急委员会办公室   </w:t>
      </w:r>
      <w:r>
        <w:rPr>
          <w:rFonts w:hint="eastAsia" w:ascii="仿宋_GB2312" w:hAnsi="仿宋_GB2312" w:eastAsia="仿宋_GB2312" w:cs="仿宋_GB2312"/>
          <w:sz w:val="28"/>
          <w:szCs w:val="28"/>
        </w:rPr>
        <w:t xml:space="preserve"> 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w:t>
      </w:r>
      <w:r>
        <w:rPr>
          <w:rFonts w:hint="eastAsia" w:hAnsi="仿宋_GB2312" w:cs="仿宋_GB2312"/>
          <w:sz w:val="28"/>
          <w:szCs w:val="28"/>
          <w:lang w:val="en-US" w:eastAsia="zh-CN"/>
        </w:rPr>
        <w:t>5</w:t>
      </w:r>
      <w:r>
        <w:rPr>
          <w:rFonts w:hint="eastAsia" w:ascii="仿宋_GB2312" w:hAnsi="仿宋_GB2312" w:eastAsia="仿宋_GB2312" w:cs="仿宋_GB2312"/>
          <w:sz w:val="28"/>
          <w:szCs w:val="28"/>
        </w:rPr>
        <w:t>月</w:t>
      </w:r>
      <w:r>
        <w:rPr>
          <w:rFonts w:hint="eastAsia" w:hAnsi="仿宋_GB2312" w:cs="仿宋_GB2312"/>
          <w:sz w:val="28"/>
          <w:szCs w:val="28"/>
          <w:lang w:val="en-US" w:eastAsia="zh-CN"/>
        </w:rPr>
        <w:t>30</w:t>
      </w:r>
      <w:r>
        <w:rPr>
          <w:rFonts w:hint="eastAsia" w:ascii="仿宋_GB2312" w:hAnsi="仿宋_GB2312" w:eastAsia="仿宋_GB2312" w:cs="仿宋_GB2312"/>
          <w:sz w:val="28"/>
          <w:szCs w:val="28"/>
        </w:rPr>
        <w:t>日印发</w:t>
      </w:r>
      <w:r>
        <w:rPr>
          <w:rFonts w:hint="eastAsia" w:hAnsi="仿宋_GB2312" w:cs="仿宋_GB2312"/>
          <w:sz w:val="28"/>
          <w:szCs w:val="28"/>
          <w:lang w:val="en-US" w:eastAsia="zh-CN"/>
        </w:rPr>
        <w:t xml:space="preserve"> </w:t>
      </w:r>
    </w:p>
    <w:sectPr>
      <w:footerReference r:id="rId5" w:type="default"/>
      <w:pgSz w:w="11906" w:h="16838"/>
      <w:pgMar w:top="2098" w:right="1474" w:bottom="1985" w:left="1588"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42FED">
    <w:pPr>
      <w:pStyle w:val="6"/>
      <w:ind w:right="360" w:firstLine="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711835" cy="230505"/>
              <wp:effectExtent l="0" t="0" r="0" b="0"/>
              <wp:wrapNone/>
              <wp:docPr id="5" name="文本框 5"/>
              <wp:cNvGraphicFramePr/>
              <a:graphic xmlns:a="http://schemas.openxmlformats.org/drawingml/2006/main">
                <a:graphicData uri="http://schemas.microsoft.com/office/word/2010/wordprocessingShape">
                  <wps:wsp>
                    <wps:cNvSpPr txBox="1"/>
                    <wps:spPr>
                      <a:xfrm>
                        <a:off x="0" y="0"/>
                        <a:ext cx="711835" cy="230505"/>
                      </a:xfrm>
                      <a:prstGeom prst="rect">
                        <a:avLst/>
                      </a:prstGeom>
                      <a:noFill/>
                      <a:ln w="15875">
                        <a:noFill/>
                      </a:ln>
                    </wps:spPr>
                    <wps:txbx>
                      <w:txbxContent>
                        <w:p w14:paraId="605E5233">
                          <w:pPr>
                            <w:pStyle w:val="6"/>
                            <w:numPr>
                              <w:ins w:id="0" w:author="313" w:date="2019-07-30T14:25:00Z"/>
                            </w:numPr>
                            <w:rPr>
                              <w:rStyle w:val="14"/>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Style w:val="14"/>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14"/>
                              <w:rFonts w:ascii="宋体" w:hAnsi="宋体" w:cs="宋体"/>
                              <w:sz w:val="28"/>
                              <w:szCs w:val="28"/>
                            </w:rPr>
                            <w:t>114</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8.15pt;width:56.05pt;mso-position-horizontal:outside;mso-position-horizontal-relative:margin;mso-wrap-style:none;z-index:251661312;mso-width-relative:page;mso-height-relative:page;" filled="f" stroked="f" coordsize="21600,21600" o:gfxdata="UEsDBAoAAAAAAIdO4kAAAAAAAAAAAAAAAAAEAAAAZHJzL1BLAwQUAAAACACHTuJAKrnvq9UAAAAE&#10;AQAADwAAAGRycy9kb3ducmV2LnhtbE2PQUsDMRCF74L/IYzgpdhkWyl13Wyhhd4UbBW8Tjfj7tbN&#10;ZEnSbe2vN+1FLwOP93jvm2Jxsp0YyIfWsYZsrEAQV860XGv4eF8/zEGEiGywc0wafijAory9KTA3&#10;7sgbGraxFqmEQ44amhj7XMpQNWQxjF1PnLwv5y3GJH0tjcdjKrednCg1kxZbTgsN9rRqqPreHqyG&#10;z5cz0Wa+HI2Gx/3eq/XTWyVftb6/y9QziEin+BeGC35ChzIx7dyBTRCdhvRIvN6Ll00yEDsN09kU&#10;ZFnI//DlL1BLAwQUAAAACACHTuJAHqia79YBAAChAwAADgAAAGRycy9lMm9Eb2MueG1srVPNjtMw&#10;EL4j8Q6W7zRpV2GrqOkKVC1CQoC08ACuYzeW/CeP26QvAG/AiQt3nqvPwdhJumi57IGLM/aMv/m+&#10;z5PN3WA0OYkAytmGLhclJcJy1yp7aOjXL/ev1pRAZLZl2lnR0LMAerd9+WLT+1qsXOd0KwJBEAt1&#10;7xvaxejrogDeCcNg4bywmJQuGBZxGw5FG1iP6EYXq7J8XfQutD44LgDwdDcm6YQYngPopFRc7Bw/&#10;GmHjiBqEZhElQac80G1mK6Xg8ZOUICLRDUWlMa/YBON9WovthtWHwHyn+ESBPYfCE02GKYtNr1A7&#10;Fhk5BvUPlFE8OHAyLrgzxSgkO4IqluUTbx465kXWglaDv5oO/w+Wfzx9DkS1Da0osczgg19+fL/8&#10;/H359Y1UyZ7eQ41VDx7r4vDWDTg08zngYVI9yGDSF/UQzKO556u5YoiE4+Htcrm+wSYcU6ubsioz&#10;evF42QeI74QzJAUNDfh22VJ2+gARiWDpXJJ6WXevtM7vpy3pkVW1vq3yjWsKr2iLN5OGkWuK4rAf&#10;JmF7155RV48D0FCL806Jfm/R3zQrcxDmYD8HRx/UocvDlKiAf3OMSCezTB1G2KkxvlwmP01ZGo2/&#10;97nq8c/a/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que+r1QAAAAQBAAAPAAAAAAAAAAEAIAAA&#10;ACIAAABkcnMvZG93bnJldi54bWxQSwECFAAUAAAACACHTuJAHqia79YBAAChAwAADgAAAAAAAAAB&#10;ACAAAAAkAQAAZHJzL2Uyb0RvYy54bWxQSwUGAAAAAAYABgBZAQAAbAUAAAAA&#10;">
              <v:path/>
              <v:fill on="f" focussize="0,0"/>
              <v:stroke on="f" weight="1.25pt"/>
              <v:imagedata o:title=""/>
              <o:lock v:ext="edit" aspectratio="f"/>
              <v:textbox inset="0mm,0mm,0mm,0mm" style="mso-fit-shape-to-text:t;">
                <w:txbxContent>
                  <w:p w14:paraId="605E5233">
                    <w:pPr>
                      <w:pStyle w:val="6"/>
                      <w:numPr>
                        <w:ins w:id="1" w:author="313" w:date="2019-07-30T14:25:00Z"/>
                      </w:numPr>
                      <w:rPr>
                        <w:rStyle w:val="14"/>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Style w:val="14"/>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14"/>
                        <w:rFonts w:ascii="宋体" w:hAnsi="宋体" w:cs="宋体"/>
                        <w:sz w:val="28"/>
                        <w:szCs w:val="28"/>
                      </w:rPr>
                      <w:t>114</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-6350</wp:posOffset>
              </wp:positionV>
              <wp:extent cx="114935" cy="15303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14935" cy="153035"/>
                      </a:xfrm>
                      <a:prstGeom prst="rect">
                        <a:avLst/>
                      </a:prstGeom>
                      <a:noFill/>
                      <a:ln>
                        <a:noFill/>
                      </a:ln>
                    </wps:spPr>
                    <wps:txbx>
                      <w:txbxContent>
                        <w:p w14:paraId="0ADEC368">
                          <w:pPr>
                            <w:rPr>
                              <w:szCs w:val="28"/>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5pt;height:12.05pt;width:9.05pt;mso-position-horizontal:outside;mso-position-horizontal-relative:margin;mso-wrap-style:none;z-index:251660288;mso-width-relative:page;mso-height-relative:page;" filled="f" stroked="f" coordsize="21600,21600" o:gfxdata="UEsDBAoAAAAAAIdO4kAAAAAAAAAAAAAAAAAEAAAAZHJzL1BLAwQUAAAACACHTuJAAomYnNIAAAAF&#10;AQAADwAAAGRycy9kb3ducmV2LnhtbE2PwWrDMBBE74X8g9hCb4msFFrjeJ1DIJfempZCb4q1sUyt&#10;lZEUx/77Kqf2tAwzzLyt97MbxEQh9p4R1KYAQdx603OH8PlxXJcgYtJs9OCZEBaKsG9WD7WujL/x&#10;O02n1IlcwrHSCDalsZIytpacjhs/Emfv4oPTKcvQSRP0LZe7QW6L4kU63XNesHqkg6X253R1CK/z&#10;l6cx0oG+L1MbbL+Uw9uC+PSoih2IRHP6C8MdP6NDk5nO/somigEhP5IQ1irfu1sqEGeE7bMC2dTy&#10;P33zC1BLAwQUAAAACACHTuJAPYEwQs0BAACXAwAADgAAAGRycy9lMm9Eb2MueG1srVPNjtMwEL4j&#10;8Q6W79TJLltB1HQFqhYhIUBaeADXcRpL/pPHbdIXgDfgxIU7z9Xn2LGTdNndyx64JOPx5Jvv+2ay&#10;uh6MJgcZQDlb03JRUCKtcI2yu5p+/3bz6g0lELltuHZW1vQogV6vX75Y9b6SF65zupGBIIiFqvc1&#10;7WL0FWMgOmk4LJyXFi9bFwyPeAw71gTeI7rR7KIolqx3ofHBCQmA2c14SSfE8BxA17ZKyI0TeyNt&#10;HFGD1DyiJOiUB7rObNtWivilbUFGomuKSmN+YhOMt+nJ1ite7QL3nRITBf4cCo80Ga4sNj1DbXjk&#10;ZB/UEyijRHDg2rgQzrBRSHYEVZTFI29uO+5l1oJWgz+bDv8PVnw+fA1ENTVdUmK5wYGffv08/f57&#10;+vODLJM9vYcKq2491sXhvRtwaeY8YDKpHtpg0hv1ELxHc49nc+UQiUgfla/fXl5RIvCqvLosMEZ0&#10;dv+xDxA/SGdICmoacHbZUn74BHEsnUtSL+tulNZ5fto+SCBmyrDEfGSYojhsh0nO1jVHVNPj2Gtq&#10;ccsp0R8tupo2ZA7CHGznYO+D2nVIrcy8wL/bRySRuaUOI+zUGOeV1U27lRbi33Ouuv+f1n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CiZic0gAAAAUBAAAPAAAAAAAAAAEAIAAAACIAAABkcnMvZG93&#10;bnJldi54bWxQSwECFAAUAAAACACHTuJAPYEwQs0BAACXAwAADgAAAAAAAAABACAAAAAhAQAAZHJz&#10;L2Uyb0RvYy54bWxQSwUGAAAAAAYABgBZAQAAYAUAAAAA&#10;">
              <v:path/>
              <v:fill on="f" focussize="0,0"/>
              <v:stroke on="f"/>
              <v:imagedata o:title=""/>
              <o:lock v:ext="edit"/>
              <v:textbox inset="0mm,0mm,0mm,0mm" style="mso-fit-shape-to-text:t;">
                <w:txbxContent>
                  <w:p w14:paraId="0ADEC368">
                    <w:pPr>
                      <w:rPr>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8D6D7">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90855"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490855" cy="1828800"/>
                      </a:xfrm>
                      <a:prstGeom prst="rect">
                        <a:avLst/>
                      </a:prstGeom>
                      <a:noFill/>
                      <a:ln>
                        <a:noFill/>
                      </a:ln>
                    </wps:spPr>
                    <wps:txbx>
                      <w:txbxContent>
                        <w:p w14:paraId="65D73496">
                          <w:pPr>
                            <w:pStyle w:val="6"/>
                            <w:rPr>
                              <w:rFonts w:hint="default" w:ascii="宋体" w:hAnsi="宋体" w:eastAsia="宋体" w:cs="宋体"/>
                              <w:sz w:val="28"/>
                              <w:szCs w:val="28"/>
                              <w:lang w:val="en-US" w:eastAsia="zh-CN"/>
                            </w:rPr>
                          </w:pPr>
                          <w:r>
                            <w:rPr>
                              <w:rFonts w:hint="eastAsia" w:ascii="宋体" w:hAnsi="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cs="宋体"/>
                              <w:sz w:val="28"/>
                              <w:szCs w:val="28"/>
                              <w:lang w:val="en-US" w:eastAsia="zh-CN"/>
                            </w:rPr>
                            <w:t>-</w:t>
                          </w:r>
                        </w:p>
                      </w:txbxContent>
                    </wps:txbx>
                    <wps:bodyPr lIns="0" tIns="0" rIns="0" bIns="0" upright="0">
                      <a:spAutoFit/>
                    </wps:bodyPr>
                  </wps:wsp>
                </a:graphicData>
              </a:graphic>
            </wp:anchor>
          </w:drawing>
        </mc:Choice>
        <mc:Fallback>
          <w:pict>
            <v:shape id="_x0000_s1026" o:spid="_x0000_s1026" o:spt="202" type="#_x0000_t202" style="position:absolute;left:0pt;margin-top:0pt;height:144pt;width:38.65pt;mso-position-horizontal:outside;mso-position-horizontal-relative:margin;z-index:251659264;mso-width-relative:page;mso-height-relative:page;" filled="f" stroked="f" coordsize="21600,21600" o:gfxdata="UEsDBAoAAAAAAIdO4kAAAAAAAAAAAAAAAAAEAAAAZHJzL1BLAwQUAAAACACHTuJAqJV1OdMAAAAE&#10;AQAADwAAAGRycy9kb3ducmV2LnhtbE2PMU/DMBCFd6T+B+sqsSBqO0htSON0qMrCRunC5sZHEtU+&#10;R7GbhP56DAssJz29p/e+K3ezs2zEIXSeFMiVAIZUe9NRo+D0/vKYAwtRk9HWEyr4wgC7anFX6sL4&#10;id5wPMaGpRIKhVbQxtgXnIe6RafDyvdIyfv0g9MxyaHhZtBTKneWZ0KsudMdpYVW97hvsb4cr07B&#10;ej70D6/PmE232o70cZMyolTqfinFFljEOf6F4Qc/oUOVmM7+SiYwqyA9En9v8jabJ2BnBVmeC+BV&#10;yf/DV99QSwMEFAAAAAgAh07iQJyw2NjGAQAAjgMAAA4AAABkcnMvZTJvRG9jLnhtbK1TzY7TMBC+&#10;I/EOlu/UacWiEDVdgapFSAiQdnkA13EaS/6Tx23SF4A34MSFO8/V52DsJF1297IHLs5kZvLN932e&#10;rK8Ho8lRBlDO1nS5KCiRVrhG2X1Nv93dvCopgchtw7WzsqYnCfR68/LFuveVXLnO6UYGgiAWqt7X&#10;tIvRV4yB6KThsHBeWiy2Lhge8TXsWRN4j+hGs1VRvGG9C40PTkgAzG7HIp0Qw3MAXdsqIbdOHIy0&#10;cUQNUvOIkqBTHugms21bKeKXtgUZia4pKo35xCEY79LJNmte7QP3nRITBf4cCo80Ga4sDr1AbXnk&#10;5BDUEyijRHDg2rgQzrBRSHYEVSyLR97cdtzLrAWtBn8xHf4frPh8/BqIanAT0BLLDd74+eeP868/&#10;59/fCebQoN5DhX23Hjvj8N4N2DznAZNJ99AGk56oiGAdsU4Xe+UQicDk67dFeXVFicDSslyVZZHh&#10;2f3XPkD8IJ0hKahpwOvLrvLjJ4jIBFvnljTMuhuldb5CbR8ksDFlWKI+UkxRHHbDpGfnmhPK0R8t&#10;mpkWYw7CHOzm4OCD2nd5c9IM8O8OEQdnPgl1hJqG4TVlmtNKpT349z133f9Gm7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olXU50wAAAAQBAAAPAAAAAAAAAAEAIAAAACIAAABkcnMvZG93bnJldi54&#10;bWxQSwECFAAUAAAACACHTuJAnLDY2MYBAACOAwAADgAAAAAAAAABACAAAAAiAQAAZHJzL2Uyb0Rv&#10;Yy54bWxQSwUGAAAAAAYABgBZAQAAWgUAAAAA&#10;">
              <v:path/>
              <v:fill on="f" focussize="0,0"/>
              <v:stroke on="f"/>
              <v:imagedata o:title=""/>
              <o:lock v:ext="edit" aspectratio="f"/>
              <v:textbox inset="0mm,0mm,0mm,0mm" style="mso-fit-shape-to-text:t;">
                <w:txbxContent>
                  <w:p w14:paraId="65D73496">
                    <w:pPr>
                      <w:pStyle w:val="6"/>
                      <w:rPr>
                        <w:rFonts w:hint="default" w:ascii="宋体" w:hAnsi="宋体" w:eastAsia="宋体" w:cs="宋体"/>
                        <w:sz w:val="28"/>
                        <w:szCs w:val="28"/>
                        <w:lang w:val="en-US" w:eastAsia="zh-CN"/>
                      </w:rPr>
                    </w:pPr>
                    <w:r>
                      <w:rPr>
                        <w:rFonts w:hint="eastAsia" w:ascii="宋体" w:hAnsi="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cs="宋体"/>
                        <w:sz w:val="28"/>
                        <w:szCs w:val="28"/>
                        <w:lang w:val="en-US"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2CD21">
    <w:pPr>
      <w:pStyle w:val="7"/>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313">
    <w15:presenceInfo w15:providerId="None" w15:userId="3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1C772B"/>
    <w:rsid w:val="7F1C7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156" w:beforeLines="50" w:after="156" w:afterLines="50" w:line="620" w:lineRule="exact"/>
      <w:outlineLvl w:val="0"/>
    </w:pPr>
    <w:rPr>
      <w:rFonts w:ascii="黑体" w:hAnsi="黑体" w:eastAsia="黑体"/>
      <w:bCs/>
      <w:kern w:val="0"/>
      <w:sz w:val="32"/>
      <w:szCs w:val="44"/>
    </w:rPr>
  </w:style>
  <w:style w:type="paragraph" w:styleId="4">
    <w:name w:val="heading 2"/>
    <w:basedOn w:val="3"/>
    <w:next w:val="1"/>
    <w:qFormat/>
    <w:uiPriority w:val="0"/>
    <w:pPr>
      <w:keepNext/>
      <w:spacing w:line="620" w:lineRule="exact"/>
      <w:ind w:firstLine="640" w:firstLineChars="200"/>
      <w:jc w:val="left"/>
      <w:outlineLvl w:val="1"/>
    </w:pPr>
    <w:rPr>
      <w:rFonts w:ascii="楷体_GB2312" w:hAnsi="黑体" w:eastAsia="楷体_GB2312"/>
      <w:kern w:val="0"/>
      <w:sz w:val="32"/>
      <w:szCs w:val="32"/>
    </w:rPr>
  </w:style>
  <w:style w:type="character" w:default="1" w:styleId="12">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styleId="2">
    <w:name w:val="Block Text"/>
    <w:basedOn w:val="1"/>
    <w:unhideWhenUsed/>
    <w:qFormat/>
    <w:uiPriority w:val="99"/>
    <w:pPr>
      <w:spacing w:after="120"/>
      <w:ind w:left="1440" w:leftChars="700" w:right="1440" w:rightChars="700" w:firstLine="704" w:firstLineChars="220"/>
    </w:pPr>
    <w:rPr>
      <w:rFonts w:ascii="Times New Roman"/>
      <w:szCs w:val="32"/>
    </w:rPr>
  </w:style>
  <w:style w:type="paragraph" w:styleId="5">
    <w:name w:val="Plain Text"/>
    <w:basedOn w:val="1"/>
    <w:next w:val="1"/>
    <w:uiPriority w:val="0"/>
    <w:rPr>
      <w:rFonts w:ascii="宋体" w:hAnsi="Courier New"/>
      <w:szCs w:val="20"/>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2"/>
    <w:basedOn w:val="1"/>
    <w:qFormat/>
    <w:uiPriority w:val="0"/>
    <w:pPr>
      <w:spacing w:after="120" w:line="480" w:lineRule="auto"/>
    </w:pPr>
    <w:rPr>
      <w:rFonts w:ascii="仿宋_GB2312" w:eastAsia="仿宋_GB2312"/>
      <w:sz w:val="32"/>
      <w:szCs w:val="32"/>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0">
    <w:name w:val="Normal (Web)"/>
    <w:basedOn w:val="1"/>
    <w:next w:val="1"/>
    <w:qFormat/>
    <w:uiPriority w:val="99"/>
    <w:pPr>
      <w:widowControl/>
      <w:spacing w:before="100" w:beforeAutospacing="1" w:after="100" w:afterAutospacing="1"/>
      <w:jc w:val="left"/>
    </w:pPr>
    <w:rPr>
      <w:rFonts w:ascii="宋体" w:hAnsi="宋体"/>
      <w:kern w:val="0"/>
      <w:sz w:val="24"/>
      <w:szCs w:val="20"/>
    </w:rPr>
  </w:style>
  <w:style w:type="character" w:styleId="13">
    <w:name w:val="Strong"/>
    <w:basedOn w:val="12"/>
    <w:qFormat/>
    <w:uiPriority w:val="22"/>
    <w:rPr>
      <w:b/>
      <w:bCs/>
    </w:rPr>
  </w:style>
  <w:style w:type="character" w:styleId="14">
    <w:name w:val="page number"/>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2025-06-16T03:10:00Z</dcterms:created>
  <dc:creator>王亚楠</dc:creator>
  <cp:lastModifiedBy>王亚楠</cp:lastModifiedBy>
  <dcterms:modified xsi:type="dcterms:W3CDTF">2025-06-16T03:11:15Z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716A9D4D2BF74E80B424D641138DB3E6_11</vt:lpwstr>
  </property>
  <property fmtid="{D5CDD505-2E9C-101B-9397-08002B2CF9AE}" pid="4" name="KSOTemplateDocerSaveRecord">
    <vt:lpwstr>eyJoZGlkIjoiZWFmODEzMjhjYzAyOGQ2M2M1OWQ1ODAyZTg4N2UwN2UiLCJ1c2VySWQiOiIxNjE1MzA0NDk4In0=</vt:lpwstr>
  </property>
</Properties>
</file>